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D725" w14:textId="77777777" w:rsidR="00866E05" w:rsidRDefault="00000000">
      <w:pPr>
        <w:spacing w:before="400" w:after="200"/>
        <w:jc w:val="center"/>
      </w:pPr>
      <w:r>
        <w:rPr>
          <w:rFonts w:eastAsia="Times New Roman"/>
          <w:b/>
          <w:bCs/>
          <w:sz w:val="32"/>
          <w:szCs w:val="32"/>
        </w:rPr>
        <w:t>When AI Misreads Us: A Behavioral Analysis of Multimodal Sentiment Models on Social Media Posts</w:t>
      </w:r>
    </w:p>
    <w:p w14:paraId="45E8502D" w14:textId="77777777" w:rsidR="00866E05" w:rsidRDefault="00000000">
      <w:pPr>
        <w:spacing w:after="80"/>
        <w:jc w:val="center"/>
      </w:pPr>
      <w:r>
        <w:rPr>
          <w:rFonts w:eastAsia="Times New Roman"/>
          <w:b/>
          <w:bCs/>
          <w:sz w:val="24"/>
          <w:szCs w:val="24"/>
        </w:rPr>
        <w:t>Sherri Son</w:t>
      </w:r>
    </w:p>
    <w:p w14:paraId="7C58AEDA" w14:textId="77777777" w:rsidR="00866E05" w:rsidRDefault="00000000">
      <w:pPr>
        <w:spacing w:after="360"/>
        <w:jc w:val="center"/>
      </w:pPr>
      <w:r>
        <w:rPr>
          <w:rFonts w:eastAsia="Times New Roman"/>
          <w:sz w:val="20"/>
          <w:szCs w:val="20"/>
        </w:rPr>
        <w:t>Fordham University, M.S. Data Science CISC 5800: Machine Learning · May 2026</w:t>
      </w:r>
    </w:p>
    <w:p w14:paraId="7138DF99" w14:textId="77777777" w:rsidR="00866E05" w:rsidRDefault="00000000">
      <w:pPr>
        <w:spacing w:before="120" w:after="120"/>
        <w:jc w:val="center"/>
      </w:pPr>
      <w:r>
        <w:rPr>
          <w:rFonts w:eastAsia="Times New Roman"/>
          <w:b/>
          <w:bCs/>
        </w:rPr>
        <w:t>Abstract</w:t>
      </w:r>
    </w:p>
    <w:p w14:paraId="2DE6DAE8" w14:textId="20E17C22" w:rsidR="00866E05" w:rsidRDefault="00000000">
      <w:pPr>
        <w:spacing w:after="200" w:line="260" w:lineRule="auto"/>
        <w:ind w:left="720" w:right="720"/>
        <w:jc w:val="both"/>
      </w:pPr>
      <w:r>
        <w:rPr>
          <w:rFonts w:eastAsia="Times New Roman"/>
          <w:sz w:val="20"/>
          <w:szCs w:val="20"/>
        </w:rPr>
        <w:t>Multimodal sentiment analysis is increasingly deployed in production systems that influence what content is visible on social platforms. I benchmark five sentiment classifiers on MVSA-Single, a Twitter image-text dataset, comparing a CLIP zero-shot baseline, three RBF-kernel SVMs (text only, image only, and concatenated fusion), and an attention-gated multimodal MLP. Aggregate macro-F1 ranges narrowly between 0.383 and 0.668. However, a partition analysis splitting the test set by whether the unimodal classifiers agreed reveals that every model loses 23 to 45 macro-F1 points on the disagreement subset, the regime where sarcasm, irony, and cultural meaning live. SVM Fusion achieves the highest aggregate score (0.668) yet still drops 25 points on disagreement; the attention MLP, despite an interpretable gating mechanism, drops 23 points. I argue that the disagreement subset, not aggregate accuracy, is the fair test of multimodal understanding, and that the architectures studied here share a failure mode with the production moderation systems that decide which posts are amplified or suppressed. All code, embeddings, and case analyses are released at the accompanying GitHub repository.</w:t>
      </w:r>
    </w:p>
    <w:p w14:paraId="0C68C688" w14:textId="77777777" w:rsidR="00866E05" w:rsidRDefault="00000000">
      <w:pPr>
        <w:spacing w:after="300" w:line="260" w:lineRule="auto"/>
        <w:ind w:left="720" w:right="720"/>
        <w:jc w:val="both"/>
      </w:pPr>
      <w:r>
        <w:rPr>
          <w:rFonts w:eastAsia="Times New Roman"/>
          <w:b/>
          <w:bCs/>
          <w:sz w:val="20"/>
          <w:szCs w:val="20"/>
        </w:rPr>
        <w:t xml:space="preserve">Index Terms: </w:t>
      </w:r>
      <w:r>
        <w:rPr>
          <w:rFonts w:eastAsia="Times New Roman"/>
          <w:sz w:val="20"/>
          <w:szCs w:val="20"/>
        </w:rPr>
        <w:t xml:space="preserve">multimodal sentiment analysis, CLIP, </w:t>
      </w:r>
      <w:proofErr w:type="spellStart"/>
      <w:r>
        <w:rPr>
          <w:rFonts w:eastAsia="Times New Roman"/>
          <w:sz w:val="20"/>
          <w:szCs w:val="20"/>
        </w:rPr>
        <w:t>DistilBERT</w:t>
      </w:r>
      <w:proofErr w:type="spellEnd"/>
      <w:r>
        <w:rPr>
          <w:rFonts w:eastAsia="Times New Roman"/>
          <w:sz w:val="20"/>
          <w:szCs w:val="20"/>
        </w:rPr>
        <w:t>, attention fusion, content moderation, sarcasm detection, MVSA-Single.</w:t>
      </w:r>
    </w:p>
    <w:p w14:paraId="2A95177D"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t>I. INTRODUCTION</w:t>
      </w:r>
    </w:p>
    <w:p w14:paraId="34B2E636" w14:textId="4089720E" w:rsidR="00866E05" w:rsidRDefault="00000000">
      <w:pPr>
        <w:spacing w:after="120" w:line="280" w:lineRule="auto"/>
        <w:jc w:val="both"/>
      </w:pPr>
      <w:r>
        <w:rPr>
          <w:rFonts w:eastAsia="Times New Roman"/>
        </w:rPr>
        <w:t xml:space="preserve">Social media platforms moderate billions of posts a day, and </w:t>
      </w:r>
      <w:proofErr w:type="gramStart"/>
      <w:r>
        <w:rPr>
          <w:rFonts w:eastAsia="Times New Roman"/>
        </w:rPr>
        <w:t>the overwhelming majority of</w:t>
      </w:r>
      <w:proofErr w:type="gramEnd"/>
      <w:r>
        <w:rPr>
          <w:rFonts w:eastAsia="Times New Roman"/>
        </w:rPr>
        <w:t xml:space="preserve"> that moderation is automated. The same multimodal architectures that drive content visibility on Instagram, TikTok, and YouTube, joint image-text encoders, attention-based fusion, classifier heads on frozen features, are also the architectures studied in the academic multimodal sentiment analysis literature. When these systems fail, real consequences </w:t>
      </w:r>
      <w:proofErr w:type="gramStart"/>
      <w:r w:rsidR="00651E82">
        <w:rPr>
          <w:rFonts w:eastAsia="Times New Roman"/>
        </w:rPr>
        <w:t>follow:</w:t>
      </w:r>
      <w:proofErr w:type="gramEnd"/>
      <w:r>
        <w:rPr>
          <w:rFonts w:eastAsia="Times New Roman"/>
        </w:rPr>
        <w:t xml:space="preserve"> humanitarian content disappears from feeds, mental</w:t>
      </w:r>
      <w:r w:rsidR="008D04A6">
        <w:rPr>
          <w:rFonts w:eastAsia="Times New Roman"/>
        </w:rPr>
        <w:t xml:space="preserve"> </w:t>
      </w:r>
      <w:r>
        <w:rPr>
          <w:rFonts w:eastAsia="Times New Roman"/>
        </w:rPr>
        <w:t>health awareness posts get demonetized, and posts in non-English or</w:t>
      </w:r>
      <w:r w:rsidR="00651E82">
        <w:rPr>
          <w:rFonts w:eastAsia="Times New Roman"/>
        </w:rPr>
        <w:t xml:space="preserve"> some ambiguous </w:t>
      </w:r>
      <w:r>
        <w:rPr>
          <w:rFonts w:eastAsia="Times New Roman"/>
        </w:rPr>
        <w:t>contexts are systematically misread.</w:t>
      </w:r>
    </w:p>
    <w:p w14:paraId="4E366A40" w14:textId="77777777" w:rsidR="00866E05" w:rsidRDefault="00000000">
      <w:pPr>
        <w:spacing w:after="120" w:line="280" w:lineRule="auto"/>
        <w:jc w:val="both"/>
      </w:pPr>
      <w:r>
        <w:rPr>
          <w:rFonts w:eastAsia="Times New Roman"/>
        </w:rPr>
        <w:t xml:space="preserve">This project asks a more focused version of that question: under what conditions does multimodal sentiment classification succeed, and under what conditions does it fail in ways that aggregate accuracy hides? I compare five models on the MVSA-Single benchmark, a CLIP zero-shot classifier, three SVM variants (text only, image only, and concatenated fusion), and an attention-gated MLP. My central methodological contribution is a partition analysis that splits the test set by whether the two unimodal models agreed, then evaluates every model on each subset separately. The disagreement subset, I argue, is the regime in which sarcasm, irony, and </w:t>
      </w:r>
      <w:proofErr w:type="gramStart"/>
      <w:r>
        <w:rPr>
          <w:rFonts w:eastAsia="Times New Roman"/>
        </w:rPr>
        <w:t>culturally-coded</w:t>
      </w:r>
      <w:proofErr w:type="gramEnd"/>
      <w:r>
        <w:rPr>
          <w:rFonts w:eastAsia="Times New Roman"/>
        </w:rPr>
        <w:t xml:space="preserve"> meaning </w:t>
      </w:r>
      <w:proofErr w:type="gramStart"/>
      <w:r>
        <w:rPr>
          <w:rFonts w:eastAsia="Times New Roman"/>
        </w:rPr>
        <w:t>actually live</w:t>
      </w:r>
      <w:proofErr w:type="gramEnd"/>
      <w:r>
        <w:rPr>
          <w:rFonts w:eastAsia="Times New Roman"/>
        </w:rPr>
        <w:t>, and it is the regime in which model choice matters.</w:t>
      </w:r>
    </w:p>
    <w:p w14:paraId="189701C7" w14:textId="5B825D07" w:rsidR="00866E05" w:rsidRDefault="00000000">
      <w:pPr>
        <w:spacing w:after="120" w:line="280" w:lineRule="auto"/>
        <w:jc w:val="both"/>
      </w:pPr>
      <w:r>
        <w:rPr>
          <w:rFonts w:eastAsia="Times New Roman"/>
        </w:rPr>
        <w:t xml:space="preserve">I make three contributions. First, I show that </w:t>
      </w:r>
      <w:r w:rsidR="00E52D5A">
        <w:t xml:space="preserve">SVM Fusion achieved better performance than the neural fusion model (attention). </w:t>
      </w:r>
      <w:r>
        <w:rPr>
          <w:rFonts w:eastAsia="Times New Roman"/>
        </w:rPr>
        <w:t xml:space="preserve">Second, I introduce a behavioral case taxonomy that tags each test prediction with one of ten failure or success modes, enabling qualitative analysis of where the attention model succeeds (irony, visual culture) and where it fails (high-charge sentiment vocabulary). Third, I </w:t>
      </w:r>
      <w:r w:rsidR="00E52D5A">
        <w:t xml:space="preserve">found </w:t>
      </w:r>
      <w:r w:rsidR="00E52D5A">
        <w:t xml:space="preserve">that model </w:t>
      </w:r>
      <w:r w:rsidR="00E52D5A">
        <w:lastRenderedPageBreak/>
        <w:t xml:space="preserve">accuracy decreased significantly </w:t>
      </w:r>
      <w:r w:rsidR="008D04A6">
        <w:t xml:space="preserve">in cases of conflicting sentiment and pictures, indicating that it is not good at detecting the </w:t>
      </w:r>
      <w:r w:rsidR="008D04A6">
        <w:rPr>
          <w:rFonts w:eastAsia="Times New Roman"/>
        </w:rPr>
        <w:t>linguistic signatures of sarcasm, irony, and culturally coded meaning.</w:t>
      </w:r>
    </w:p>
    <w:p w14:paraId="742BF1AD"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t>II. BACKGROUND AND RELATED WORK</w:t>
      </w:r>
    </w:p>
    <w:p w14:paraId="54E37780" w14:textId="77777777" w:rsidR="00866E05" w:rsidRDefault="00000000">
      <w:pPr>
        <w:spacing w:after="120" w:line="280" w:lineRule="auto"/>
        <w:jc w:val="both"/>
      </w:pPr>
      <w:r>
        <w:rPr>
          <w:rFonts w:eastAsia="Times New Roman"/>
        </w:rPr>
        <w:t xml:space="preserve">Multimodal sentiment analysis on social media was popularized by Niu et al. [1], who introduced the MVSA dataset and a label-reconciliation protocol for resolving disagreements between text and image annotators. Subsequent work has focused on improving fusion architectures, including </w:t>
      </w:r>
      <w:proofErr w:type="spellStart"/>
      <w:r>
        <w:rPr>
          <w:rFonts w:eastAsia="Times New Roman"/>
        </w:rPr>
        <w:t>MultiSentiNet</w:t>
      </w:r>
      <w:proofErr w:type="spellEnd"/>
      <w:r>
        <w:rPr>
          <w:rFonts w:eastAsia="Times New Roman"/>
        </w:rPr>
        <w:t xml:space="preserve"> [2], cross-modal attention models [3], and contrastive learning approaches [4]. The release of CLIP [5] enabled a new class of methods built on jointly pretrained image-text encoders, including zero-shot baselines and fine-tuned multimodal classifiers.</w:t>
      </w:r>
    </w:p>
    <w:p w14:paraId="356C5ADE" w14:textId="77777777" w:rsidR="00866E05" w:rsidRDefault="00000000">
      <w:pPr>
        <w:spacing w:after="120" w:line="280" w:lineRule="auto"/>
        <w:jc w:val="both"/>
      </w:pPr>
      <w:proofErr w:type="spellStart"/>
      <w:r>
        <w:rPr>
          <w:rFonts w:eastAsia="Times New Roman"/>
        </w:rPr>
        <w:t>DistilBERT</w:t>
      </w:r>
      <w:proofErr w:type="spellEnd"/>
      <w:r>
        <w:rPr>
          <w:rFonts w:eastAsia="Times New Roman"/>
        </w:rPr>
        <w:t xml:space="preserve"> [6], a distilled version of BERT, provides efficient text representations that are competitive with the original model on sentence-level classification tasks while being substantially smaller. SVM-based fusion on pretrained features remains a strong baseline despite the popularity of end-to-end neural approaches, particularly on smaller datasets like MVSA-Single where parameter count exceeds training data.</w:t>
      </w:r>
    </w:p>
    <w:p w14:paraId="68D388D9"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t>III. DATASET AND PREPROCESSING</w:t>
      </w:r>
    </w:p>
    <w:p w14:paraId="1635E3F9"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A. MVSA-Single</w:t>
      </w:r>
    </w:p>
    <w:p w14:paraId="2C777397" w14:textId="77777777" w:rsidR="00866E05" w:rsidRDefault="00000000">
      <w:pPr>
        <w:spacing w:after="120" w:line="280" w:lineRule="auto"/>
        <w:jc w:val="both"/>
      </w:pPr>
      <w:r>
        <w:rPr>
          <w:rFonts w:eastAsia="Times New Roman"/>
        </w:rPr>
        <w:t>MVSA-Single [1] contains 4,869 paired image-text posts collected from Twitter. Each post receives two independent annotations, one for the text, one for the image, from a single annotator, with sentiment drawn from {positive, neutral, negative}. The dataset is small by modern standards but is widely used as a multimodal sentiment benchmark.</w:t>
      </w:r>
    </w:p>
    <w:p w14:paraId="7D9A412B"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B. Label reconciliation</w:t>
      </w:r>
    </w:p>
    <w:p w14:paraId="21C2FC3E" w14:textId="77777777" w:rsidR="00866E05" w:rsidRDefault="00000000">
      <w:pPr>
        <w:spacing w:after="120" w:line="280" w:lineRule="auto"/>
        <w:jc w:val="both"/>
      </w:pPr>
      <w:r>
        <w:rPr>
          <w:rFonts w:eastAsia="Times New Roman"/>
        </w:rPr>
        <w:t>I adopt the standard MVSA reconciliation protocol from Niu et al. [1]. When both annotations agree, I keep the shared label. When one annotation is neutral and the other is positive or negative, I adopt the non-neutral label, treating neutral as the weaker signal. When the two annotations are directly contradictory (positive vs. negative), I drop the sample, since training on cases where human annotators cannot agree teaches the model conflicting signals.</w:t>
      </w:r>
    </w:p>
    <w:p w14:paraId="5053A679" w14:textId="77777777" w:rsidR="00866E05" w:rsidRDefault="00000000">
      <w:pPr>
        <w:spacing w:after="120" w:line="280" w:lineRule="auto"/>
        <w:jc w:val="both"/>
      </w:pPr>
      <w:r>
        <w:rPr>
          <w:rFonts w:eastAsia="Times New Roman"/>
        </w:rPr>
        <w:t>This procedure removes 358 contradictory samples, leaving 4,511 usable posts. The resulting class distribution is 2,683 positive (59.5%), 1,358 negative (30.1%), and 470 neutral (10.4%). Neutral is severely underrepresented, a fact that drives several modeling choices below.</w:t>
      </w:r>
    </w:p>
    <w:p w14:paraId="34264287" w14:textId="77777777" w:rsidR="00866E05" w:rsidRDefault="00000000">
      <w:pPr>
        <w:spacing w:before="120" w:after="80"/>
        <w:jc w:val="center"/>
      </w:pPr>
      <w:r>
        <w:rPr>
          <w:noProof/>
        </w:rPr>
        <w:lastRenderedPageBreak/>
        <w:drawing>
          <wp:inline distT="0" distB="0" distL="0" distR="0" wp14:anchorId="5AB1F2E6" wp14:editId="77C04B76">
            <wp:extent cx="3977640" cy="3088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77640" cy="3088095"/>
                    </a:xfrm>
                    <a:prstGeom prst="rect">
                      <a:avLst/>
                    </a:prstGeom>
                  </pic:spPr>
                </pic:pic>
              </a:graphicData>
            </a:graphic>
          </wp:inline>
        </w:drawing>
      </w:r>
    </w:p>
    <w:p w14:paraId="3AD31554" w14:textId="77777777" w:rsidR="00866E05" w:rsidRDefault="00000000">
      <w:pPr>
        <w:spacing w:after="200"/>
        <w:jc w:val="center"/>
      </w:pPr>
      <w:r>
        <w:rPr>
          <w:rFonts w:eastAsia="Times New Roman"/>
          <w:b/>
          <w:bCs/>
          <w:sz w:val="20"/>
          <w:szCs w:val="20"/>
        </w:rPr>
        <w:t xml:space="preserve">Listing 1. </w:t>
      </w:r>
      <w:r>
        <w:rPr>
          <w:rFonts w:eastAsia="Times New Roman"/>
          <w:sz w:val="20"/>
          <w:szCs w:val="20"/>
        </w:rPr>
        <w:t>Label reconciliation function following the Niu et al. (2016) protocol.</w:t>
      </w:r>
    </w:p>
    <w:p w14:paraId="4EE5FAA7"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C. Splits</w:t>
      </w:r>
    </w:p>
    <w:p w14:paraId="67CDA8EA" w14:textId="77777777" w:rsidR="00866E05" w:rsidRDefault="00000000">
      <w:pPr>
        <w:spacing w:after="120" w:line="280" w:lineRule="auto"/>
        <w:jc w:val="both"/>
      </w:pPr>
      <w:r>
        <w:rPr>
          <w:rFonts w:eastAsia="Times New Roman"/>
        </w:rPr>
        <w:t>I use a stratified 70/15/15 train/validation/test split, preserving the class distribution across splits. This yields 3,157 training, 677 validation, and 677 test samples. All experiments report results on the held-out test set; the validation set is used exclusively for hyperparameter tuning.</w:t>
      </w:r>
    </w:p>
    <w:p w14:paraId="57D60773"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D. Feature extraction</w:t>
      </w:r>
    </w:p>
    <w:p w14:paraId="48E8BCF0" w14:textId="77777777" w:rsidR="00866E05" w:rsidRDefault="00000000">
      <w:pPr>
        <w:spacing w:after="120" w:line="280" w:lineRule="auto"/>
        <w:jc w:val="both"/>
      </w:pPr>
      <w:r>
        <w:rPr>
          <w:rFonts w:eastAsia="Times New Roman"/>
        </w:rPr>
        <w:t xml:space="preserve">I extract two pretrained embeddings per post and cache them to disk so that every downstream model trains on identical features. Image features come from the CLIP </w:t>
      </w:r>
      <w:proofErr w:type="spellStart"/>
      <w:r>
        <w:rPr>
          <w:rFonts w:eastAsia="Times New Roman"/>
        </w:rPr>
        <w:t>ViT</w:t>
      </w:r>
      <w:proofErr w:type="spellEnd"/>
      <w:r>
        <w:rPr>
          <w:rFonts w:eastAsia="Times New Roman"/>
        </w:rPr>
        <w:t xml:space="preserve">-B/32 image encoder [5], producing a 512-dimensional vector per image. I L2-normalize the CLIP features so that downstream similarity computations behave as cosine similarity and so that magnitude differences do not dominate SVM training. Text features come from the </w:t>
      </w:r>
      <w:proofErr w:type="spellStart"/>
      <w:r>
        <w:rPr>
          <w:rFonts w:eastAsia="Times New Roman"/>
        </w:rPr>
        <w:t>DistilBERT</w:t>
      </w:r>
      <w:proofErr w:type="spellEnd"/>
      <w:r>
        <w:rPr>
          <w:rFonts w:eastAsia="Times New Roman"/>
        </w:rPr>
        <w:t xml:space="preserve"> base model [6], using the [CLS] token embedding from the final hidden layer (768 dimensions).</w:t>
      </w:r>
    </w:p>
    <w:p w14:paraId="23A52E30" w14:textId="77777777" w:rsidR="00866E05" w:rsidRDefault="00000000">
      <w:pPr>
        <w:spacing w:before="120" w:after="80"/>
        <w:jc w:val="center"/>
      </w:pPr>
      <w:r>
        <w:rPr>
          <w:noProof/>
        </w:rPr>
        <w:drawing>
          <wp:inline distT="0" distB="0" distL="0" distR="0" wp14:anchorId="271BF7AA" wp14:editId="76F8E9BB">
            <wp:extent cx="3977640" cy="1810550"/>
            <wp:effectExtent l="0" t="0" r="0" b="0"/>
            <wp:docPr id="1443308131" name="Picture 144330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77640" cy="1810550"/>
                    </a:xfrm>
                    <a:prstGeom prst="rect">
                      <a:avLst/>
                    </a:prstGeom>
                  </pic:spPr>
                </pic:pic>
              </a:graphicData>
            </a:graphic>
          </wp:inline>
        </w:drawing>
      </w:r>
    </w:p>
    <w:p w14:paraId="12E9A99A" w14:textId="77777777" w:rsidR="00866E05" w:rsidRDefault="00000000">
      <w:pPr>
        <w:spacing w:after="200"/>
        <w:jc w:val="center"/>
      </w:pPr>
      <w:r>
        <w:rPr>
          <w:rFonts w:eastAsia="Times New Roman"/>
          <w:b/>
          <w:bCs/>
          <w:sz w:val="20"/>
          <w:szCs w:val="20"/>
        </w:rPr>
        <w:t xml:space="preserve">Listing 2. </w:t>
      </w:r>
      <w:r>
        <w:rPr>
          <w:rFonts w:eastAsia="Times New Roman"/>
          <w:sz w:val="20"/>
          <w:szCs w:val="20"/>
        </w:rPr>
        <w:t xml:space="preserve">Feature extraction with frozen CLIP and </w:t>
      </w:r>
      <w:proofErr w:type="spellStart"/>
      <w:r>
        <w:rPr>
          <w:rFonts w:eastAsia="Times New Roman"/>
          <w:sz w:val="20"/>
          <w:szCs w:val="20"/>
        </w:rPr>
        <w:t>DistilBERT</w:t>
      </w:r>
      <w:proofErr w:type="spellEnd"/>
      <w:r>
        <w:rPr>
          <w:rFonts w:eastAsia="Times New Roman"/>
          <w:sz w:val="20"/>
          <w:szCs w:val="20"/>
        </w:rPr>
        <w:t xml:space="preserve"> encoders; L2 normalization on CLIP outputs is critical for downstream SVM stability.</w:t>
      </w:r>
    </w:p>
    <w:p w14:paraId="291C3B55"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lastRenderedPageBreak/>
        <w:t>IV. MODELS</w:t>
      </w:r>
    </w:p>
    <w:p w14:paraId="3B1D032C" w14:textId="77777777" w:rsidR="00866E05" w:rsidRDefault="00000000">
      <w:pPr>
        <w:spacing w:after="120" w:line="280" w:lineRule="auto"/>
        <w:jc w:val="both"/>
      </w:pPr>
      <w:r>
        <w:rPr>
          <w:rFonts w:eastAsia="Times New Roman"/>
        </w:rPr>
        <w:t>I compare five sentiment classifiers, all of which operate on the same precomputed features described above. This ensures that observed performance differences reflect modeling choices rather than feature pipeline variations.</w:t>
      </w:r>
    </w:p>
    <w:p w14:paraId="630F79E9"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A. CLIP zero-shot baseline</w:t>
      </w:r>
    </w:p>
    <w:p w14:paraId="63C4D20F" w14:textId="77777777" w:rsidR="00866E05" w:rsidRDefault="00000000">
      <w:pPr>
        <w:spacing w:after="120" w:line="280" w:lineRule="auto"/>
        <w:jc w:val="both"/>
      </w:pPr>
      <w:r>
        <w:rPr>
          <w:rFonts w:eastAsia="Times New Roman"/>
        </w:rPr>
        <w:t>As an untrained baseline, I use the CLIP model directly via prompt-based classification. I construct three template prompts, 'a photo expressing positive sentiment', 'a photo expressing negative sentiment', 'a photo expressing neutral sentiment', and encode each with the CLIP text encoder. For every test image, I compute cosine similarity to each prompt embedding and predict the argmax class. This requires no training data and serves as a floor on what pretrained multimodal alignment alone can achieve on this task.</w:t>
      </w:r>
    </w:p>
    <w:p w14:paraId="10BB714E" w14:textId="77777777" w:rsidR="00866E05" w:rsidRDefault="00000000">
      <w:pPr>
        <w:spacing w:before="120" w:after="80"/>
        <w:jc w:val="center"/>
      </w:pPr>
      <w:r>
        <w:rPr>
          <w:noProof/>
        </w:rPr>
        <w:drawing>
          <wp:inline distT="0" distB="0" distL="0" distR="0" wp14:anchorId="462B94E2" wp14:editId="10FB75CD">
            <wp:extent cx="3771900" cy="1294052"/>
            <wp:effectExtent l="0" t="0" r="0" b="0"/>
            <wp:docPr id="448731854" name="Picture 4487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71900" cy="1294052"/>
                    </a:xfrm>
                    <a:prstGeom prst="rect">
                      <a:avLst/>
                    </a:prstGeom>
                  </pic:spPr>
                </pic:pic>
              </a:graphicData>
            </a:graphic>
          </wp:inline>
        </w:drawing>
      </w:r>
    </w:p>
    <w:p w14:paraId="01F66760" w14:textId="77777777" w:rsidR="00866E05" w:rsidRDefault="00000000">
      <w:pPr>
        <w:spacing w:after="200"/>
        <w:jc w:val="center"/>
      </w:pPr>
      <w:r>
        <w:rPr>
          <w:rFonts w:eastAsia="Times New Roman"/>
          <w:b/>
          <w:bCs/>
          <w:sz w:val="20"/>
          <w:szCs w:val="20"/>
        </w:rPr>
        <w:t xml:space="preserve">Listing 3. </w:t>
      </w:r>
      <w:r>
        <w:rPr>
          <w:rFonts w:eastAsia="Times New Roman"/>
          <w:sz w:val="20"/>
          <w:szCs w:val="20"/>
        </w:rPr>
        <w:t>CLIP zero-shot classification. Test accuracy is 0.408, barely above chance on three classes.</w:t>
      </w:r>
    </w:p>
    <w:p w14:paraId="64E87D87"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B. RBF-kernel SVMs</w:t>
      </w:r>
    </w:p>
    <w:p w14:paraId="462491F7" w14:textId="77777777" w:rsidR="00866E05" w:rsidRDefault="00000000">
      <w:pPr>
        <w:spacing w:after="120" w:line="280" w:lineRule="auto"/>
        <w:jc w:val="both"/>
      </w:pPr>
      <w:r>
        <w:rPr>
          <w:rFonts w:eastAsia="Times New Roman"/>
        </w:rPr>
        <w:t xml:space="preserve">I train three SVMs with RBF kernels: a text-only SVM on </w:t>
      </w:r>
      <w:proofErr w:type="spellStart"/>
      <w:r>
        <w:rPr>
          <w:rFonts w:eastAsia="Times New Roman"/>
        </w:rPr>
        <w:t>DistilBERT</w:t>
      </w:r>
      <w:proofErr w:type="spellEnd"/>
      <w:r>
        <w:rPr>
          <w:rFonts w:eastAsia="Times New Roman"/>
        </w:rPr>
        <w:t xml:space="preserve"> features (768-dim), an image-only SVM on CLIP features (512-dim), and a fusion SVM on concatenated features (1,280-dim). All three are trained with the same hyperparameter grid (C in {0.1, 1, 10, 100}, gamma in {scale, 0.001, 0.01, 0.1}) and the same balanced class weighting, a non-optional design choice given that neutral is only 10% of the data.</w:t>
      </w:r>
    </w:p>
    <w:p w14:paraId="04008D1F" w14:textId="77777777" w:rsidR="00866E05" w:rsidRDefault="00000000">
      <w:pPr>
        <w:spacing w:after="120" w:line="280" w:lineRule="auto"/>
        <w:jc w:val="both"/>
      </w:pPr>
      <w:r>
        <w:rPr>
          <w:rFonts w:eastAsia="Times New Roman"/>
        </w:rPr>
        <w:t>Hyperparameter selection uses scikit-</w:t>
      </w:r>
      <w:proofErr w:type="spellStart"/>
      <w:r>
        <w:rPr>
          <w:rFonts w:eastAsia="Times New Roman"/>
        </w:rPr>
        <w:t>learn's</w:t>
      </w:r>
      <w:proofErr w:type="spellEnd"/>
      <w:r>
        <w:rPr>
          <w:rFonts w:eastAsia="Times New Roman"/>
        </w:rPr>
        <w:t xml:space="preserve"> </w:t>
      </w:r>
      <w:proofErr w:type="spellStart"/>
      <w:r>
        <w:rPr>
          <w:rFonts w:eastAsia="Times New Roman"/>
        </w:rPr>
        <w:t>PredefinedSplit</w:t>
      </w:r>
      <w:proofErr w:type="spellEnd"/>
      <w:r>
        <w:rPr>
          <w:rFonts w:eastAsia="Times New Roman"/>
        </w:rPr>
        <w:t xml:space="preserve"> on the validation set rather than standard k-fold cross-validation. This ensures the SVM is tuned on </w:t>
      </w:r>
      <w:proofErr w:type="gramStart"/>
      <w:r>
        <w:rPr>
          <w:rFonts w:eastAsia="Times New Roman"/>
        </w:rPr>
        <w:t>exactly the same</w:t>
      </w:r>
      <w:proofErr w:type="gramEnd"/>
      <w:r>
        <w:rPr>
          <w:rFonts w:eastAsia="Times New Roman"/>
        </w:rPr>
        <w:t xml:space="preserve"> validation samples I report results on, avoiding subtle data-leakage effects when comparing against the deep model below.</w:t>
      </w:r>
    </w:p>
    <w:p w14:paraId="24329051" w14:textId="77777777" w:rsidR="00866E05" w:rsidRDefault="00000000">
      <w:pPr>
        <w:spacing w:before="120" w:after="80"/>
        <w:jc w:val="center"/>
      </w:pPr>
      <w:r>
        <w:rPr>
          <w:noProof/>
        </w:rPr>
        <w:drawing>
          <wp:inline distT="0" distB="0" distL="0" distR="0" wp14:anchorId="19E2E8D4" wp14:editId="310ADF10">
            <wp:extent cx="3977640" cy="1727602"/>
            <wp:effectExtent l="0" t="0" r="0" b="0"/>
            <wp:docPr id="155787035" name="Picture 15578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77640" cy="1727602"/>
                    </a:xfrm>
                    <a:prstGeom prst="rect">
                      <a:avLst/>
                    </a:prstGeom>
                  </pic:spPr>
                </pic:pic>
              </a:graphicData>
            </a:graphic>
          </wp:inline>
        </w:drawing>
      </w:r>
    </w:p>
    <w:p w14:paraId="42D733CA" w14:textId="495E5656" w:rsidR="00866E05" w:rsidRDefault="00000000">
      <w:pPr>
        <w:spacing w:after="200"/>
        <w:jc w:val="center"/>
      </w:pPr>
      <w:r>
        <w:rPr>
          <w:rFonts w:eastAsia="Times New Roman"/>
          <w:b/>
          <w:bCs/>
          <w:sz w:val="20"/>
          <w:szCs w:val="20"/>
        </w:rPr>
        <w:t xml:space="preserve">Listing 4. </w:t>
      </w:r>
      <w:r>
        <w:rPr>
          <w:rFonts w:eastAsia="Times New Roman"/>
          <w:sz w:val="20"/>
          <w:szCs w:val="20"/>
        </w:rPr>
        <w:t xml:space="preserve">RBF SVM training with </w:t>
      </w:r>
      <w:r w:rsidR="00802D48">
        <w:rPr>
          <w:rFonts w:eastAsia="Times New Roman"/>
          <w:sz w:val="20"/>
          <w:szCs w:val="20"/>
        </w:rPr>
        <w:t>Predefined Split</w:t>
      </w:r>
      <w:r>
        <w:rPr>
          <w:rFonts w:eastAsia="Times New Roman"/>
          <w:sz w:val="20"/>
          <w:szCs w:val="20"/>
        </w:rPr>
        <w:t xml:space="preserve"> hyperparameter tuning and balanced class weighting.</w:t>
      </w:r>
    </w:p>
    <w:p w14:paraId="54EAA758"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C. Attention-gated MLP</w:t>
      </w:r>
    </w:p>
    <w:p w14:paraId="4922C870" w14:textId="6037C920" w:rsidR="00866E05" w:rsidRDefault="00000000">
      <w:pPr>
        <w:spacing w:after="120" w:line="280" w:lineRule="auto"/>
        <w:jc w:val="both"/>
      </w:pPr>
      <w:r>
        <w:rPr>
          <w:rFonts w:eastAsia="Times New Roman"/>
        </w:rPr>
        <w:lastRenderedPageBreak/>
        <w:t xml:space="preserve">To test whether learned attention </w:t>
      </w:r>
      <w:r w:rsidR="00802D48">
        <w:rPr>
          <w:rFonts w:eastAsia="Times New Roman"/>
        </w:rPr>
        <w:t>across</w:t>
      </w:r>
      <w:r>
        <w:rPr>
          <w:rFonts w:eastAsia="Times New Roman"/>
        </w:rPr>
        <w:t xml:space="preserve"> modalities </w:t>
      </w:r>
      <w:r w:rsidR="00802D48">
        <w:rPr>
          <w:rFonts w:eastAsia="Times New Roman"/>
        </w:rPr>
        <w:t>outperforms</w:t>
      </w:r>
      <w:r>
        <w:rPr>
          <w:rFonts w:eastAsia="Times New Roman"/>
        </w:rPr>
        <w:t xml:space="preserve"> simple concatenation, I implement a lightweight attention-gated MLP. Each modality is projected </w:t>
      </w:r>
      <w:r w:rsidR="00802D48">
        <w:rPr>
          <w:rFonts w:eastAsia="Times New Roman"/>
        </w:rPr>
        <w:t>independently in</w:t>
      </w:r>
      <w:r>
        <w:rPr>
          <w:rFonts w:eastAsia="Times New Roman"/>
        </w:rPr>
        <w:t xml:space="preserve">to a shared 256-dimensional space via a linear layer followed by </w:t>
      </w:r>
      <w:r w:rsidR="00802D48">
        <w:rPr>
          <w:rFonts w:eastAsia="Times New Roman"/>
        </w:rPr>
        <w:t xml:space="preserve">a </w:t>
      </w:r>
      <w:proofErr w:type="spellStart"/>
      <w:r>
        <w:rPr>
          <w:rFonts w:eastAsia="Times New Roman"/>
        </w:rPr>
        <w:t>tanh</w:t>
      </w:r>
      <w:proofErr w:type="spellEnd"/>
      <w:r>
        <w:rPr>
          <w:rFonts w:eastAsia="Times New Roman"/>
        </w:rPr>
        <w:t xml:space="preserve"> activation. A second linear layer produces a scalar attention score per modality, and a </w:t>
      </w:r>
      <w:proofErr w:type="spellStart"/>
      <w:r>
        <w:rPr>
          <w:rFonts w:eastAsia="Times New Roman"/>
        </w:rPr>
        <w:t>softmax</w:t>
      </w:r>
      <w:proofErr w:type="spellEnd"/>
      <w:r>
        <w:rPr>
          <w:rFonts w:eastAsia="Times New Roman"/>
        </w:rPr>
        <w:t xml:space="preserve"> over these two scores yields per-post weights that sum to one. The fused representation is the attention-weighted sum of the two projected vectors, which is passed through a small classifier head (256 → 128 → 3) with </w:t>
      </w:r>
      <w:proofErr w:type="spellStart"/>
      <w:r>
        <w:rPr>
          <w:rFonts w:eastAsia="Times New Roman"/>
        </w:rPr>
        <w:t>ReLU</w:t>
      </w:r>
      <w:proofErr w:type="spellEnd"/>
      <w:r>
        <w:rPr>
          <w:rFonts w:eastAsia="Times New Roman"/>
        </w:rPr>
        <w:t xml:space="preserve"> activation and dropout.</w:t>
      </w:r>
    </w:p>
    <w:p w14:paraId="567058FD" w14:textId="77777777" w:rsidR="00866E05" w:rsidRDefault="00000000">
      <w:pPr>
        <w:spacing w:after="120" w:line="280" w:lineRule="auto"/>
        <w:jc w:val="both"/>
      </w:pPr>
      <w:r>
        <w:rPr>
          <w:rFonts w:eastAsia="Times New Roman"/>
        </w:rPr>
        <w:t>The model is trained for up to 50 epochs with Adam (learning rate 1e-3, weight decay 1e-5), cross-entropy loss with balanced class weights, and early stopping on validation macro-F1 with patience 8. I return the attention weights from the forward pass so that, at inference time, I can inspect how much the model trusted each modality per prediction.</w:t>
      </w:r>
    </w:p>
    <w:p w14:paraId="2F12B5C2" w14:textId="77777777" w:rsidR="00866E05" w:rsidRDefault="00000000">
      <w:pPr>
        <w:spacing w:before="120" w:after="80"/>
        <w:jc w:val="center"/>
      </w:pPr>
      <w:r>
        <w:rPr>
          <w:noProof/>
        </w:rPr>
        <w:drawing>
          <wp:inline distT="0" distB="0" distL="0" distR="0" wp14:anchorId="091C3EAF" wp14:editId="1B9D7932">
            <wp:extent cx="3977640" cy="2340139"/>
            <wp:effectExtent l="0" t="0" r="0" b="0"/>
            <wp:docPr id="4485667" name="Picture 448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77640" cy="2340139"/>
                    </a:xfrm>
                    <a:prstGeom prst="rect">
                      <a:avLst/>
                    </a:prstGeom>
                  </pic:spPr>
                </pic:pic>
              </a:graphicData>
            </a:graphic>
          </wp:inline>
        </w:drawing>
      </w:r>
    </w:p>
    <w:p w14:paraId="7BD390C4" w14:textId="77777777" w:rsidR="00866E05" w:rsidRDefault="00000000">
      <w:pPr>
        <w:spacing w:after="200"/>
        <w:jc w:val="center"/>
      </w:pPr>
      <w:r>
        <w:rPr>
          <w:rFonts w:eastAsia="Times New Roman"/>
          <w:b/>
          <w:bCs/>
          <w:sz w:val="20"/>
          <w:szCs w:val="20"/>
        </w:rPr>
        <w:t xml:space="preserve">Listing 5. </w:t>
      </w:r>
      <w:r>
        <w:rPr>
          <w:rFonts w:eastAsia="Times New Roman"/>
          <w:sz w:val="20"/>
          <w:szCs w:val="20"/>
        </w:rPr>
        <w:t xml:space="preserve">Attention-gated MLP. Per-post </w:t>
      </w:r>
      <w:proofErr w:type="spellStart"/>
      <w:r>
        <w:rPr>
          <w:rFonts w:eastAsia="Times New Roman"/>
          <w:sz w:val="20"/>
          <w:szCs w:val="20"/>
        </w:rPr>
        <w:t>softmax</w:t>
      </w:r>
      <w:proofErr w:type="spellEnd"/>
      <w:r>
        <w:rPr>
          <w:rFonts w:eastAsia="Times New Roman"/>
          <w:sz w:val="20"/>
          <w:szCs w:val="20"/>
        </w:rPr>
        <w:t xml:space="preserve"> over modality scores produces interpretable gating weights returned by the forward pass.</w:t>
      </w:r>
    </w:p>
    <w:p w14:paraId="7E659F5E"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t>V. RESULTS</w:t>
      </w:r>
    </w:p>
    <w:p w14:paraId="1B9FD635"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A. Aggregate performance</w:t>
      </w:r>
    </w:p>
    <w:p w14:paraId="5DE968DF" w14:textId="54DBDA4E" w:rsidR="00866E05" w:rsidRDefault="00000000">
      <w:pPr>
        <w:spacing w:after="120" w:line="280" w:lineRule="auto"/>
        <w:jc w:val="both"/>
      </w:pPr>
      <w:r>
        <w:rPr>
          <w:rFonts w:eastAsia="Times New Roman"/>
        </w:rPr>
        <w:t>Table I reports accuracy and macro-F1 on the 677-sample test set for all five models. SVM Fusion achieves the highest macro-F1 at 0.66</w:t>
      </w:r>
      <w:r w:rsidR="00B560ED">
        <w:t>8</w:t>
      </w:r>
      <w:r>
        <w:rPr>
          <w:rFonts w:eastAsia="Times New Roman"/>
        </w:rPr>
        <w:t>, followed by Image SVM (0.622), Attention MLP (0.603), Text SVM (0.575), and CLIP zero-shot (0.383). The attention model, contrary to my initial hypothesis, does not outperform the simpler concatenated SVM.</w:t>
      </w:r>
    </w:p>
    <w:p w14:paraId="5E692700" w14:textId="40E33F22" w:rsidR="00866E05" w:rsidRDefault="00000000">
      <w:pPr>
        <w:spacing w:before="120" w:after="80"/>
        <w:jc w:val="center"/>
      </w:pPr>
      <w:r>
        <w:rPr>
          <w:rFonts w:eastAsia="Times New Roman"/>
          <w:sz w:val="20"/>
          <w:szCs w:val="20"/>
        </w:rPr>
        <w:t xml:space="preserve">Table I. Test set performance (n=677). F1 agree and F1 disagree report macro-F1 </w:t>
      </w:r>
      <w:r w:rsidR="00B560ED">
        <w:rPr>
          <w:noProof/>
        </w:rPr>
        <w:drawing>
          <wp:inline distT="0" distB="0" distL="0" distR="0" wp14:anchorId="10F054C9" wp14:editId="39C42C80">
            <wp:extent cx="4330700" cy="1117600"/>
            <wp:effectExtent l="0" t="0" r="0" b="0"/>
            <wp:docPr id="1411152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52429" name="Picture 1411152429"/>
                    <pic:cNvPicPr/>
                  </pic:nvPicPr>
                  <pic:blipFill>
                    <a:blip r:embed="rId12">
                      <a:extLst>
                        <a:ext uri="{28A0092B-C50C-407E-A947-70E740481C1C}">
                          <a14:useLocalDpi xmlns:a14="http://schemas.microsoft.com/office/drawing/2010/main" val="0"/>
                        </a:ext>
                      </a:extLst>
                    </a:blip>
                    <a:stretch>
                      <a:fillRect/>
                    </a:stretch>
                  </pic:blipFill>
                  <pic:spPr>
                    <a:xfrm>
                      <a:off x="0" y="0"/>
                      <a:ext cx="4330700" cy="1117600"/>
                    </a:xfrm>
                    <a:prstGeom prst="rect">
                      <a:avLst/>
                    </a:prstGeom>
                  </pic:spPr>
                </pic:pic>
              </a:graphicData>
            </a:graphic>
          </wp:inline>
        </w:drawing>
      </w:r>
    </w:p>
    <w:p w14:paraId="08B5D2E3" w14:textId="5BD9FD02" w:rsidR="00866E05" w:rsidRDefault="00B560ED">
      <w:pPr>
        <w:spacing w:after="180"/>
      </w:pPr>
      <w:r>
        <w:rPr>
          <w:noProof/>
        </w:rPr>
        <w:lastRenderedPageBreak/>
        <w:drawing>
          <wp:inline distT="0" distB="0" distL="0" distR="0" wp14:anchorId="1BEB395A" wp14:editId="1AB32A8A">
            <wp:extent cx="5943600" cy="2941955"/>
            <wp:effectExtent l="0" t="0" r="0" b="4445"/>
            <wp:docPr id="17008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14:paraId="4267FD5F"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B. Partition analysis: where multimodal fusion earns its keep</w:t>
      </w:r>
    </w:p>
    <w:p w14:paraId="2A6FF41D" w14:textId="77777777" w:rsidR="00866E05" w:rsidRDefault="00000000">
      <w:pPr>
        <w:spacing w:after="120" w:line="280" w:lineRule="auto"/>
        <w:jc w:val="both"/>
      </w:pPr>
      <w:r>
        <w:rPr>
          <w:rFonts w:eastAsia="Times New Roman"/>
        </w:rPr>
        <w:t>Aggregate accuracy obscures the regime in which multimodal models matter. I partition the test set by whether the two unimodal classifiers agreed: 427 samples (63.1%) where Text SVM and Image SVM produced the same prediction (the agreement subset), and 250 samples (36.9%) where they disagreed (the disagreement subset).</w:t>
      </w:r>
    </w:p>
    <w:p w14:paraId="23F4C4C5" w14:textId="77777777" w:rsidR="00866E05" w:rsidRDefault="00000000">
      <w:pPr>
        <w:spacing w:before="120" w:after="80"/>
        <w:jc w:val="center"/>
      </w:pPr>
      <w:r>
        <w:rPr>
          <w:noProof/>
        </w:rPr>
        <w:drawing>
          <wp:inline distT="0" distB="0" distL="0" distR="0" wp14:anchorId="033F40CB" wp14:editId="2CA5661E">
            <wp:extent cx="3977640" cy="1579990"/>
            <wp:effectExtent l="0" t="0" r="0" b="0"/>
            <wp:docPr id="1804539189" name="Picture 180453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7640" cy="1579990"/>
                    </a:xfrm>
                    <a:prstGeom prst="rect">
                      <a:avLst/>
                    </a:prstGeom>
                  </pic:spPr>
                </pic:pic>
              </a:graphicData>
            </a:graphic>
          </wp:inline>
        </w:drawing>
      </w:r>
    </w:p>
    <w:p w14:paraId="002D70F1" w14:textId="77777777" w:rsidR="00866E05" w:rsidRDefault="00000000">
      <w:pPr>
        <w:spacing w:after="200"/>
        <w:jc w:val="center"/>
      </w:pPr>
      <w:r>
        <w:rPr>
          <w:rFonts w:eastAsia="Times New Roman"/>
          <w:b/>
          <w:bCs/>
          <w:sz w:val="20"/>
          <w:szCs w:val="20"/>
        </w:rPr>
        <w:t xml:space="preserve">Listing 6. </w:t>
      </w:r>
      <w:r>
        <w:rPr>
          <w:rFonts w:eastAsia="Times New Roman"/>
          <w:sz w:val="20"/>
          <w:szCs w:val="20"/>
        </w:rPr>
        <w:t>Partition analysis. The agree/disagree split defines two evaluation regimes; every model is evaluated on each subset separately.</w:t>
      </w:r>
    </w:p>
    <w:p w14:paraId="6A5289F1" w14:textId="77777777" w:rsidR="00866E05" w:rsidRDefault="00000000">
      <w:pPr>
        <w:spacing w:after="120" w:line="280" w:lineRule="auto"/>
        <w:jc w:val="both"/>
      </w:pPr>
      <w:r>
        <w:rPr>
          <w:rFonts w:eastAsia="Times New Roman"/>
        </w:rPr>
        <w:t>The pattern in Table I and the partition columns is consistent. On the agreement subset, every trained model scores between 0.697 and 0.759 macro-F1, a narrow 6-point band in which model choice barely matters. On the disagreement subset, scores collapse to between 0.310 and 0.505, a 19-point band where the differences between models suddenly matter a great deal.</w:t>
      </w:r>
    </w:p>
    <w:p w14:paraId="7B82CBD3" w14:textId="5C7BF054" w:rsidR="00866E05" w:rsidRDefault="00000000">
      <w:pPr>
        <w:spacing w:after="120" w:line="280" w:lineRule="auto"/>
        <w:jc w:val="both"/>
      </w:pPr>
      <w:r>
        <w:rPr>
          <w:rFonts w:eastAsia="Times New Roman"/>
        </w:rPr>
        <w:t xml:space="preserve">More strikingly, every model loses substantial macro-F1 between the two subsets: Text SVM loses 44.7 points, SVM Fusion loses 25.4 points, and even the attention model, my best on disagreement after the SVM fusion, loses 23.4 points. The drop is not a bug; it is the measurement. The disagreement subset is where the two channels actively conflict, and conflict is the </w:t>
      </w:r>
      <w:bookmarkStart w:id="0" w:name="OLE_LINK3"/>
      <w:r>
        <w:rPr>
          <w:rFonts w:eastAsia="Times New Roman"/>
        </w:rPr>
        <w:t xml:space="preserve">linguistic signature of sarcasm, irony, and </w:t>
      </w:r>
      <w:r w:rsidR="008D04A6">
        <w:rPr>
          <w:rFonts w:eastAsia="Times New Roman"/>
        </w:rPr>
        <w:t>culturally coded</w:t>
      </w:r>
      <w:r>
        <w:rPr>
          <w:rFonts w:eastAsia="Times New Roman"/>
        </w:rPr>
        <w:t xml:space="preserve"> meaning.</w:t>
      </w:r>
      <w:bookmarkEnd w:id="0"/>
      <w:r>
        <w:rPr>
          <w:rFonts w:eastAsia="Times New Roman"/>
        </w:rPr>
        <w:t xml:space="preserve"> My results suggest that none of these architectures reliably resolve</w:t>
      </w:r>
      <w:r w:rsidR="008D04A6">
        <w:rPr>
          <w:rFonts w:eastAsia="Times New Roman"/>
        </w:rPr>
        <w:t>s</w:t>
      </w:r>
      <w:r>
        <w:rPr>
          <w:rFonts w:eastAsia="Times New Roman"/>
        </w:rPr>
        <w:t xml:space="preserve"> such conflicts.</w:t>
      </w:r>
    </w:p>
    <w:p w14:paraId="63D24DBE"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lastRenderedPageBreak/>
        <w:t>C. Behavioral case taxonomy</w:t>
      </w:r>
    </w:p>
    <w:p w14:paraId="15FD680A" w14:textId="77777777" w:rsidR="00866E05" w:rsidRDefault="00000000">
      <w:pPr>
        <w:spacing w:after="120" w:line="280" w:lineRule="auto"/>
        <w:jc w:val="both"/>
      </w:pPr>
      <w:r>
        <w:rPr>
          <w:rFonts w:eastAsia="Times New Roman"/>
        </w:rPr>
        <w:t>To move beyond aggregate metrics, I tag each test prediction with at most one of ten behavioral patterns organized into four groups: save (multimodal fusion adds value), harm (fusion makes things worse), pattern (interesting systematic failures), and baseline (control cases such as universal agreement or universal failure across all five models).</w:t>
      </w:r>
    </w:p>
    <w:p w14:paraId="358CFE55" w14:textId="77777777" w:rsidR="00866E05" w:rsidRDefault="00000000">
      <w:pPr>
        <w:spacing w:before="120" w:after="80"/>
        <w:jc w:val="center"/>
      </w:pPr>
      <w:r>
        <w:rPr>
          <w:noProof/>
        </w:rPr>
        <w:drawing>
          <wp:inline distT="0" distB="0" distL="0" distR="0" wp14:anchorId="604B537B" wp14:editId="44CE8A92">
            <wp:extent cx="4114800" cy="2468880"/>
            <wp:effectExtent l="0" t="0" r="0" b="0"/>
            <wp:docPr id="1147024340" name="Picture 114702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468880"/>
                    </a:xfrm>
                    <a:prstGeom prst="rect">
                      <a:avLst/>
                    </a:prstGeom>
                  </pic:spPr>
                </pic:pic>
              </a:graphicData>
            </a:graphic>
          </wp:inline>
        </w:drawing>
      </w:r>
    </w:p>
    <w:p w14:paraId="7D05CD48" w14:textId="77777777" w:rsidR="00866E05" w:rsidRDefault="00000000">
      <w:pPr>
        <w:spacing w:after="200"/>
        <w:jc w:val="center"/>
      </w:pPr>
      <w:r>
        <w:rPr>
          <w:rFonts w:eastAsia="Times New Roman"/>
          <w:b/>
          <w:bCs/>
          <w:sz w:val="20"/>
          <w:szCs w:val="20"/>
        </w:rPr>
        <w:t xml:space="preserve">Listing 7. </w:t>
      </w:r>
      <w:r>
        <w:rPr>
          <w:rFonts w:eastAsia="Times New Roman"/>
          <w:sz w:val="20"/>
          <w:szCs w:val="20"/>
        </w:rPr>
        <w:t>Behavioral case taxonomy. Each test sample is tagged with its first matching pattern, supporting the qualitative analysis in §V-D.</w:t>
      </w:r>
    </w:p>
    <w:p w14:paraId="62A12B28"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D. Qualitative findings</w:t>
      </w:r>
    </w:p>
    <w:p w14:paraId="5C017BDD" w14:textId="77777777" w:rsidR="00866E05" w:rsidRDefault="00000000">
      <w:pPr>
        <w:spacing w:after="120" w:line="280" w:lineRule="auto"/>
        <w:jc w:val="both"/>
      </w:pPr>
      <w:r>
        <w:rPr>
          <w:rFonts w:eastAsia="Times New Roman"/>
        </w:rPr>
        <w:t>Four representative cases (selected from the 20-case gallery in the supplementary material) illustrate where the attention MLP succeeds and where it fails.</w:t>
      </w:r>
    </w:p>
    <w:p w14:paraId="3FF9C16D" w14:textId="73B156F9" w:rsidR="00866E05" w:rsidRDefault="00000000">
      <w:pPr>
        <w:spacing w:after="120" w:line="280" w:lineRule="auto"/>
        <w:jc w:val="both"/>
      </w:pPr>
      <w:r>
        <w:rPr>
          <w:rFonts w:eastAsia="Times New Roman"/>
        </w:rPr>
        <w:t>Text-driven save. Tweet: 'Heartbreaking moment when you reali</w:t>
      </w:r>
      <w:r w:rsidR="008D04A6">
        <w:rPr>
          <w:rFonts w:eastAsia="Times New Roman"/>
        </w:rPr>
        <w:t>z</w:t>
      </w:r>
      <w:r>
        <w:rPr>
          <w:rFonts w:eastAsia="Times New Roman"/>
        </w:rPr>
        <w:t>e you've got sparkling water instead of still ??', paired with a photo of a water bottle. True label: negative. All four other models predict positive; the attention MLP correctly predicts negative</w:t>
      </w:r>
      <w:r w:rsidR="008D04A6">
        <w:rPr>
          <w:rFonts w:eastAsia="Times New Roman"/>
        </w:rPr>
        <w:t>,</w:t>
      </w:r>
      <w:r>
        <w:rPr>
          <w:rFonts w:eastAsia="Times New Roman"/>
        </w:rPr>
        <w:t xml:space="preserve"> with </w:t>
      </w:r>
      <w:r w:rsidR="008D04A6">
        <w:rPr>
          <w:rFonts w:eastAsia="Times New Roman"/>
        </w:rPr>
        <w:t xml:space="preserve">an </w:t>
      </w:r>
      <w:r>
        <w:rPr>
          <w:rFonts w:eastAsia="Times New Roman"/>
        </w:rPr>
        <w:t xml:space="preserve">attention weight </w:t>
      </w:r>
      <w:r w:rsidR="008D04A6">
        <w:rPr>
          <w:rFonts w:eastAsia="Times New Roman"/>
        </w:rPr>
        <w:t xml:space="preserve">of </w:t>
      </w:r>
      <w:r>
        <w:rPr>
          <w:rFonts w:eastAsia="Times New Roman"/>
        </w:rPr>
        <w:t xml:space="preserve">0.94 on the text channel. The word 'heartbreaking' is the dominant signal, and the gating mechanism correctly </w:t>
      </w:r>
      <w:r w:rsidR="008D04A6">
        <w:rPr>
          <w:rFonts w:eastAsia="Times New Roman"/>
        </w:rPr>
        <w:t>downweighs</w:t>
      </w:r>
      <w:r>
        <w:rPr>
          <w:rFonts w:eastAsia="Times New Roman"/>
        </w:rPr>
        <w:t xml:space="preserve"> the bland product image.</w:t>
      </w:r>
    </w:p>
    <w:p w14:paraId="6B7E3AE7" w14:textId="6492673B" w:rsidR="00866E05" w:rsidRDefault="00000000">
      <w:pPr>
        <w:spacing w:after="120" w:line="280" w:lineRule="auto"/>
        <w:jc w:val="both"/>
      </w:pPr>
      <w:r>
        <w:rPr>
          <w:rFonts w:eastAsia="Times New Roman"/>
        </w:rPr>
        <w:t>Image-driven save. Tweet: 'RT @kjo19: Hey Blue Jays Nation......', paired with the Gladiator 'Are you not entertained?' meme. True label: positive. The four other models predict negative; the attention MLP correctly predicts positive</w:t>
      </w:r>
      <w:r w:rsidR="008D04A6">
        <w:rPr>
          <w:rFonts w:eastAsia="Times New Roman"/>
        </w:rPr>
        <w:t>,</w:t>
      </w:r>
      <w:r>
        <w:rPr>
          <w:rFonts w:eastAsia="Times New Roman"/>
        </w:rPr>
        <w:t xml:space="preserve"> with </w:t>
      </w:r>
      <w:r w:rsidR="008D04A6">
        <w:rPr>
          <w:rFonts w:eastAsia="Times New Roman"/>
        </w:rPr>
        <w:t xml:space="preserve">an </w:t>
      </w:r>
      <w:r>
        <w:rPr>
          <w:rFonts w:eastAsia="Times New Roman"/>
        </w:rPr>
        <w:t xml:space="preserve">attention weight </w:t>
      </w:r>
      <w:r w:rsidR="008D04A6">
        <w:rPr>
          <w:rFonts w:eastAsia="Times New Roman"/>
        </w:rPr>
        <w:t xml:space="preserve">of </w:t>
      </w:r>
      <w:r>
        <w:rPr>
          <w:rFonts w:eastAsia="Times New Roman"/>
        </w:rPr>
        <w:t>0.98 on the image. With negligible text content, the gate correctly defers to the visual signal.</w:t>
      </w:r>
    </w:p>
    <w:p w14:paraId="64A6949F" w14:textId="77777777" w:rsidR="00866E05" w:rsidRDefault="00000000">
      <w:pPr>
        <w:spacing w:after="120" w:line="280" w:lineRule="auto"/>
        <w:jc w:val="both"/>
      </w:pPr>
      <w:r>
        <w:rPr>
          <w:rFonts w:eastAsia="Times New Roman"/>
        </w:rPr>
        <w:t>Lexical trap. Tweet: 'If everyone does their small part, we will change HEARTS AND MINDS about depression this year. Let's band together.' True label: positive (an awareness campaign). SVM Fusion correctly predicts positive; the attention MLP incorrectly predicts negative. The single high-charge word 'depression' overrides the surrounding context, and the gating mechanism cannot recover.</w:t>
      </w:r>
    </w:p>
    <w:p w14:paraId="65A07665" w14:textId="3E384185" w:rsidR="00866E05" w:rsidRDefault="00000000">
      <w:pPr>
        <w:spacing w:after="120" w:line="280" w:lineRule="auto"/>
        <w:jc w:val="both"/>
      </w:pPr>
      <w:r>
        <w:rPr>
          <w:rFonts w:eastAsia="Times New Roman"/>
        </w:rPr>
        <w:t xml:space="preserve">Label noise. Tweet: a sharply critical post about Christian Grey romanticizing domestic abuse, signed off with 'happy </w:t>
      </w:r>
      <w:r w:rsidR="008D04A6">
        <w:rPr>
          <w:rFonts w:eastAsia="Times New Roman"/>
        </w:rPr>
        <w:t>Valentine'</w:t>
      </w:r>
      <w:r>
        <w:rPr>
          <w:rFonts w:eastAsia="Times New Roman"/>
        </w:rPr>
        <w:t xml:space="preserve">s </w:t>
      </w:r>
      <w:r w:rsidR="008D04A6">
        <w:rPr>
          <w:rFonts w:eastAsia="Times New Roman"/>
        </w:rPr>
        <w:t>Day</w:t>
      </w:r>
      <w:r>
        <w:rPr>
          <w:rFonts w:eastAsia="Times New Roman"/>
        </w:rPr>
        <w:t xml:space="preserve">:)'. </w:t>
      </w:r>
      <w:r w:rsidR="00B560ED">
        <w:t>True</w:t>
      </w:r>
      <w:r>
        <w:rPr>
          <w:rFonts w:eastAsia="Times New Roman"/>
        </w:rPr>
        <w:t xml:space="preserve"> label: positive. All five models predict negative or neutral. The annotation almost certainly weighted the closing valentine over the content, suggesting a non-trivial fraction of universal-failure cases on MVSA-Single are label errors rather than model errors.</w:t>
      </w:r>
    </w:p>
    <w:p w14:paraId="57EAEA57"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lastRenderedPageBreak/>
        <w:t>VI. DISCUSSION</w:t>
      </w:r>
    </w:p>
    <w:p w14:paraId="6A2CE9CA"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A. Why does SVM Fusion beat Attention MLP?</w:t>
      </w:r>
    </w:p>
    <w:p w14:paraId="5811D095" w14:textId="77777777" w:rsidR="00866E05" w:rsidRDefault="00000000">
      <w:pPr>
        <w:spacing w:after="120" w:line="280" w:lineRule="auto"/>
        <w:jc w:val="both"/>
      </w:pPr>
      <w:r>
        <w:rPr>
          <w:rFonts w:eastAsia="Times New Roman"/>
        </w:rPr>
        <w:t>My initial hypothesis was that an attention mechanism would outperform concatenation, since attention can learn per-post weighting of modalities. The empirical result is the opposite: concatenated SVM beats the attention MLP by 6.5 macro-F1 points on aggregate and by 4.2 points on the disagreement subset. I attribute this to three factors. First, MVSA-Single is small (3,157 training samples), and the attention MLP has more learnable parameters than the SVM's RBF kernel can effectively constrain on this dataset size. Second, both models use the same frozen pretrained features; the attention gate cannot recover information that the encoders have already discarded. Third, the SVM's RBF kernel implicitly captures non-linear interactions between text and image features in a way that the attention MLP's gated sum cannot, since the gate operates after each modality has been independently projected and pooled.</w:t>
      </w:r>
    </w:p>
    <w:p w14:paraId="3E7BDB0A"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B. The disagreement subset is the fair test</w:t>
      </w:r>
    </w:p>
    <w:p w14:paraId="308EF297" w14:textId="3377B0DA" w:rsidR="00866E05" w:rsidRDefault="00000000">
      <w:pPr>
        <w:spacing w:after="120" w:line="280" w:lineRule="auto"/>
        <w:jc w:val="both"/>
      </w:pPr>
      <w:r>
        <w:rPr>
          <w:rFonts w:eastAsia="Times New Roman"/>
        </w:rPr>
        <w:t>I argue that aggregate accuracy on MVSA-Single rewards an easy regime (the agreement subset) and conceals systematic failure in a harder regime (the disagreement subset). Future work on multimodal sentiment models should report partition-level results, not only aggregate metrics. A model that performs well on the agreement subset and poorly on the disagreement subset has not learned multimodal reasoning</w:t>
      </w:r>
      <w:r w:rsidR="008D04A6">
        <w:rPr>
          <w:rFonts w:eastAsia="Times New Roman"/>
        </w:rPr>
        <w:t>;</w:t>
      </w:r>
      <w:r>
        <w:rPr>
          <w:rFonts w:eastAsia="Times New Roman"/>
        </w:rPr>
        <w:t xml:space="preserve"> it has learned to copy the dominant signal when both channels point in the same direction.</w:t>
      </w:r>
    </w:p>
    <w:p w14:paraId="76FD4A2B"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C. Implications for automated content moderation</w:t>
      </w:r>
    </w:p>
    <w:p w14:paraId="6E13401D" w14:textId="77777777" w:rsidR="00866E05" w:rsidRDefault="00000000">
      <w:pPr>
        <w:spacing w:after="120" w:line="280" w:lineRule="auto"/>
        <w:jc w:val="both"/>
      </w:pPr>
      <w:r>
        <w:rPr>
          <w:rFonts w:eastAsia="Times New Roman"/>
        </w:rPr>
        <w:t>The architectures studied here, CLIP-derived encoders, attention-based fusion, classifier heads on frozen features, are not the systems Meta, YouTube, or TikTok deploy for content moderation, but they are close relatives. Moderation systems face the same multimodal reasoning problem as sentiment classification, only from a different angle: distinguishing humanitarian documentation from gratuitous violence, satire from hate, survivor testimony from glorification. My results suggest that this class of architecture struggles precisely where conflict between channels carries meaning, the regime in which a clothed photo with a violent caption, or a critical caption over a neutral image, requires reading the gap between modalities. If a small-scale benchmark with hand-labeled examples cannot be reliably classified in this regime, billion-post-a-day production pipelines applying the same family of techniques are unlikely to do better.</w:t>
      </w:r>
    </w:p>
    <w:p w14:paraId="738F9956" w14:textId="77777777" w:rsidR="00866E05" w:rsidRPr="00802D48" w:rsidRDefault="00000000">
      <w:pPr>
        <w:pStyle w:val="Heading2"/>
        <w:spacing w:before="240" w:after="140"/>
        <w:rPr>
          <w:color w:val="000000" w:themeColor="text1"/>
        </w:rPr>
      </w:pPr>
      <w:r w:rsidRPr="00802D48">
        <w:rPr>
          <w:rFonts w:eastAsia="Times New Roman"/>
          <w:b/>
          <w:bCs/>
          <w:color w:val="000000" w:themeColor="text1"/>
          <w:sz w:val="22"/>
          <w:szCs w:val="22"/>
        </w:rPr>
        <w:t>D. Label noise as a ceiling</w:t>
      </w:r>
    </w:p>
    <w:p w14:paraId="66FA5B5F" w14:textId="5639D1E0" w:rsidR="00866E05" w:rsidRDefault="00000000">
      <w:pPr>
        <w:spacing w:after="120" w:line="280" w:lineRule="auto"/>
        <w:jc w:val="both"/>
      </w:pPr>
      <w:r>
        <w:rPr>
          <w:rFonts w:eastAsia="Times New Roman"/>
        </w:rPr>
        <w:t xml:space="preserve">In constructing the case gallery, I noticed at least one universal-failure example where the </w:t>
      </w:r>
      <w:r w:rsidR="00651E82">
        <w:t>true</w:t>
      </w:r>
      <w:r>
        <w:rPr>
          <w:rFonts w:eastAsia="Times New Roman"/>
        </w:rPr>
        <w:t xml:space="preserve"> label appears clearly mistaken where a sharply critical post was labeled positive. This is anecdotal rather than the result of a systematic audit, but it suggests that aggregate accuracy on MVSA-Single may be bounded above by label noise, and that a proper audit of the universal-failure subset would be a useful next step.</w:t>
      </w:r>
    </w:p>
    <w:p w14:paraId="2D903157"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t>VII. LIMITATIONS</w:t>
      </w:r>
    </w:p>
    <w:p w14:paraId="0FC1AAAE" w14:textId="77777777" w:rsidR="00866E05" w:rsidRDefault="00000000">
      <w:pPr>
        <w:pStyle w:val="ListParagraph"/>
        <w:numPr>
          <w:ilvl w:val="0"/>
          <w:numId w:val="2"/>
        </w:numPr>
        <w:spacing w:after="80" w:line="280" w:lineRule="auto"/>
        <w:jc w:val="both"/>
      </w:pPr>
      <w:r>
        <w:rPr>
          <w:rFonts w:eastAsia="Times New Roman"/>
        </w:rPr>
        <w:t xml:space="preserve">Dataset scale. MVSA-Single contains only 4,511 usable posts after reconciliation. Conclusions about which fusion strategy is best may not transfer to larger benchmarks such as MVSA-Multiple or </w:t>
      </w:r>
      <w:proofErr w:type="spellStart"/>
      <w:r>
        <w:rPr>
          <w:rFonts w:eastAsia="Times New Roman"/>
        </w:rPr>
        <w:t>TumblrSet</w:t>
      </w:r>
      <w:proofErr w:type="spellEnd"/>
      <w:r>
        <w:rPr>
          <w:rFonts w:eastAsia="Times New Roman"/>
        </w:rPr>
        <w:t>.</w:t>
      </w:r>
    </w:p>
    <w:p w14:paraId="13BD810C" w14:textId="77777777" w:rsidR="00866E05" w:rsidRDefault="00000000">
      <w:pPr>
        <w:pStyle w:val="ListParagraph"/>
        <w:numPr>
          <w:ilvl w:val="0"/>
          <w:numId w:val="2"/>
        </w:numPr>
        <w:spacing w:after="80" w:line="280" w:lineRule="auto"/>
        <w:jc w:val="both"/>
      </w:pPr>
      <w:r>
        <w:rPr>
          <w:rFonts w:eastAsia="Times New Roman"/>
        </w:rPr>
        <w:lastRenderedPageBreak/>
        <w:t xml:space="preserve">Frozen encoders. I do not fine-tune CLIP or </w:t>
      </w:r>
      <w:proofErr w:type="spellStart"/>
      <w:r>
        <w:rPr>
          <w:rFonts w:eastAsia="Times New Roman"/>
        </w:rPr>
        <w:t>DistilBERT</w:t>
      </w:r>
      <w:proofErr w:type="spellEnd"/>
      <w:r>
        <w:rPr>
          <w:rFonts w:eastAsia="Times New Roman"/>
        </w:rPr>
        <w:t>. Fine-tuning either encoder on the sentiment task might change the relative ranking of fusion strategies, particularly on the attention model, which has more capacity to exploit improved features.</w:t>
      </w:r>
    </w:p>
    <w:p w14:paraId="680C66CC" w14:textId="77777777" w:rsidR="00866E05" w:rsidRDefault="00000000">
      <w:pPr>
        <w:pStyle w:val="ListParagraph"/>
        <w:numPr>
          <w:ilvl w:val="0"/>
          <w:numId w:val="2"/>
        </w:numPr>
        <w:spacing w:after="80" w:line="280" w:lineRule="auto"/>
        <w:jc w:val="both"/>
      </w:pPr>
      <w:r>
        <w:rPr>
          <w:rFonts w:eastAsia="Times New Roman"/>
        </w:rPr>
        <w:t xml:space="preserve">Unequal hyperparameter search. The three SVMs were tuned over a grid of C and gamma values using </w:t>
      </w:r>
      <w:proofErr w:type="spellStart"/>
      <w:r>
        <w:rPr>
          <w:rFonts w:eastAsia="Times New Roman"/>
        </w:rPr>
        <w:t>PredefinedSplit</w:t>
      </w:r>
      <w:proofErr w:type="spellEnd"/>
      <w:r>
        <w:rPr>
          <w:rFonts w:eastAsia="Times New Roman"/>
        </w:rPr>
        <w:t xml:space="preserve"> on the validation set, while the attention MLP used a fixed set of hyperparameters (learning rate, weight decay, projection dimension, hidden size, dropout). A fairer comparison would tune the MLP over a similar-sized grid.</w:t>
      </w:r>
    </w:p>
    <w:p w14:paraId="3ED09E37" w14:textId="77777777" w:rsidR="00866E05" w:rsidRDefault="00000000">
      <w:pPr>
        <w:pStyle w:val="ListParagraph"/>
        <w:numPr>
          <w:ilvl w:val="0"/>
          <w:numId w:val="2"/>
        </w:numPr>
        <w:spacing w:after="80" w:line="280" w:lineRule="auto"/>
        <w:jc w:val="both"/>
      </w:pPr>
      <w:r>
        <w:rPr>
          <w:rFonts w:eastAsia="Times New Roman"/>
        </w:rPr>
        <w:t>Single sentiment scheme. I use the three-class scheme defined by MVSA. Real-world moderation systems operate on multi-label policy categories, and the cross-task transfer of my findings is conjectural.</w:t>
      </w:r>
    </w:p>
    <w:p w14:paraId="6452725B" w14:textId="77777777" w:rsidR="00866E05" w:rsidRDefault="00000000">
      <w:pPr>
        <w:pStyle w:val="ListParagraph"/>
        <w:numPr>
          <w:ilvl w:val="0"/>
          <w:numId w:val="2"/>
        </w:numPr>
        <w:spacing w:after="80" w:line="280" w:lineRule="auto"/>
        <w:jc w:val="both"/>
      </w:pPr>
      <w:r>
        <w:rPr>
          <w:rFonts w:eastAsia="Times New Roman"/>
        </w:rPr>
        <w:t>No statistical testing across seeds. All results are reported from a single training run with fixed random seed. A more rigorous treatment would report variance across multiple seeds, particularly for the attention MLP, whose performance is more seed-sensitive than the deterministic SVMs.</w:t>
      </w:r>
    </w:p>
    <w:p w14:paraId="49F9E6BF" w14:textId="77777777" w:rsidR="00866E05" w:rsidRDefault="00000000">
      <w:pPr>
        <w:pStyle w:val="ListParagraph"/>
        <w:numPr>
          <w:ilvl w:val="0"/>
          <w:numId w:val="2"/>
        </w:numPr>
        <w:spacing w:after="80" w:line="280" w:lineRule="auto"/>
        <w:jc w:val="both"/>
      </w:pPr>
      <w:r>
        <w:rPr>
          <w:rFonts w:eastAsia="Times New Roman"/>
        </w:rPr>
        <w:t>Label noise audit not performed. The label-noise concern raised in §VI-D is based on a single clearly mistaken case identified during gallery construction, not a systematic audit. A proper audit of the universal-failure subset would either strengthen or refute the claim that aggregate accuracy on MVSA-Single is bounded above by label quality.</w:t>
      </w:r>
    </w:p>
    <w:p w14:paraId="1316177D" w14:textId="77777777" w:rsidR="00866E05" w:rsidRPr="00802D48" w:rsidRDefault="00000000">
      <w:pPr>
        <w:pStyle w:val="Heading1"/>
        <w:spacing w:before="360" w:after="180"/>
        <w:rPr>
          <w:color w:val="000000" w:themeColor="text1"/>
        </w:rPr>
      </w:pPr>
      <w:r w:rsidRPr="00802D48">
        <w:rPr>
          <w:rFonts w:eastAsia="Times New Roman"/>
          <w:b/>
          <w:bCs/>
          <w:color w:val="000000" w:themeColor="text1"/>
          <w:sz w:val="24"/>
          <w:szCs w:val="24"/>
        </w:rPr>
        <w:t>VIII. CONCLUSION</w:t>
      </w:r>
    </w:p>
    <w:p w14:paraId="518FD1AD" w14:textId="1B4C9677" w:rsidR="00866E05" w:rsidRDefault="00000000">
      <w:pPr>
        <w:spacing w:after="120" w:line="280" w:lineRule="auto"/>
        <w:jc w:val="both"/>
      </w:pPr>
      <w:r>
        <w:rPr>
          <w:rFonts w:eastAsia="Times New Roman"/>
        </w:rPr>
        <w:t xml:space="preserve">I benchmarked five multimodal sentiment classifiers on MVSA-Single and found that aggregate accuracy understates the differences between models. Partitioning the test set by whether the unimodal classifiers agreed reveals that all models drop substantially on the conflict regime, and that this is the regime in which sarcasm, irony, and </w:t>
      </w:r>
      <w:r w:rsidR="008D04A6">
        <w:rPr>
          <w:rFonts w:eastAsia="Times New Roman"/>
        </w:rPr>
        <w:t>culturally coded</w:t>
      </w:r>
      <w:r>
        <w:rPr>
          <w:rFonts w:eastAsia="Times New Roman"/>
        </w:rPr>
        <w:t xml:space="preserve"> meaning live. SVM Fusion modestly outperforms an attention-gated MLP overall, but both models lose 23</w:t>
      </w:r>
      <w:r w:rsidR="008D04A6">
        <w:rPr>
          <w:rFonts w:eastAsia="Times New Roman"/>
        </w:rPr>
        <w:t>-</w:t>
      </w:r>
      <w:r>
        <w:rPr>
          <w:rFonts w:eastAsia="Times New Roman"/>
        </w:rPr>
        <w:t>25 macro-F1 points on disagreement, suggesting that none of the studied architectures reliably resolve conflicts between text and image. My behavioral case taxonomy isolates specific patterns of success and failure: text-driven saves for sarcasm, image-driven saves for visual culture, lexical traps for high-charge sentiment words, and at least one clear instance of mistaken gold-label annotation. I argue that future evaluation of multimodal sentiment systems should report partition-level results, and that practitioners deploying related architectures in production content moderation should treat aggregate accuracy as a misleading measure of how those systems will behave on the cases that matter most.</w:t>
      </w:r>
    </w:p>
    <w:p w14:paraId="156BCDB1" w14:textId="77777777" w:rsidR="00866E05" w:rsidRDefault="00000000">
      <w:pPr>
        <w:pStyle w:val="Heading1"/>
        <w:spacing w:before="360" w:after="180"/>
      </w:pPr>
      <w:r>
        <w:rPr>
          <w:rFonts w:eastAsia="Times New Roman"/>
          <w:b/>
          <w:bCs/>
          <w:sz w:val="24"/>
          <w:szCs w:val="24"/>
        </w:rPr>
        <w:t>REFERENCES</w:t>
      </w:r>
    </w:p>
    <w:p w14:paraId="63BEABBB" w14:textId="77777777" w:rsidR="00866E05" w:rsidRDefault="00000000">
      <w:pPr>
        <w:spacing w:after="80" w:line="260" w:lineRule="auto"/>
        <w:ind w:left="360" w:hanging="360"/>
        <w:jc w:val="both"/>
      </w:pPr>
      <w:r>
        <w:rPr>
          <w:rFonts w:eastAsia="Times New Roman"/>
          <w:sz w:val="20"/>
          <w:szCs w:val="20"/>
        </w:rPr>
        <w:t xml:space="preserve">[1] T. Niu, S. Zhu, L. Pang, and A. El Saddik, “Sentiment analysis on multi-view social data,” in Proc. </w:t>
      </w:r>
      <w:proofErr w:type="spellStart"/>
      <w:r>
        <w:rPr>
          <w:rFonts w:eastAsia="Times New Roman"/>
          <w:sz w:val="20"/>
          <w:szCs w:val="20"/>
        </w:rPr>
        <w:t>MultiMedia</w:t>
      </w:r>
      <w:proofErr w:type="spellEnd"/>
      <w:r>
        <w:rPr>
          <w:rFonts w:eastAsia="Times New Roman"/>
          <w:sz w:val="20"/>
          <w:szCs w:val="20"/>
        </w:rPr>
        <w:t xml:space="preserve"> Modeling (MMM), 2016, pp. 15 to 27.</w:t>
      </w:r>
    </w:p>
    <w:p w14:paraId="24CF1A20" w14:textId="77777777" w:rsidR="00866E05" w:rsidRDefault="00000000">
      <w:pPr>
        <w:spacing w:after="80" w:line="260" w:lineRule="auto"/>
        <w:ind w:left="360" w:hanging="360"/>
        <w:jc w:val="both"/>
      </w:pPr>
      <w:r>
        <w:rPr>
          <w:rFonts w:eastAsia="Times New Roman"/>
          <w:sz w:val="20"/>
          <w:szCs w:val="20"/>
        </w:rPr>
        <w:t>[2] N. Xu and W. Mao, “</w:t>
      </w:r>
      <w:proofErr w:type="spellStart"/>
      <w:r>
        <w:rPr>
          <w:rFonts w:eastAsia="Times New Roman"/>
          <w:sz w:val="20"/>
          <w:szCs w:val="20"/>
        </w:rPr>
        <w:t>MultiSentiNet</w:t>
      </w:r>
      <w:proofErr w:type="spellEnd"/>
      <w:r>
        <w:rPr>
          <w:rFonts w:eastAsia="Times New Roman"/>
          <w:sz w:val="20"/>
          <w:szCs w:val="20"/>
        </w:rPr>
        <w:t>: A deep semantic network for multimodal sentiment analysis,” in Proc. ACM CIKM, 2017.</w:t>
      </w:r>
    </w:p>
    <w:p w14:paraId="3829F466" w14:textId="77777777" w:rsidR="00866E05" w:rsidRDefault="00000000">
      <w:pPr>
        <w:spacing w:after="80" w:line="260" w:lineRule="auto"/>
        <w:ind w:left="360" w:hanging="360"/>
        <w:jc w:val="both"/>
      </w:pPr>
      <w:r>
        <w:rPr>
          <w:rFonts w:eastAsia="Times New Roman"/>
          <w:sz w:val="20"/>
          <w:szCs w:val="20"/>
        </w:rPr>
        <w:t>[3] Z. Yang et al., “Multimodal sentiment analysis representations learning via contrastive learning with condense attention fusion,” Sensors, vol. 23, no. 5, 2023.</w:t>
      </w:r>
    </w:p>
    <w:p w14:paraId="3C91BE6D" w14:textId="77777777" w:rsidR="00866E05" w:rsidRDefault="00000000">
      <w:pPr>
        <w:spacing w:after="80" w:line="260" w:lineRule="auto"/>
        <w:ind w:left="360" w:hanging="360"/>
        <w:jc w:val="both"/>
      </w:pPr>
      <w:r>
        <w:rPr>
          <w:rFonts w:eastAsia="Times New Roman"/>
          <w:sz w:val="20"/>
          <w:szCs w:val="20"/>
        </w:rPr>
        <w:t>[4] Y. Li et al., “CLMLF: A contrastive learning and multi-layer fusion method for multimodal sentiment detection,” in Findings of NAACL, 2022.</w:t>
      </w:r>
    </w:p>
    <w:p w14:paraId="3E433F7A" w14:textId="77777777" w:rsidR="00866E05" w:rsidRDefault="00000000">
      <w:pPr>
        <w:spacing w:after="80" w:line="260" w:lineRule="auto"/>
        <w:ind w:left="360" w:hanging="360"/>
        <w:jc w:val="both"/>
      </w:pPr>
      <w:r>
        <w:rPr>
          <w:rFonts w:eastAsia="Times New Roman"/>
          <w:sz w:val="20"/>
          <w:szCs w:val="20"/>
        </w:rPr>
        <w:t>[5] A. Radford et al., “Learning transferable visual models from natural language supervision,” in Proc. ICML, 2021.</w:t>
      </w:r>
    </w:p>
    <w:p w14:paraId="34E70A08" w14:textId="77777777" w:rsidR="00866E05" w:rsidRDefault="00000000">
      <w:pPr>
        <w:spacing w:after="80" w:line="260" w:lineRule="auto"/>
        <w:ind w:left="360" w:hanging="360"/>
        <w:jc w:val="both"/>
      </w:pPr>
      <w:r>
        <w:rPr>
          <w:rFonts w:eastAsia="Times New Roman"/>
          <w:sz w:val="20"/>
          <w:szCs w:val="20"/>
        </w:rPr>
        <w:lastRenderedPageBreak/>
        <w:t xml:space="preserve">[6] V. Sanh, L. Debut, J. </w:t>
      </w:r>
      <w:proofErr w:type="spellStart"/>
      <w:r>
        <w:rPr>
          <w:rFonts w:eastAsia="Times New Roman"/>
          <w:sz w:val="20"/>
          <w:szCs w:val="20"/>
        </w:rPr>
        <w:t>Chaumond</w:t>
      </w:r>
      <w:proofErr w:type="spellEnd"/>
      <w:r>
        <w:rPr>
          <w:rFonts w:eastAsia="Times New Roman"/>
          <w:sz w:val="20"/>
          <w:szCs w:val="20"/>
        </w:rPr>
        <w:t>, and T. Wolf, “</w:t>
      </w:r>
      <w:proofErr w:type="spellStart"/>
      <w:r>
        <w:rPr>
          <w:rFonts w:eastAsia="Times New Roman"/>
          <w:sz w:val="20"/>
          <w:szCs w:val="20"/>
        </w:rPr>
        <w:t>DistilBERT</w:t>
      </w:r>
      <w:proofErr w:type="spellEnd"/>
      <w:r>
        <w:rPr>
          <w:rFonts w:eastAsia="Times New Roman"/>
          <w:sz w:val="20"/>
          <w:szCs w:val="20"/>
        </w:rPr>
        <w:t xml:space="preserve">, a distilled version of BERT: smaller, faster, cheaper and lighter,” in </w:t>
      </w:r>
      <w:proofErr w:type="spellStart"/>
      <w:r>
        <w:rPr>
          <w:rFonts w:eastAsia="Times New Roman"/>
          <w:sz w:val="20"/>
          <w:szCs w:val="20"/>
        </w:rPr>
        <w:t>NeurIPS</w:t>
      </w:r>
      <w:proofErr w:type="spellEnd"/>
      <w:r>
        <w:rPr>
          <w:rFonts w:eastAsia="Times New Roman"/>
          <w:sz w:val="20"/>
          <w:szCs w:val="20"/>
        </w:rPr>
        <w:t xml:space="preserve"> Workshop on Energy Efficient ML, 2019.</w:t>
      </w:r>
    </w:p>
    <w:p w14:paraId="1E789F2A" w14:textId="77777777" w:rsidR="00866E05" w:rsidRDefault="00000000">
      <w:pPr>
        <w:spacing w:after="80" w:line="260" w:lineRule="auto"/>
        <w:ind w:left="360" w:hanging="360"/>
        <w:jc w:val="both"/>
      </w:pPr>
      <w:r>
        <w:rPr>
          <w:rFonts w:eastAsia="Times New Roman"/>
          <w:sz w:val="20"/>
          <w:szCs w:val="20"/>
        </w:rPr>
        <w:t xml:space="preserve">[7] C. Cortes and V. </w:t>
      </w:r>
      <w:proofErr w:type="spellStart"/>
      <w:r>
        <w:rPr>
          <w:rFonts w:eastAsia="Times New Roman"/>
          <w:sz w:val="20"/>
          <w:szCs w:val="20"/>
        </w:rPr>
        <w:t>Vapnik</w:t>
      </w:r>
      <w:proofErr w:type="spellEnd"/>
      <w:r>
        <w:rPr>
          <w:rFonts w:eastAsia="Times New Roman"/>
          <w:sz w:val="20"/>
          <w:szCs w:val="20"/>
        </w:rPr>
        <w:t>, “Support-vector networks,” Machine Learning, vol. 20, no. 3, pp. 273 to 297, 1995.</w:t>
      </w:r>
    </w:p>
    <w:p w14:paraId="147EC1F6" w14:textId="77777777" w:rsidR="00866E05" w:rsidRDefault="00000000">
      <w:pPr>
        <w:spacing w:after="80" w:line="260" w:lineRule="auto"/>
        <w:ind w:left="360" w:hanging="360"/>
        <w:jc w:val="both"/>
      </w:pPr>
      <w:r>
        <w:rPr>
          <w:rFonts w:eastAsia="Times New Roman"/>
          <w:sz w:val="20"/>
          <w:szCs w:val="20"/>
        </w:rPr>
        <w:t>[8] Human Rights Watch, “Meta's Broken Promises: Systemic Censorship of Palestine Content on Instagram and Facebook,” Dec. 2023.</w:t>
      </w:r>
    </w:p>
    <w:p w14:paraId="5DE3BA94" w14:textId="77777777" w:rsidR="00866E05" w:rsidRDefault="00000000">
      <w:r>
        <w:br w:type="page"/>
      </w:r>
    </w:p>
    <w:p w14:paraId="0479B329" w14:textId="77777777" w:rsidR="00866E05" w:rsidRDefault="00000000">
      <w:pPr>
        <w:pStyle w:val="Heading1"/>
        <w:spacing w:before="360" w:after="180"/>
      </w:pPr>
      <w:r>
        <w:rPr>
          <w:rFonts w:eastAsia="Times New Roman"/>
          <w:b/>
          <w:bCs/>
          <w:sz w:val="24"/>
          <w:szCs w:val="24"/>
        </w:rPr>
        <w:lastRenderedPageBreak/>
        <w:t>APPENDIX A, REPRODUCIBILITY</w:t>
      </w:r>
    </w:p>
    <w:p w14:paraId="4BDAD4E1" w14:textId="77777777" w:rsidR="00866E05" w:rsidRDefault="00000000">
      <w:pPr>
        <w:pStyle w:val="Heading2"/>
        <w:spacing w:before="240" w:after="140"/>
      </w:pPr>
      <w:r>
        <w:rPr>
          <w:rFonts w:eastAsia="Times New Roman"/>
          <w:b/>
          <w:bCs/>
          <w:sz w:val="22"/>
          <w:szCs w:val="22"/>
        </w:rPr>
        <w:t>A.1 Code and embeddings</w:t>
      </w:r>
    </w:p>
    <w:p w14:paraId="2525A34B" w14:textId="77777777" w:rsidR="00866E05" w:rsidRDefault="00000000">
      <w:pPr>
        <w:spacing w:after="120" w:line="280" w:lineRule="auto"/>
        <w:jc w:val="both"/>
      </w:pPr>
      <w:r>
        <w:rPr>
          <w:rFonts w:eastAsia="Times New Roman"/>
        </w:rPr>
        <w:t>All training, evaluation, and visualization code is released at the project's GitHub repository under the MIT license. The repository includes the embedding-extraction notebook, the SVM and attention MLP training scripts, the partition analysis, the case-gallery generator, and the full 20-case gallery with predictions and attention weights for each.</w:t>
      </w:r>
    </w:p>
    <w:p w14:paraId="2FF628C6" w14:textId="77777777" w:rsidR="00866E05" w:rsidRDefault="00000000">
      <w:pPr>
        <w:pStyle w:val="Heading2"/>
        <w:spacing w:before="240" w:after="140"/>
      </w:pPr>
      <w:r>
        <w:rPr>
          <w:rFonts w:eastAsia="Times New Roman"/>
          <w:b/>
          <w:bCs/>
          <w:sz w:val="22"/>
          <w:szCs w:val="22"/>
        </w:rPr>
        <w:t>A.2 Environment</w:t>
      </w:r>
    </w:p>
    <w:p w14:paraId="1186F412" w14:textId="77777777" w:rsidR="00866E05" w:rsidRDefault="00000000">
      <w:pPr>
        <w:spacing w:after="120" w:line="280" w:lineRule="auto"/>
        <w:jc w:val="both"/>
      </w:pPr>
      <w:r>
        <w:rPr>
          <w:rFonts w:eastAsia="Times New Roman"/>
        </w:rPr>
        <w:t xml:space="preserve">Experiments were run in Google </w:t>
      </w:r>
      <w:proofErr w:type="spellStart"/>
      <w:r>
        <w:rPr>
          <w:rFonts w:eastAsia="Times New Roman"/>
        </w:rPr>
        <w:t>Colab</w:t>
      </w:r>
      <w:proofErr w:type="spellEnd"/>
      <w:r>
        <w:rPr>
          <w:rFonts w:eastAsia="Times New Roman"/>
        </w:rPr>
        <w:t xml:space="preserve"> with a single T4 GPU. Key library versions: Python 3.12, </w:t>
      </w:r>
      <w:proofErr w:type="spellStart"/>
      <w:r>
        <w:rPr>
          <w:rFonts w:eastAsia="Times New Roman"/>
        </w:rPr>
        <w:t>PyTorch</w:t>
      </w:r>
      <w:proofErr w:type="spellEnd"/>
      <w:r>
        <w:rPr>
          <w:rFonts w:eastAsia="Times New Roman"/>
        </w:rPr>
        <w:t xml:space="preserve"> 2.4, transformers 4.46, scikit-learn 1.5. The full requirements.txt is included in the repository.</w:t>
      </w:r>
    </w:p>
    <w:p w14:paraId="014E1C9A" w14:textId="77777777" w:rsidR="00866E05" w:rsidRDefault="00000000">
      <w:pPr>
        <w:pStyle w:val="Heading2"/>
        <w:spacing w:before="240" w:after="140"/>
      </w:pPr>
      <w:r>
        <w:rPr>
          <w:rFonts w:eastAsia="Times New Roman"/>
          <w:b/>
          <w:bCs/>
          <w:sz w:val="22"/>
          <w:szCs w:val="22"/>
        </w:rPr>
        <w:t>A.3 Reproducing the headline numbers</w:t>
      </w:r>
    </w:p>
    <w:p w14:paraId="2CABED0E" w14:textId="77777777" w:rsidR="00866E05" w:rsidRDefault="00000000">
      <w:pPr>
        <w:spacing w:after="120" w:line="280" w:lineRule="auto"/>
        <w:jc w:val="both"/>
      </w:pPr>
      <w:r>
        <w:rPr>
          <w:rFonts w:eastAsia="Times New Roman"/>
        </w:rPr>
        <w:t xml:space="preserve">Running the notebooks in order reproduces all numbers reported in Table I, all figures, and the case gallery. The slowest step is extracting CLIP and </w:t>
      </w:r>
      <w:proofErr w:type="spellStart"/>
      <w:r>
        <w:rPr>
          <w:rFonts w:eastAsia="Times New Roman"/>
        </w:rPr>
        <w:t>DistilBERT</w:t>
      </w:r>
      <w:proofErr w:type="spellEnd"/>
      <w:r>
        <w:rPr>
          <w:rFonts w:eastAsia="Times New Roman"/>
        </w:rPr>
        <w:t xml:space="preserve"> embeddings, which is done once and cached to disk; all subsequent training and evaluation runs use those cached embeddings.</w:t>
      </w:r>
    </w:p>
    <w:sectPr w:rsidR="00866E0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E31E2" w14:textId="77777777" w:rsidR="004A3290" w:rsidRDefault="004A3290">
      <w:r>
        <w:separator/>
      </w:r>
    </w:p>
  </w:endnote>
  <w:endnote w:type="continuationSeparator" w:id="0">
    <w:p w14:paraId="3BFAC853" w14:textId="77777777" w:rsidR="004A3290" w:rsidRDefault="004A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9562" w14:textId="77777777" w:rsidR="00866E05" w:rsidRDefault="00000000">
    <w:pPr>
      <w:jc w:val="center"/>
    </w:pPr>
    <w:r>
      <w:rPr>
        <w:rFonts w:eastAsia="Times New Roman"/>
        <w:color w:val="888888"/>
        <w:sz w:val="18"/>
        <w:szCs w:val="18"/>
      </w:rPr>
      <w:t xml:space="preserve">Son · When AI Misreads Us · CISC 5800 · </w:t>
    </w:r>
    <w:r>
      <w:rPr>
        <w:color w:val="888888"/>
        <w:sz w:val="18"/>
        <w:szCs w:val="18"/>
      </w:rPr>
      <w:fldChar w:fldCharType="begin"/>
    </w:r>
    <w:r>
      <w:rPr>
        <w:rFonts w:eastAsia="Times New Roman"/>
        <w:color w:val="888888"/>
        <w:sz w:val="18"/>
        <w:szCs w:val="18"/>
      </w:rPr>
      <w:instrText>PAGE</w:instrText>
    </w:r>
    <w:r>
      <w:rPr>
        <w:color w:val="888888"/>
        <w:sz w:val="18"/>
        <w:szCs w:val="18"/>
      </w:rPr>
      <w:fldChar w:fldCharType="separate"/>
    </w:r>
    <w:r w:rsidR="0049055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F74F" w14:textId="77777777" w:rsidR="004A3290" w:rsidRDefault="004A3290">
      <w:r>
        <w:separator/>
      </w:r>
    </w:p>
  </w:footnote>
  <w:footnote w:type="continuationSeparator" w:id="0">
    <w:p w14:paraId="1E6E7E04" w14:textId="77777777" w:rsidR="004A3290" w:rsidRDefault="004A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64F76"/>
    <w:multiLevelType w:val="hybridMultilevel"/>
    <w:tmpl w:val="3B92DC38"/>
    <w:lvl w:ilvl="0" w:tplc="CBA05BCA">
      <w:start w:val="1"/>
      <w:numFmt w:val="bullet"/>
      <w:lvlText w:val="●"/>
      <w:lvlJc w:val="left"/>
      <w:pPr>
        <w:ind w:left="720" w:hanging="360"/>
      </w:pPr>
    </w:lvl>
    <w:lvl w:ilvl="1" w:tplc="D5D8679E">
      <w:start w:val="1"/>
      <w:numFmt w:val="bullet"/>
      <w:lvlText w:val="○"/>
      <w:lvlJc w:val="left"/>
      <w:pPr>
        <w:ind w:left="1440" w:hanging="360"/>
      </w:pPr>
    </w:lvl>
    <w:lvl w:ilvl="2" w:tplc="85D8353C">
      <w:start w:val="1"/>
      <w:numFmt w:val="bullet"/>
      <w:lvlText w:val="■"/>
      <w:lvlJc w:val="left"/>
      <w:pPr>
        <w:ind w:left="2160" w:hanging="360"/>
      </w:pPr>
    </w:lvl>
    <w:lvl w:ilvl="3" w:tplc="CACEF038">
      <w:start w:val="1"/>
      <w:numFmt w:val="bullet"/>
      <w:lvlText w:val="●"/>
      <w:lvlJc w:val="left"/>
      <w:pPr>
        <w:ind w:left="2880" w:hanging="360"/>
      </w:pPr>
    </w:lvl>
    <w:lvl w:ilvl="4" w:tplc="579A1B9A">
      <w:start w:val="1"/>
      <w:numFmt w:val="bullet"/>
      <w:lvlText w:val="○"/>
      <w:lvlJc w:val="left"/>
      <w:pPr>
        <w:ind w:left="3600" w:hanging="360"/>
      </w:pPr>
    </w:lvl>
    <w:lvl w:ilvl="5" w:tplc="5A72384E">
      <w:start w:val="1"/>
      <w:numFmt w:val="bullet"/>
      <w:lvlText w:val="■"/>
      <w:lvlJc w:val="left"/>
      <w:pPr>
        <w:ind w:left="4320" w:hanging="360"/>
      </w:pPr>
    </w:lvl>
    <w:lvl w:ilvl="6" w:tplc="804C67B0">
      <w:start w:val="1"/>
      <w:numFmt w:val="bullet"/>
      <w:lvlText w:val="●"/>
      <w:lvlJc w:val="left"/>
      <w:pPr>
        <w:ind w:left="5040" w:hanging="360"/>
      </w:pPr>
    </w:lvl>
    <w:lvl w:ilvl="7" w:tplc="68144150">
      <w:start w:val="1"/>
      <w:numFmt w:val="bullet"/>
      <w:lvlText w:val="●"/>
      <w:lvlJc w:val="left"/>
      <w:pPr>
        <w:ind w:left="5760" w:hanging="360"/>
      </w:pPr>
    </w:lvl>
    <w:lvl w:ilvl="8" w:tplc="E7B82ED0">
      <w:start w:val="1"/>
      <w:numFmt w:val="bullet"/>
      <w:lvlText w:val="●"/>
      <w:lvlJc w:val="left"/>
      <w:pPr>
        <w:ind w:left="6480" w:hanging="360"/>
      </w:pPr>
    </w:lvl>
  </w:abstractNum>
  <w:abstractNum w:abstractNumId="1" w15:restartNumberingAfterBreak="0">
    <w:nsid w:val="39B5194C"/>
    <w:multiLevelType w:val="hybridMultilevel"/>
    <w:tmpl w:val="394C8CF0"/>
    <w:lvl w:ilvl="0" w:tplc="51FE1714">
      <w:start w:val="1"/>
      <w:numFmt w:val="bullet"/>
      <w:lvlText w:val="•"/>
      <w:lvlJc w:val="left"/>
      <w:pPr>
        <w:ind w:left="720" w:hanging="360"/>
      </w:pPr>
    </w:lvl>
    <w:lvl w:ilvl="1" w:tplc="A41EC6E8">
      <w:numFmt w:val="decimal"/>
      <w:lvlText w:val=""/>
      <w:lvlJc w:val="left"/>
    </w:lvl>
    <w:lvl w:ilvl="2" w:tplc="458A2EE6">
      <w:numFmt w:val="decimal"/>
      <w:lvlText w:val=""/>
      <w:lvlJc w:val="left"/>
    </w:lvl>
    <w:lvl w:ilvl="3" w:tplc="B4024F12">
      <w:numFmt w:val="decimal"/>
      <w:lvlText w:val=""/>
      <w:lvlJc w:val="left"/>
    </w:lvl>
    <w:lvl w:ilvl="4" w:tplc="CDF6F7E4">
      <w:numFmt w:val="decimal"/>
      <w:lvlText w:val=""/>
      <w:lvlJc w:val="left"/>
    </w:lvl>
    <w:lvl w:ilvl="5" w:tplc="6D48E3D6">
      <w:numFmt w:val="decimal"/>
      <w:lvlText w:val=""/>
      <w:lvlJc w:val="left"/>
    </w:lvl>
    <w:lvl w:ilvl="6" w:tplc="03985E58">
      <w:numFmt w:val="decimal"/>
      <w:lvlText w:val=""/>
      <w:lvlJc w:val="left"/>
    </w:lvl>
    <w:lvl w:ilvl="7" w:tplc="DDAEDCD4">
      <w:numFmt w:val="decimal"/>
      <w:lvlText w:val=""/>
      <w:lvlJc w:val="left"/>
    </w:lvl>
    <w:lvl w:ilvl="8" w:tplc="2C7E57AE">
      <w:numFmt w:val="decimal"/>
      <w:lvlText w:val=""/>
      <w:lvlJc w:val="left"/>
    </w:lvl>
  </w:abstractNum>
  <w:num w:numId="1" w16cid:durableId="1608348914">
    <w:abstractNumId w:val="0"/>
    <w:lvlOverride w:ilvl="0">
      <w:startOverride w:val="1"/>
    </w:lvlOverride>
  </w:num>
  <w:num w:numId="2" w16cid:durableId="472252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05"/>
    <w:rsid w:val="00490559"/>
    <w:rsid w:val="004A3290"/>
    <w:rsid w:val="00651E82"/>
    <w:rsid w:val="00802D48"/>
    <w:rsid w:val="00866E05"/>
    <w:rsid w:val="008D04A6"/>
    <w:rsid w:val="00AD328D"/>
    <w:rsid w:val="00B560ED"/>
    <w:rsid w:val="00E52D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95F1CB0"/>
  <w15:docId w15:val="{352BDDAF-6C7F-A743-BAA4-22DE3DE1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3626</Words>
  <Characters>18025</Characters>
  <Application>Microsoft Office Word</Application>
  <DocSecurity>0</DocSecurity>
  <Lines>327</Lines>
  <Paragraphs>174</Paragraphs>
  <ScaleCrop>false</ScaleCrop>
  <HeadingPairs>
    <vt:vector size="2" baseType="variant">
      <vt:variant>
        <vt:lpstr>Title</vt:lpstr>
      </vt:variant>
      <vt:variant>
        <vt:i4>1</vt:i4>
      </vt:variant>
    </vt:vector>
  </HeadingPairs>
  <TitlesOfParts>
    <vt:vector size="1" baseType="lpstr">
      <vt:lpstr>When AI Misreads Us, Final Report</vt:lpstr>
    </vt:vector>
  </TitlesOfParts>
  <Company/>
  <LinksUpToDate>false</LinksUpToDate>
  <CharactersWithSpaces>21477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AI Misreads Us, Final Report</dc:title>
  <dc:creator>Sherri Son</dc:creator>
  <cp:lastModifiedBy>손채리</cp:lastModifiedBy>
  <cp:revision>3</cp:revision>
  <cp:lastPrinted>2026-05-12T02:17:00Z</cp:lastPrinted>
  <dcterms:created xsi:type="dcterms:W3CDTF">2026-05-12T02:17:00Z</dcterms:created>
  <dcterms:modified xsi:type="dcterms:W3CDTF">2026-05-12T02:19:00Z</dcterms:modified>
</cp:coreProperties>
</file>