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B982C" w14:textId="548D4EF4" w:rsidR="00F16019" w:rsidRPr="00D176E1" w:rsidRDefault="00F16019" w:rsidP="00F16019">
      <w:pPr>
        <w:jc w:val="center"/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</w:rPr>
        <w:t xml:space="preserve">URS Kaggle </w:t>
      </w:r>
      <w:r w:rsidRPr="00D176E1">
        <w:rPr>
          <w:rFonts w:ascii="Times New Roman" w:hAnsi="Times New Roman" w:cs="Times New Roman"/>
          <w:lang w:val="en-US"/>
        </w:rPr>
        <w:t xml:space="preserve">Titanic dataset data and ANN model development </w:t>
      </w:r>
    </w:p>
    <w:p w14:paraId="3848CC83" w14:textId="42559D20" w:rsidR="00F16019" w:rsidRPr="00D176E1" w:rsidRDefault="00F16019" w:rsidP="00F16019">
      <w:p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 xml:space="preserve">Source: </w:t>
      </w:r>
      <w:hyperlink r:id="rId5" w:history="1">
        <w:r w:rsidRPr="00D176E1">
          <w:rPr>
            <w:rStyle w:val="Hyperlink"/>
            <w:rFonts w:ascii="Times New Roman" w:hAnsi="Times New Roman" w:cs="Times New Roman"/>
            <w:lang w:val="en-US"/>
          </w:rPr>
          <w:t>https://www.kaggle.com/datasets/mubeenshehzadi/decoding-survival-on-the-titanic</w:t>
        </w:r>
      </w:hyperlink>
    </w:p>
    <w:p w14:paraId="6410429D" w14:textId="770E37AD" w:rsidR="00F16019" w:rsidRPr="00D176E1" w:rsidRDefault="00F16019" w:rsidP="00F16019">
      <w:p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Variable overview:</w:t>
      </w:r>
    </w:p>
    <w:p w14:paraId="7612F58D" w14:textId="77777777" w:rsidR="00D176E1" w:rsidRPr="00D176E1" w:rsidRDefault="00D176E1" w:rsidP="00D176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Survived: 0 = no; 1 = yes</w:t>
      </w:r>
    </w:p>
    <w:p w14:paraId="50631B15" w14:textId="77777777" w:rsidR="00D176E1" w:rsidRPr="00D176E1" w:rsidRDefault="00D176E1" w:rsidP="00D176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Passenger class (Pclass): 1 = first class; 2 = second class; 3 = third class</w:t>
      </w:r>
    </w:p>
    <w:p w14:paraId="0512CE06" w14:textId="77777777" w:rsidR="00D176E1" w:rsidRPr="00D176E1" w:rsidRDefault="00D176E1" w:rsidP="00D176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Name: Passenger full name</w:t>
      </w:r>
    </w:p>
    <w:p w14:paraId="3D76640B" w14:textId="77777777" w:rsidR="00D176E1" w:rsidRPr="00D176E1" w:rsidRDefault="00D176E1" w:rsidP="00D176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Sex: male or female</w:t>
      </w:r>
    </w:p>
    <w:p w14:paraId="01E8C5C1" w14:textId="77777777" w:rsidR="00D176E1" w:rsidRPr="00D176E1" w:rsidRDefault="00D176E1" w:rsidP="00D176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Age: Passenger age in years</w:t>
      </w:r>
    </w:p>
    <w:p w14:paraId="59F722BA" w14:textId="77777777" w:rsidR="00D176E1" w:rsidRPr="00D176E1" w:rsidRDefault="00D176E1" w:rsidP="00D176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SibSp: Number of siblings/spouses aboard</w:t>
      </w:r>
    </w:p>
    <w:p w14:paraId="78FC1A74" w14:textId="77777777" w:rsidR="00D176E1" w:rsidRPr="00D176E1" w:rsidRDefault="00D176E1" w:rsidP="00D176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Parch: Number of parents/children aboard</w:t>
      </w:r>
    </w:p>
    <w:p w14:paraId="7A8FBFA9" w14:textId="77777777" w:rsidR="00D176E1" w:rsidRPr="00D176E1" w:rsidRDefault="00D176E1" w:rsidP="00D176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Ticket: Ticket number</w:t>
      </w:r>
    </w:p>
    <w:p w14:paraId="77B8A968" w14:textId="77777777" w:rsidR="00D176E1" w:rsidRPr="00D176E1" w:rsidRDefault="00D176E1" w:rsidP="00D176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Fare: Amount paid for the ticket in dollars</w:t>
      </w:r>
    </w:p>
    <w:p w14:paraId="0247F418" w14:textId="77777777" w:rsidR="00D176E1" w:rsidRPr="00D176E1" w:rsidRDefault="00D176E1" w:rsidP="00D176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Cabin: Cabin number (if assigned)</w:t>
      </w:r>
    </w:p>
    <w:p w14:paraId="6FA64B43" w14:textId="0A9FD186" w:rsidR="00D176E1" w:rsidRPr="00D176E1" w:rsidRDefault="00D176E1" w:rsidP="00D176E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Embarked: Port of embarkation (C = Cherbourg; Q = Queenstown; S = Southampton)</w:t>
      </w:r>
    </w:p>
    <w:p w14:paraId="6AC13506" w14:textId="7469466C" w:rsidR="00F16019" w:rsidRPr="00D176E1" w:rsidRDefault="00F16019" w:rsidP="00D176E1">
      <w:pPr>
        <w:ind w:left="360"/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 xml:space="preserve"> </w:t>
      </w:r>
      <w:r w:rsidR="00D176E1" w:rsidRPr="00D176E1">
        <w:rPr>
          <w:rFonts w:ascii="Times New Roman" w:hAnsi="Times New Roman" w:cs="Times New Roman"/>
          <w:lang w:val="en-US"/>
        </w:rPr>
        <w:t xml:space="preserve">Objective: </w:t>
      </w:r>
      <w:r w:rsidR="00D176E1" w:rsidRPr="00D176E1">
        <w:rPr>
          <w:rFonts w:ascii="Times New Roman" w:hAnsi="Times New Roman" w:cs="Times New Roman"/>
          <w:lang w:val="en-US"/>
        </w:rPr>
        <w:t>Predict survival probability of Titanic passengers using demographic and travel characteristics through comprehensive data analysis of 891 passengers and development of an ANN classification model.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495"/>
        <w:gridCol w:w="1438"/>
        <w:gridCol w:w="4494"/>
        <w:gridCol w:w="1923"/>
      </w:tblGrid>
      <w:tr w:rsidR="00D176E1" w:rsidRPr="00D176E1" w14:paraId="2E0EFBBE" w14:textId="77777777" w:rsidTr="00D176E1">
        <w:tc>
          <w:tcPr>
            <w:tcW w:w="0" w:type="auto"/>
            <w:hideMark/>
          </w:tcPr>
          <w:p w14:paraId="470BE35F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hideMark/>
          </w:tcPr>
          <w:p w14:paraId="2E1E924C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hideMark/>
          </w:tcPr>
          <w:p w14:paraId="65DF3ED4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hideMark/>
          </w:tcPr>
          <w:p w14:paraId="407A4752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Missing Values</w:t>
            </w:r>
          </w:p>
        </w:tc>
      </w:tr>
      <w:tr w:rsidR="00D176E1" w:rsidRPr="00D176E1" w14:paraId="08C2D8B0" w14:textId="77777777" w:rsidTr="00D176E1">
        <w:tc>
          <w:tcPr>
            <w:tcW w:w="0" w:type="auto"/>
            <w:hideMark/>
          </w:tcPr>
          <w:p w14:paraId="0FDC7188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PassengerId</w:t>
            </w:r>
          </w:p>
        </w:tc>
        <w:tc>
          <w:tcPr>
            <w:tcW w:w="0" w:type="auto"/>
            <w:hideMark/>
          </w:tcPr>
          <w:p w14:paraId="16FC2927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</w:t>
            </w:r>
          </w:p>
        </w:tc>
        <w:tc>
          <w:tcPr>
            <w:tcW w:w="0" w:type="auto"/>
            <w:hideMark/>
          </w:tcPr>
          <w:p w14:paraId="62C3803A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passenger identifier (1-891)</w:t>
            </w:r>
          </w:p>
        </w:tc>
        <w:tc>
          <w:tcPr>
            <w:tcW w:w="0" w:type="auto"/>
            <w:hideMark/>
          </w:tcPr>
          <w:p w14:paraId="011B20B8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176E1" w:rsidRPr="00D176E1" w14:paraId="715D2204" w14:textId="77777777" w:rsidTr="00D176E1">
        <w:tc>
          <w:tcPr>
            <w:tcW w:w="0" w:type="auto"/>
            <w:hideMark/>
          </w:tcPr>
          <w:p w14:paraId="35FF8100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Survived</w:t>
            </w:r>
          </w:p>
        </w:tc>
        <w:tc>
          <w:tcPr>
            <w:tcW w:w="0" w:type="auto"/>
            <w:hideMark/>
          </w:tcPr>
          <w:p w14:paraId="2604B0A9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hideMark/>
          </w:tcPr>
          <w:p w14:paraId="1CFA027D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Survival status (0 = No, 1 = Yes)</w:t>
            </w:r>
          </w:p>
        </w:tc>
        <w:tc>
          <w:tcPr>
            <w:tcW w:w="0" w:type="auto"/>
            <w:hideMark/>
          </w:tcPr>
          <w:p w14:paraId="3E3E26A3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176E1" w:rsidRPr="00D176E1" w14:paraId="79EA41FB" w14:textId="77777777" w:rsidTr="00D176E1">
        <w:tc>
          <w:tcPr>
            <w:tcW w:w="0" w:type="auto"/>
            <w:hideMark/>
          </w:tcPr>
          <w:p w14:paraId="1CEED563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Pclass</w:t>
            </w:r>
          </w:p>
        </w:tc>
        <w:tc>
          <w:tcPr>
            <w:tcW w:w="0" w:type="auto"/>
            <w:hideMark/>
          </w:tcPr>
          <w:p w14:paraId="117CFA07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hideMark/>
          </w:tcPr>
          <w:p w14:paraId="0290A7D4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class (1 = 1st, 2 = 2nd, 3 = 3rd)</w:t>
            </w:r>
          </w:p>
        </w:tc>
        <w:tc>
          <w:tcPr>
            <w:tcW w:w="0" w:type="auto"/>
            <w:hideMark/>
          </w:tcPr>
          <w:p w14:paraId="028315DC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176E1" w:rsidRPr="00D176E1" w14:paraId="59072D4C" w14:textId="77777777" w:rsidTr="00D176E1">
        <w:tc>
          <w:tcPr>
            <w:tcW w:w="0" w:type="auto"/>
            <w:hideMark/>
          </w:tcPr>
          <w:p w14:paraId="2AF23FB4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hideMark/>
          </w:tcPr>
          <w:p w14:paraId="2A82A273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709EE93F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Passenger full name</w:t>
            </w:r>
          </w:p>
        </w:tc>
        <w:tc>
          <w:tcPr>
            <w:tcW w:w="0" w:type="auto"/>
            <w:hideMark/>
          </w:tcPr>
          <w:p w14:paraId="1B66FD11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176E1" w:rsidRPr="00D176E1" w14:paraId="1C1D6FD0" w14:textId="77777777" w:rsidTr="00D176E1">
        <w:tc>
          <w:tcPr>
            <w:tcW w:w="0" w:type="auto"/>
            <w:hideMark/>
          </w:tcPr>
          <w:p w14:paraId="03619853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Sex</w:t>
            </w:r>
          </w:p>
        </w:tc>
        <w:tc>
          <w:tcPr>
            <w:tcW w:w="0" w:type="auto"/>
            <w:hideMark/>
          </w:tcPr>
          <w:p w14:paraId="521D6837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hideMark/>
          </w:tcPr>
          <w:p w14:paraId="4D33EB6F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Gender (male, female)</w:t>
            </w:r>
          </w:p>
        </w:tc>
        <w:tc>
          <w:tcPr>
            <w:tcW w:w="0" w:type="auto"/>
            <w:hideMark/>
          </w:tcPr>
          <w:p w14:paraId="5BDBD8EA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176E1" w:rsidRPr="00D176E1" w14:paraId="2EC10AB7" w14:textId="77777777" w:rsidTr="00D176E1">
        <w:tc>
          <w:tcPr>
            <w:tcW w:w="0" w:type="auto"/>
            <w:hideMark/>
          </w:tcPr>
          <w:p w14:paraId="30573A22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hideMark/>
          </w:tcPr>
          <w:p w14:paraId="1D5DED57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</w:t>
            </w:r>
          </w:p>
        </w:tc>
        <w:tc>
          <w:tcPr>
            <w:tcW w:w="0" w:type="auto"/>
            <w:hideMark/>
          </w:tcPr>
          <w:p w14:paraId="3766E4EB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Passenger age in years (0.4 - 80.0)</w:t>
            </w:r>
          </w:p>
        </w:tc>
        <w:tc>
          <w:tcPr>
            <w:tcW w:w="0" w:type="auto"/>
            <w:hideMark/>
          </w:tcPr>
          <w:p w14:paraId="0168DBB3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177 (19.9%)</w:t>
            </w:r>
          </w:p>
        </w:tc>
      </w:tr>
      <w:tr w:rsidR="00D176E1" w:rsidRPr="00D176E1" w14:paraId="087542FA" w14:textId="77777777" w:rsidTr="00D176E1">
        <w:tc>
          <w:tcPr>
            <w:tcW w:w="0" w:type="auto"/>
            <w:hideMark/>
          </w:tcPr>
          <w:p w14:paraId="3EC4DA29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SibSp</w:t>
            </w:r>
          </w:p>
        </w:tc>
        <w:tc>
          <w:tcPr>
            <w:tcW w:w="0" w:type="auto"/>
            <w:hideMark/>
          </w:tcPr>
          <w:p w14:paraId="20F22768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</w:t>
            </w:r>
          </w:p>
        </w:tc>
        <w:tc>
          <w:tcPr>
            <w:tcW w:w="0" w:type="auto"/>
            <w:hideMark/>
          </w:tcPr>
          <w:p w14:paraId="04DE8E1C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siblings/spouses aboard (0-8)</w:t>
            </w:r>
          </w:p>
        </w:tc>
        <w:tc>
          <w:tcPr>
            <w:tcW w:w="0" w:type="auto"/>
            <w:hideMark/>
          </w:tcPr>
          <w:p w14:paraId="68FE8D07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176E1" w:rsidRPr="00D176E1" w14:paraId="41301F4A" w14:textId="77777777" w:rsidTr="00D176E1">
        <w:tc>
          <w:tcPr>
            <w:tcW w:w="0" w:type="auto"/>
            <w:hideMark/>
          </w:tcPr>
          <w:p w14:paraId="159726D9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Parch</w:t>
            </w:r>
          </w:p>
        </w:tc>
        <w:tc>
          <w:tcPr>
            <w:tcW w:w="0" w:type="auto"/>
            <w:hideMark/>
          </w:tcPr>
          <w:p w14:paraId="62BA04E2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</w:t>
            </w:r>
          </w:p>
        </w:tc>
        <w:tc>
          <w:tcPr>
            <w:tcW w:w="0" w:type="auto"/>
            <w:hideMark/>
          </w:tcPr>
          <w:p w14:paraId="155A38D5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parents/children aboard (0-6)</w:t>
            </w:r>
          </w:p>
        </w:tc>
        <w:tc>
          <w:tcPr>
            <w:tcW w:w="0" w:type="auto"/>
            <w:hideMark/>
          </w:tcPr>
          <w:p w14:paraId="4142F7FB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176E1" w:rsidRPr="00D176E1" w14:paraId="5C33BFD7" w14:textId="77777777" w:rsidTr="00D176E1">
        <w:tc>
          <w:tcPr>
            <w:tcW w:w="0" w:type="auto"/>
            <w:hideMark/>
          </w:tcPr>
          <w:p w14:paraId="6E2D422E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</w:t>
            </w:r>
          </w:p>
        </w:tc>
        <w:tc>
          <w:tcPr>
            <w:tcW w:w="0" w:type="auto"/>
            <w:hideMark/>
          </w:tcPr>
          <w:p w14:paraId="5950D8EB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0D9E931B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Ticket number</w:t>
            </w:r>
          </w:p>
        </w:tc>
        <w:tc>
          <w:tcPr>
            <w:tcW w:w="0" w:type="auto"/>
            <w:hideMark/>
          </w:tcPr>
          <w:p w14:paraId="177E1D39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176E1" w:rsidRPr="00D176E1" w14:paraId="595E42AF" w14:textId="77777777" w:rsidTr="00D176E1">
        <w:tc>
          <w:tcPr>
            <w:tcW w:w="0" w:type="auto"/>
            <w:hideMark/>
          </w:tcPr>
          <w:p w14:paraId="4853746B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Fare</w:t>
            </w:r>
          </w:p>
        </w:tc>
        <w:tc>
          <w:tcPr>
            <w:tcW w:w="0" w:type="auto"/>
            <w:hideMark/>
          </w:tcPr>
          <w:p w14:paraId="44A61A7E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Numerical</w:t>
            </w:r>
          </w:p>
        </w:tc>
        <w:tc>
          <w:tcPr>
            <w:tcW w:w="0" w:type="auto"/>
            <w:hideMark/>
          </w:tcPr>
          <w:p w14:paraId="335323A6" w14:textId="56FC6941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Ticket fare in dollars ($0.00 - $512.33) </w:t>
            </w:r>
          </w:p>
        </w:tc>
        <w:tc>
          <w:tcPr>
            <w:tcW w:w="0" w:type="auto"/>
            <w:hideMark/>
          </w:tcPr>
          <w:p w14:paraId="178B62E9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</w:tr>
      <w:tr w:rsidR="00D176E1" w:rsidRPr="00D176E1" w14:paraId="2F318783" w14:textId="77777777" w:rsidTr="00D176E1">
        <w:tc>
          <w:tcPr>
            <w:tcW w:w="0" w:type="auto"/>
            <w:hideMark/>
          </w:tcPr>
          <w:p w14:paraId="10311CB4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Cabin</w:t>
            </w:r>
          </w:p>
        </w:tc>
        <w:tc>
          <w:tcPr>
            <w:tcW w:w="0" w:type="auto"/>
            <w:hideMark/>
          </w:tcPr>
          <w:p w14:paraId="4726D2CC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</w:t>
            </w:r>
          </w:p>
        </w:tc>
        <w:tc>
          <w:tcPr>
            <w:tcW w:w="0" w:type="auto"/>
            <w:hideMark/>
          </w:tcPr>
          <w:p w14:paraId="3771B8CC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Cabin number</w:t>
            </w:r>
          </w:p>
        </w:tc>
        <w:tc>
          <w:tcPr>
            <w:tcW w:w="0" w:type="auto"/>
            <w:hideMark/>
          </w:tcPr>
          <w:p w14:paraId="20CB3809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687 (77.1%)</w:t>
            </w:r>
          </w:p>
        </w:tc>
      </w:tr>
      <w:tr w:rsidR="00D176E1" w:rsidRPr="00D176E1" w14:paraId="063DC26C" w14:textId="77777777" w:rsidTr="00D176E1">
        <w:tc>
          <w:tcPr>
            <w:tcW w:w="0" w:type="auto"/>
            <w:hideMark/>
          </w:tcPr>
          <w:p w14:paraId="1A28890E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Embarked</w:t>
            </w:r>
          </w:p>
        </w:tc>
        <w:tc>
          <w:tcPr>
            <w:tcW w:w="0" w:type="auto"/>
            <w:hideMark/>
          </w:tcPr>
          <w:p w14:paraId="201E971C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hideMark/>
          </w:tcPr>
          <w:p w14:paraId="5097C96A" w14:textId="77777777" w:rsidR="00D176E1" w:rsidRPr="00D176E1" w:rsidRDefault="00D176E1" w:rsidP="00D176E1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Port of embarkation (C, Q, S)</w:t>
            </w:r>
          </w:p>
        </w:tc>
        <w:tc>
          <w:tcPr>
            <w:tcW w:w="0" w:type="auto"/>
            <w:hideMark/>
          </w:tcPr>
          <w:p w14:paraId="6A16C2D8" w14:textId="77777777" w:rsidR="00D176E1" w:rsidRPr="00D176E1" w:rsidRDefault="00D176E1" w:rsidP="00D176E1">
            <w:pPr>
              <w:keepNext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176E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</w:tbl>
    <w:p w14:paraId="7BE14F88" w14:textId="2D8CC7DD" w:rsidR="00D176E1" w:rsidRPr="00D176E1" w:rsidRDefault="00D176E1" w:rsidP="00D176E1">
      <w:pPr>
        <w:pStyle w:val="Caption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176E1">
        <w:rPr>
          <w:rFonts w:ascii="Times New Roman" w:hAnsi="Times New Roman" w:cs="Times New Roman"/>
          <w:sz w:val="24"/>
          <w:szCs w:val="24"/>
        </w:rPr>
        <w:t xml:space="preserve">Table </w:t>
      </w:r>
      <w:r w:rsidRPr="00D176E1">
        <w:rPr>
          <w:rFonts w:ascii="Times New Roman" w:hAnsi="Times New Roman" w:cs="Times New Roman"/>
          <w:sz w:val="24"/>
          <w:szCs w:val="24"/>
        </w:rPr>
        <w:fldChar w:fldCharType="begin"/>
      </w:r>
      <w:r w:rsidRPr="00D176E1">
        <w:rPr>
          <w:rFonts w:ascii="Times New Roman" w:hAnsi="Times New Roman" w:cs="Times New Roman"/>
          <w:sz w:val="24"/>
          <w:szCs w:val="24"/>
        </w:rPr>
        <w:instrText xml:space="preserve"> SEQ Table \* ARABIC </w:instrText>
      </w:r>
      <w:r w:rsidRPr="00D176E1">
        <w:rPr>
          <w:rFonts w:ascii="Times New Roman" w:hAnsi="Times New Roman" w:cs="Times New Roman"/>
          <w:sz w:val="24"/>
          <w:szCs w:val="24"/>
        </w:rPr>
        <w:fldChar w:fldCharType="separate"/>
      </w:r>
      <w:r w:rsidRPr="00D176E1">
        <w:rPr>
          <w:rFonts w:ascii="Times New Roman" w:hAnsi="Times New Roman" w:cs="Times New Roman"/>
          <w:noProof/>
          <w:sz w:val="24"/>
          <w:szCs w:val="24"/>
        </w:rPr>
        <w:t>1</w:t>
      </w:r>
      <w:r w:rsidRPr="00D176E1">
        <w:rPr>
          <w:rFonts w:ascii="Times New Roman" w:hAnsi="Times New Roman" w:cs="Times New Roman"/>
          <w:sz w:val="24"/>
          <w:szCs w:val="24"/>
        </w:rPr>
        <w:fldChar w:fldCharType="end"/>
      </w:r>
      <w:r w:rsidRPr="00D176E1">
        <w:rPr>
          <w:rFonts w:ascii="Times New Roman" w:hAnsi="Times New Roman" w:cs="Times New Roman"/>
          <w:sz w:val="24"/>
          <w:szCs w:val="24"/>
        </w:rPr>
        <w:t xml:space="preserve"> Dataset overview</w:t>
      </w:r>
    </w:p>
    <w:p w14:paraId="1BD3247E" w14:textId="77777777" w:rsidR="00D176E1" w:rsidRPr="00D176E1" w:rsidRDefault="00D176E1" w:rsidP="00D176E1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D176E1">
        <w:rPr>
          <w:rFonts w:ascii="Times New Roman" w:hAnsi="Times New Roman" w:cs="Times New Roman"/>
          <w:b/>
          <w:bCs/>
          <w:lang w:val="en-US"/>
        </w:rPr>
        <w:t>Dataset Statistics:</w:t>
      </w:r>
    </w:p>
    <w:p w14:paraId="3FB1E3C3" w14:textId="002CB2EA" w:rsidR="00D176E1" w:rsidRPr="00D176E1" w:rsidRDefault="00D176E1" w:rsidP="00D176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Total Passengers: 891</w:t>
      </w:r>
    </w:p>
    <w:p w14:paraId="6C2FABF3" w14:textId="4DD879B9" w:rsidR="00D176E1" w:rsidRPr="00D176E1" w:rsidRDefault="00D176E1" w:rsidP="00D176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Survival Rate: 38.38% (Survived: 342, Died: 549)</w:t>
      </w:r>
    </w:p>
    <w:p w14:paraId="07CBD8D5" w14:textId="176FF82D" w:rsidR="00D176E1" w:rsidRPr="00D176E1" w:rsidRDefault="00D176E1" w:rsidP="00D176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Average Fare: $32.20</w:t>
      </w:r>
    </w:p>
    <w:p w14:paraId="60FF4E59" w14:textId="3D9088A0" w:rsidR="00D176E1" w:rsidRPr="00D176E1" w:rsidRDefault="00D176E1" w:rsidP="00D176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Fare Range: $0.00 - $512.33</w:t>
      </w:r>
    </w:p>
    <w:p w14:paraId="2F81837C" w14:textId="6CD63764" w:rsidR="00D176E1" w:rsidRPr="00D176E1" w:rsidRDefault="00D176E1" w:rsidP="00D176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Average Age: 29.70 years</w:t>
      </w:r>
    </w:p>
    <w:p w14:paraId="42E81A17" w14:textId="7117EC4A" w:rsidR="00D176E1" w:rsidRPr="00D176E1" w:rsidRDefault="00D176E1" w:rsidP="00D176E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lastRenderedPageBreak/>
        <w:t>Age Range: 0.4 - 80.0 years</w:t>
      </w:r>
    </w:p>
    <w:p w14:paraId="26824125" w14:textId="3DD0C18D" w:rsidR="00D176E1" w:rsidRPr="00D176E1" w:rsidRDefault="00D176E1" w:rsidP="00D176E1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D176E1">
        <w:rPr>
          <w:rFonts w:ascii="Times New Roman" w:hAnsi="Times New Roman" w:cs="Times New Roman"/>
          <w:b/>
          <w:bCs/>
          <w:lang w:val="en-US"/>
        </w:rPr>
        <w:t>Passenger Class Distribution:</w:t>
      </w:r>
    </w:p>
    <w:p w14:paraId="0FE12306" w14:textId="0C9E2301" w:rsidR="00D176E1" w:rsidRPr="00D176E1" w:rsidRDefault="00D176E1" w:rsidP="00D176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1st Class: 216 passengers (24.2%)</w:t>
      </w:r>
    </w:p>
    <w:p w14:paraId="3F179253" w14:textId="29B19C9B" w:rsidR="00D176E1" w:rsidRPr="00D176E1" w:rsidRDefault="00D176E1" w:rsidP="00D176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2nd Class: 184 passengers (20.7%)</w:t>
      </w:r>
    </w:p>
    <w:p w14:paraId="127E4935" w14:textId="1DD1A57A" w:rsidR="00D176E1" w:rsidRPr="00D176E1" w:rsidRDefault="00D176E1" w:rsidP="00D176E1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3rd Class: 491 passengers (55.1%)</w:t>
      </w:r>
    </w:p>
    <w:p w14:paraId="3B37AF28" w14:textId="0EC5F185" w:rsidR="00D176E1" w:rsidRPr="00D176E1" w:rsidRDefault="00D176E1" w:rsidP="00D176E1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D176E1">
        <w:rPr>
          <w:rFonts w:ascii="Times New Roman" w:hAnsi="Times New Roman" w:cs="Times New Roman"/>
          <w:b/>
          <w:bCs/>
          <w:lang w:val="en-US"/>
        </w:rPr>
        <w:t>Gender Distribution:</w:t>
      </w:r>
    </w:p>
    <w:p w14:paraId="67E0B957" w14:textId="4CF5F85C" w:rsidR="00D176E1" w:rsidRPr="00D176E1" w:rsidRDefault="00D176E1" w:rsidP="00D176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Ma</w:t>
      </w:r>
      <w:r w:rsidRPr="00D176E1">
        <w:rPr>
          <w:rFonts w:ascii="Times New Roman" w:hAnsi="Times New Roman" w:cs="Times New Roman"/>
          <w:lang w:val="en-US"/>
        </w:rPr>
        <w:t>l</w:t>
      </w:r>
      <w:r w:rsidRPr="00D176E1">
        <w:rPr>
          <w:rFonts w:ascii="Times New Roman" w:hAnsi="Times New Roman" w:cs="Times New Roman"/>
          <w:lang w:val="en-US"/>
        </w:rPr>
        <w:t>e: 577 passengers (64.8%)</w:t>
      </w:r>
    </w:p>
    <w:p w14:paraId="4ABC1965" w14:textId="1345B57F" w:rsidR="00D176E1" w:rsidRPr="00D176E1" w:rsidRDefault="00D176E1" w:rsidP="00D176E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Female: 314 passengers (35.2%)</w:t>
      </w:r>
    </w:p>
    <w:p w14:paraId="2D271B93" w14:textId="77777777" w:rsidR="00D176E1" w:rsidRPr="00D176E1" w:rsidRDefault="00D176E1" w:rsidP="00D176E1">
      <w:pPr>
        <w:ind w:left="360"/>
        <w:rPr>
          <w:rFonts w:ascii="Times New Roman" w:hAnsi="Times New Roman" w:cs="Times New Roman"/>
          <w:b/>
          <w:bCs/>
          <w:lang w:val="en-US"/>
        </w:rPr>
      </w:pPr>
      <w:r w:rsidRPr="00D176E1">
        <w:rPr>
          <w:rFonts w:ascii="Times New Roman" w:hAnsi="Times New Roman" w:cs="Times New Roman"/>
          <w:b/>
          <w:bCs/>
          <w:lang w:val="en-US"/>
        </w:rPr>
        <w:t>Data Quality Assessment:</w:t>
      </w:r>
    </w:p>
    <w:p w14:paraId="16C62602" w14:textId="57BF8223" w:rsidR="00D176E1" w:rsidRPr="00D176E1" w:rsidRDefault="00D176E1" w:rsidP="00D176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Missing Age Values: 177 (19.9%) - Requires imputation with median</w:t>
      </w:r>
    </w:p>
    <w:p w14:paraId="6278122C" w14:textId="04B2ADDD" w:rsidR="00D176E1" w:rsidRPr="00D176E1" w:rsidRDefault="00D176E1" w:rsidP="00D176E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 xml:space="preserve">Missing Cabin Values: 687 (77.1%) - High cardinality and sparsity; </w:t>
      </w:r>
      <w:r w:rsidR="00934B08">
        <w:rPr>
          <w:rFonts w:ascii="Times New Roman" w:hAnsi="Times New Roman" w:cs="Times New Roman"/>
          <w:lang w:val="en-US"/>
        </w:rPr>
        <w:t>maybe</w:t>
      </w:r>
      <w:r w:rsidRPr="00D176E1">
        <w:rPr>
          <w:rFonts w:ascii="Times New Roman" w:hAnsi="Times New Roman" w:cs="Times New Roman"/>
          <w:lang w:val="en-US"/>
        </w:rPr>
        <w:t xml:space="preserve"> drop</w:t>
      </w:r>
    </w:p>
    <w:p w14:paraId="4914B5E4" w14:textId="7C15FD3C" w:rsidR="00D176E1" w:rsidRPr="00934B08" w:rsidRDefault="00D176E1" w:rsidP="00934B0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D176E1">
        <w:rPr>
          <w:rFonts w:ascii="Times New Roman" w:hAnsi="Times New Roman" w:cs="Times New Roman"/>
          <w:lang w:val="en-US"/>
        </w:rPr>
        <w:t>Missing Embarked Values: 2 (0.2%) - Minimal; can be filled with mode (Southampton)</w:t>
      </w:r>
    </w:p>
    <w:p w14:paraId="57854383" w14:textId="77777777" w:rsidR="00D176E1" w:rsidRPr="00D176E1" w:rsidRDefault="00D176E1" w:rsidP="00D176E1">
      <w:pPr>
        <w:ind w:left="360"/>
        <w:rPr>
          <w:rFonts w:ascii="Times New Roman" w:hAnsi="Times New Roman" w:cs="Times New Roman"/>
          <w:lang w:val="en-US"/>
        </w:rPr>
      </w:pPr>
    </w:p>
    <w:p w14:paraId="49EB4876" w14:textId="3991D508" w:rsidR="00F16019" w:rsidRDefault="00934B08" w:rsidP="00F160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Exploratory dataset analysis</w:t>
      </w:r>
    </w:p>
    <w:p w14:paraId="3F7EF1EC" w14:textId="1FC9F82C" w:rsidR="00232E17" w:rsidRDefault="00232E17" w:rsidP="00232E17">
      <w:pPr>
        <w:ind w:left="360"/>
        <w:rPr>
          <w:rFonts w:ascii="Times New Roman" w:hAnsi="Times New Roman" w:cs="Times New Roman"/>
          <w:lang w:val="en-US"/>
        </w:rPr>
      </w:pPr>
      <w:r w:rsidRPr="00232E17">
        <w:rPr>
          <w:rFonts w:ascii="Times New Roman" w:hAnsi="Times New Roman" w:cs="Times New Roman"/>
          <w:lang w:val="en-US"/>
        </w:rPr>
        <w:t>The green box shows a median age of approximately 28 years with the interquartile range spanning ages 5</w:t>
      </w:r>
      <w:r w:rsidR="0004643A">
        <w:rPr>
          <w:rFonts w:ascii="Times New Roman" w:hAnsi="Times New Roman" w:cs="Times New Roman" w:hint="eastAsia"/>
          <w:lang w:val="en-US"/>
        </w:rPr>
        <w:t>-</w:t>
      </w:r>
      <w:r w:rsidRPr="00232E17">
        <w:rPr>
          <w:rFonts w:ascii="Times New Roman" w:hAnsi="Times New Roman" w:cs="Times New Roman"/>
          <w:lang w:val="en-US"/>
        </w:rPr>
        <w:t xml:space="preserve">35. This younger median directly reflects the </w:t>
      </w:r>
      <w:r w:rsidR="0004643A">
        <w:rPr>
          <w:rFonts w:ascii="Times New Roman" w:hAnsi="Times New Roman" w:cs="Times New Roman"/>
          <w:lang w:val="en-US"/>
        </w:rPr>
        <w:t>“</w:t>
      </w:r>
      <w:r w:rsidRPr="00232E17">
        <w:rPr>
          <w:rFonts w:ascii="Times New Roman" w:hAnsi="Times New Roman" w:cs="Times New Roman"/>
          <w:lang w:val="en-US"/>
        </w:rPr>
        <w:t>women and children first</w:t>
      </w:r>
      <w:r w:rsidR="0004643A">
        <w:rPr>
          <w:rFonts w:ascii="Times New Roman" w:hAnsi="Times New Roman" w:cs="Times New Roman"/>
          <w:lang w:val="en-US"/>
        </w:rPr>
        <w:t>”</w:t>
      </w:r>
      <w:r w:rsidRPr="00232E17">
        <w:rPr>
          <w:rFonts w:ascii="Times New Roman" w:hAnsi="Times New Roman" w:cs="Times New Roman"/>
          <w:lang w:val="en-US"/>
        </w:rPr>
        <w:t xml:space="preserve"> evacuation protocol</w:t>
      </w:r>
      <w:r>
        <w:rPr>
          <w:rFonts w:ascii="Times New Roman" w:hAnsi="Times New Roman" w:cs="Times New Roman"/>
          <w:lang w:val="en-US"/>
        </w:rPr>
        <w:t xml:space="preserve">: </w:t>
      </w:r>
      <w:r w:rsidRPr="00232E17">
        <w:rPr>
          <w:rFonts w:ascii="Times New Roman" w:hAnsi="Times New Roman" w:cs="Times New Roman"/>
          <w:lang w:val="en-US"/>
        </w:rPr>
        <w:t xml:space="preserve">children and young adults (predominantly female) received priority evacuation. </w:t>
      </w:r>
    </w:p>
    <w:p w14:paraId="160B09DA" w14:textId="67FCD6E4" w:rsidR="00232E17" w:rsidRPr="00232E17" w:rsidRDefault="00232E17" w:rsidP="00232E17">
      <w:pPr>
        <w:ind w:left="360"/>
        <w:rPr>
          <w:rFonts w:ascii="Times New Roman" w:hAnsi="Times New Roman" w:cs="Times New Roman" w:hint="eastAsia"/>
          <w:lang w:val="en-US"/>
        </w:rPr>
      </w:pPr>
      <w:r w:rsidRPr="00232E17">
        <w:rPr>
          <w:rFonts w:ascii="Times New Roman" w:hAnsi="Times New Roman" w:cs="Times New Roman"/>
          <w:lang w:val="en-US"/>
        </w:rPr>
        <w:t>The red box displays a median age around 32 years, approximately 4 years higher. Notably, the non-survivor group includes outlier elderly passengers (shown as individual points above 70 years), indicating that older passengers faced dramatically lower survival chances.</w:t>
      </w:r>
    </w:p>
    <w:p w14:paraId="58541765" w14:textId="77777777" w:rsidR="00232E17" w:rsidRDefault="00934B08" w:rsidP="00232E17">
      <w:pPr>
        <w:pStyle w:val="ListParagraph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noProof/>
          <w:lang w:val="en-US"/>
        </w:rPr>
        <w:drawing>
          <wp:inline distT="0" distB="0" distL="0" distR="0" wp14:anchorId="2C31D848" wp14:editId="2FDEF02E">
            <wp:extent cx="3829540" cy="2297723"/>
            <wp:effectExtent l="0" t="0" r="6350" b="1270"/>
            <wp:docPr id="1328736516" name="Picture 1" descr="A graph showing a red and gree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736516" name="Picture 1" descr="A graph showing a red and green box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6943" cy="230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A45C5" w14:textId="77777777" w:rsidR="00232E17" w:rsidRDefault="00232E17" w:rsidP="00934B08">
      <w:pPr>
        <w:pStyle w:val="ListParagraph"/>
        <w:rPr>
          <w:rFonts w:ascii="Times New Roman" w:hAnsi="Times New Roman" w:cs="Times New Roman"/>
          <w:lang w:val="en-US"/>
        </w:rPr>
      </w:pPr>
    </w:p>
    <w:p w14:paraId="51F5C060" w14:textId="1E9FCE89" w:rsidR="00232E17" w:rsidRPr="00232E17" w:rsidRDefault="00232E17" w:rsidP="00934B08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lastRenderedPageBreak/>
        <w:t>Below stacked bar plot</w:t>
      </w:r>
      <w:r w:rsidRPr="00232E1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shows</w:t>
      </w:r>
      <w:r w:rsidRPr="00232E17">
        <w:rPr>
          <w:rFonts w:ascii="Times New Roman" w:hAnsi="Times New Roman" w:cs="Times New Roman"/>
        </w:rPr>
        <w:t xml:space="preserve"> a 55.3 percentage-point gap, meaning females had approximately 3.9 times better odds of survival than males. This extreme disparity reflects the strict enforcement of the </w:t>
      </w:r>
      <w:r w:rsidR="0004643A">
        <w:rPr>
          <w:rFonts w:ascii="Times New Roman" w:hAnsi="Times New Roman" w:cs="Times New Roman"/>
        </w:rPr>
        <w:t>“</w:t>
      </w:r>
      <w:r w:rsidRPr="00232E17">
        <w:rPr>
          <w:rFonts w:ascii="Times New Roman" w:hAnsi="Times New Roman" w:cs="Times New Roman"/>
        </w:rPr>
        <w:t>women and children first</w:t>
      </w:r>
      <w:r w:rsidR="0004643A">
        <w:rPr>
          <w:rFonts w:ascii="Times New Roman" w:hAnsi="Times New Roman" w:cs="Times New Roman"/>
        </w:rPr>
        <w:t>”</w:t>
      </w:r>
      <w:r w:rsidRPr="00232E17">
        <w:rPr>
          <w:rFonts w:ascii="Times New Roman" w:hAnsi="Times New Roman" w:cs="Times New Roman"/>
        </w:rPr>
        <w:t xml:space="preserve"> evacuation protocol. The visual asymmetry confirm</w:t>
      </w:r>
      <w:r w:rsidR="0004643A">
        <w:rPr>
          <w:rFonts w:ascii="Times New Roman" w:hAnsi="Times New Roman" w:cs="Times New Roman"/>
        </w:rPr>
        <w:t>s</w:t>
      </w:r>
      <w:r w:rsidRPr="00232E17">
        <w:rPr>
          <w:rFonts w:ascii="Times New Roman" w:hAnsi="Times New Roman" w:cs="Times New Roman"/>
        </w:rPr>
        <w:t> gender is unquestionably the most powerful single predictor of survival in the Titanic disaster.</w:t>
      </w:r>
    </w:p>
    <w:p w14:paraId="62AB05F5" w14:textId="46C36B3C" w:rsidR="00232E17" w:rsidRDefault="00934B08" w:rsidP="00232E17">
      <w:pPr>
        <w:pStyle w:val="ListParagraph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noProof/>
          <w:lang w:val="en-US"/>
        </w:rPr>
        <w:drawing>
          <wp:inline distT="0" distB="0" distL="0" distR="0" wp14:anchorId="5B556964" wp14:editId="74E27CE9">
            <wp:extent cx="3931138" cy="2358683"/>
            <wp:effectExtent l="0" t="0" r="0" b="3810"/>
            <wp:docPr id="1327999595" name="Picture 2" descr="A graph of survival rate by ge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99595" name="Picture 2" descr="A graph of survival rate by gend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236" cy="236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8AB89" w14:textId="77777777" w:rsidR="00232E17" w:rsidRDefault="00232E17" w:rsidP="00934B08">
      <w:pPr>
        <w:pStyle w:val="ListParagraph"/>
        <w:rPr>
          <w:rFonts w:ascii="Times New Roman" w:hAnsi="Times New Roman" w:cs="Times New Roman"/>
          <w:lang w:val="en-US"/>
        </w:rPr>
      </w:pPr>
      <w:r w:rsidRPr="00232E17">
        <w:rPr>
          <w:rFonts w:ascii="Times New Roman" w:hAnsi="Times New Roman" w:cs="Times New Roman"/>
          <w:lang w:val="en-US"/>
        </w:rPr>
        <w:t>This creates a clear socioeconomic hierarchy in evacuation outcomes. First-class passengers had 2.6 times better survival odds compared to third-class. The stratification reflects tangible advantages</w:t>
      </w:r>
      <w:r>
        <w:rPr>
          <w:rFonts w:ascii="Times New Roman" w:hAnsi="Times New Roman" w:cs="Times New Roman"/>
          <w:lang w:val="en-US"/>
        </w:rPr>
        <w:t>:</w:t>
      </w:r>
    </w:p>
    <w:p w14:paraId="63FB9171" w14:textId="77777777" w:rsidR="00232E17" w:rsidRDefault="00232E17" w:rsidP="00232E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232E17">
        <w:rPr>
          <w:rFonts w:ascii="Times New Roman" w:hAnsi="Times New Roman" w:cs="Times New Roman"/>
          <w:lang w:val="en-US"/>
        </w:rPr>
        <w:t xml:space="preserve"> first-class </w:t>
      </w:r>
      <w:r w:rsidRPr="00232E17">
        <w:rPr>
          <w:rFonts w:ascii="Times New Roman" w:hAnsi="Times New Roman" w:cs="Times New Roman"/>
          <w:lang w:val="en-US"/>
        </w:rPr>
        <w:t>held</w:t>
      </w:r>
      <w:r w:rsidRPr="00232E17">
        <w:rPr>
          <w:rFonts w:ascii="Times New Roman" w:hAnsi="Times New Roman" w:cs="Times New Roman"/>
          <w:lang w:val="en-US"/>
        </w:rPr>
        <w:t xml:space="preserve"> cabins located higher on the ship (closer to lifeboats), earlier notification of the emergency, and preferential access to lifeboat resources. </w:t>
      </w:r>
    </w:p>
    <w:p w14:paraId="182DA7F3" w14:textId="6F4602DD" w:rsidR="00232E17" w:rsidRPr="00232E17" w:rsidRDefault="00232E17" w:rsidP="00232E1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232E17">
        <w:rPr>
          <w:rFonts w:ascii="Times New Roman" w:hAnsi="Times New Roman" w:cs="Times New Roman"/>
          <w:lang w:val="en-US"/>
        </w:rPr>
        <w:t>Second-class occupies a clear intermediate position</w:t>
      </w:r>
    </w:p>
    <w:p w14:paraId="32A629F1" w14:textId="25E33324" w:rsidR="00232E17" w:rsidRPr="00232E17" w:rsidRDefault="00232E17" w:rsidP="00232E17">
      <w:pPr>
        <w:ind w:left="720"/>
        <w:rPr>
          <w:rFonts w:ascii="Times New Roman" w:hAnsi="Times New Roman" w:cs="Times New Roman"/>
          <w:lang w:val="en-US"/>
        </w:rPr>
      </w:pPr>
      <w:r w:rsidRPr="00232E17">
        <w:rPr>
          <w:rFonts w:ascii="Times New Roman" w:hAnsi="Times New Roman" w:cs="Times New Roman"/>
          <w:lang w:val="en-US"/>
        </w:rPr>
        <w:t>confirming that passenger class is a rigid predictor of survival outcomes.</w:t>
      </w:r>
    </w:p>
    <w:p w14:paraId="288B5230" w14:textId="77777777" w:rsidR="00232E17" w:rsidRDefault="00934B08" w:rsidP="00232E17">
      <w:pPr>
        <w:pStyle w:val="ListParagraph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noProof/>
          <w:lang w:val="en-US"/>
        </w:rPr>
        <w:drawing>
          <wp:inline distT="0" distB="0" distL="0" distR="0" wp14:anchorId="5BE0D33D" wp14:editId="23364ADB">
            <wp:extent cx="4805423" cy="2883254"/>
            <wp:effectExtent l="0" t="0" r="0" b="0"/>
            <wp:docPr id="1984316168" name="Picture 3" descr="A graph of a number of passeng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16168" name="Picture 3" descr="A graph of a number of passenger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300" cy="28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604B" w14:textId="77777777" w:rsidR="00232E17" w:rsidRDefault="00232E17" w:rsidP="00232E17">
      <w:pPr>
        <w:pStyle w:val="ListParagraph"/>
        <w:jc w:val="center"/>
        <w:rPr>
          <w:rFonts w:ascii="Times New Roman" w:hAnsi="Times New Roman" w:cs="Times New Roman"/>
          <w:lang w:val="en-US"/>
        </w:rPr>
      </w:pPr>
    </w:p>
    <w:p w14:paraId="2A0F36F2" w14:textId="77777777" w:rsidR="00232E17" w:rsidRDefault="00232E17" w:rsidP="00232E17">
      <w:pPr>
        <w:pStyle w:val="ListParagraph"/>
        <w:rPr>
          <w:rFonts w:ascii="Times New Roman" w:hAnsi="Times New Roman" w:cs="Times New Roman"/>
          <w:lang w:val="en-US"/>
        </w:rPr>
      </w:pPr>
      <w:r w:rsidRPr="00232E17">
        <w:rPr>
          <w:rFonts w:ascii="Times New Roman" w:hAnsi="Times New Roman" w:cs="Times New Roman"/>
          <w:lang w:val="en-US"/>
        </w:rPr>
        <w:lastRenderedPageBreak/>
        <w:t xml:space="preserve">The green violin (Survived) displays a bimodal distribution with peaks at both high fares ($100+) and low fares ($0-20), reflecting that 1st-class passengers (high fare) had excellent survival rates, while some low-fare passengers (primarily women and children in 3rd class) also survived due to evacuation priority. </w:t>
      </w:r>
    </w:p>
    <w:p w14:paraId="5038B721" w14:textId="77777777" w:rsidR="00232E17" w:rsidRDefault="00232E17" w:rsidP="00232E17">
      <w:pPr>
        <w:pStyle w:val="ListParagraph"/>
        <w:rPr>
          <w:rFonts w:ascii="Times New Roman" w:hAnsi="Times New Roman" w:cs="Times New Roman"/>
          <w:lang w:val="en-US"/>
        </w:rPr>
      </w:pPr>
    </w:p>
    <w:p w14:paraId="0489A75E" w14:textId="77777777" w:rsidR="00232E17" w:rsidRDefault="00232E17" w:rsidP="00232E17">
      <w:pPr>
        <w:pStyle w:val="ListParagraph"/>
        <w:rPr>
          <w:rFonts w:ascii="Times New Roman" w:hAnsi="Times New Roman" w:cs="Times New Roman"/>
          <w:lang w:val="en-US"/>
        </w:rPr>
      </w:pPr>
      <w:r w:rsidRPr="00232E17">
        <w:rPr>
          <w:rFonts w:ascii="Times New Roman" w:hAnsi="Times New Roman" w:cs="Times New Roman"/>
          <w:lang w:val="en-US"/>
        </w:rPr>
        <w:t>The red violin (Did Not Survive) shows a heavily concentrated distribution centered on low fares ($0-30), with few high-fare passengers represented. This distribution shape difference is stark</w:t>
      </w:r>
      <w:r>
        <w:rPr>
          <w:rFonts w:ascii="Times New Roman" w:hAnsi="Times New Roman" w:cs="Times New Roman" w:hint="eastAsia"/>
          <w:lang w:val="en-US"/>
        </w:rPr>
        <w:t>,</w:t>
      </w:r>
      <w:r>
        <w:rPr>
          <w:rFonts w:ascii="Times New Roman" w:hAnsi="Times New Roman" w:cs="Times New Roman"/>
          <w:lang w:val="en-US"/>
        </w:rPr>
        <w:t xml:space="preserve"> </w:t>
      </w:r>
      <w:r w:rsidRPr="00232E17">
        <w:rPr>
          <w:rFonts w:ascii="Times New Roman" w:hAnsi="Times New Roman" w:cs="Times New Roman"/>
          <w:lang w:val="en-US"/>
        </w:rPr>
        <w:t xml:space="preserve">the </w:t>
      </w:r>
      <w:r>
        <w:rPr>
          <w:rFonts w:ascii="Times New Roman" w:hAnsi="Times New Roman" w:cs="Times New Roman"/>
          <w:lang w:val="en-US"/>
        </w:rPr>
        <w:t>“</w:t>
      </w:r>
      <w:r w:rsidRPr="00232E17">
        <w:rPr>
          <w:rFonts w:ascii="Times New Roman" w:hAnsi="Times New Roman" w:cs="Times New Roman"/>
          <w:lang w:val="en-US"/>
        </w:rPr>
        <w:t>survived</w:t>
      </w:r>
      <w:r>
        <w:rPr>
          <w:rFonts w:ascii="Times New Roman" w:hAnsi="Times New Roman" w:cs="Times New Roman"/>
          <w:lang w:val="en-US"/>
        </w:rPr>
        <w:t>”</w:t>
      </w:r>
      <w:r w:rsidRPr="00232E17">
        <w:rPr>
          <w:rFonts w:ascii="Times New Roman" w:hAnsi="Times New Roman" w:cs="Times New Roman"/>
          <w:lang w:val="en-US"/>
        </w:rPr>
        <w:t xml:space="preserve"> group has much wider spread including high-fare concentrations, while the "did not survive" group is tightly clustered at low fares. This indicates fare is a moderate-strong predictor, serving as both a direct indicator of class and economic status.</w:t>
      </w:r>
    </w:p>
    <w:p w14:paraId="4AD58339" w14:textId="31938CB4" w:rsidR="00232E17" w:rsidRDefault="00934B08" w:rsidP="00232E17">
      <w:pPr>
        <w:pStyle w:val="ListParagraph"/>
        <w:jc w:val="center"/>
        <w:rPr>
          <w:rFonts w:ascii="Times New Roman" w:hAnsi="Times New Roman" w:cs="Times New Roman"/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5CCAB93D" wp14:editId="778E2535">
            <wp:extent cx="4114800" cy="2468880"/>
            <wp:effectExtent l="0" t="0" r="0" b="0"/>
            <wp:docPr id="1802936930" name="Picture 4" descr="A graph showing a red and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36930" name="Picture 4" descr="A graph showing a red and green line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643" cy="247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A8584" w14:textId="77777777" w:rsidR="0004643A" w:rsidRDefault="0004643A" w:rsidP="0004643A">
      <w:pPr>
        <w:rPr>
          <w:rFonts w:ascii="Times New Roman" w:hAnsi="Times New Roman" w:cs="Times New Roman"/>
          <w:lang w:val="en-US"/>
        </w:rPr>
      </w:pPr>
      <w:r w:rsidRPr="0084073C">
        <w:rPr>
          <w:rFonts w:ascii="Times New Roman" w:hAnsi="Times New Roman" w:cs="Times New Roman"/>
          <w:b/>
          <w:bCs/>
          <w:lang w:val="en-US"/>
        </w:rPr>
        <w:t>Children (0-5):</w:t>
      </w:r>
      <w:r w:rsidRPr="0004643A">
        <w:rPr>
          <w:rFonts w:ascii="Times New Roman" w:hAnsi="Times New Roman" w:cs="Times New Roman"/>
          <w:lang w:val="en-US"/>
        </w:rPr>
        <w:t xml:space="preserve"> 68.4% survival—the highest rate, reflecting maximum evacuation priority. </w:t>
      </w:r>
    </w:p>
    <w:p w14:paraId="5C41A0FC" w14:textId="5CC9C3D4" w:rsidR="0004643A" w:rsidRDefault="0004643A" w:rsidP="0004643A">
      <w:pPr>
        <w:rPr>
          <w:rFonts w:ascii="Times New Roman" w:hAnsi="Times New Roman" w:cs="Times New Roman"/>
          <w:lang w:val="en-US"/>
        </w:rPr>
      </w:pPr>
      <w:r w:rsidRPr="0084073C">
        <w:rPr>
          <w:rFonts w:ascii="Times New Roman" w:hAnsi="Times New Roman" w:cs="Times New Roman"/>
          <w:b/>
          <w:bCs/>
          <w:lang w:val="en-US"/>
        </w:rPr>
        <w:t>Children (6-12):</w:t>
      </w:r>
      <w:r w:rsidRPr="0004643A">
        <w:rPr>
          <w:rFonts w:ascii="Times New Roman" w:hAnsi="Times New Roman" w:cs="Times New Roman"/>
          <w:lang w:val="en-US"/>
        </w:rPr>
        <w:t xml:space="preserve"> 59.4% survival—still very high due to youth priority. </w:t>
      </w:r>
    </w:p>
    <w:p w14:paraId="1A4F37F9" w14:textId="77777777" w:rsidR="0004643A" w:rsidRDefault="0004643A" w:rsidP="0004643A">
      <w:pPr>
        <w:rPr>
          <w:rFonts w:ascii="Times New Roman" w:hAnsi="Times New Roman" w:cs="Times New Roman"/>
          <w:lang w:val="en-US"/>
        </w:rPr>
      </w:pPr>
      <w:r w:rsidRPr="0084073C">
        <w:rPr>
          <w:rFonts w:ascii="Times New Roman" w:hAnsi="Times New Roman" w:cs="Times New Roman"/>
          <w:b/>
          <w:bCs/>
          <w:lang w:val="en-US"/>
        </w:rPr>
        <w:t>Teenagers (13-18):</w:t>
      </w:r>
      <w:r w:rsidRPr="0004643A">
        <w:rPr>
          <w:rFonts w:ascii="Times New Roman" w:hAnsi="Times New Roman" w:cs="Times New Roman"/>
          <w:lang w:val="en-US"/>
        </w:rPr>
        <w:t xml:space="preserve"> 33.3% survival—drops significantly as gender effects begin (older males overrepresent this group). </w:t>
      </w:r>
    </w:p>
    <w:p w14:paraId="19D9779D" w14:textId="77777777" w:rsidR="0004643A" w:rsidRDefault="0004643A" w:rsidP="0004643A">
      <w:pPr>
        <w:rPr>
          <w:rFonts w:ascii="Times New Roman" w:hAnsi="Times New Roman" w:cs="Times New Roman"/>
          <w:lang w:val="en-US"/>
        </w:rPr>
      </w:pPr>
      <w:r w:rsidRPr="0084073C">
        <w:rPr>
          <w:rFonts w:ascii="Times New Roman" w:hAnsi="Times New Roman" w:cs="Times New Roman"/>
          <w:b/>
          <w:bCs/>
          <w:lang w:val="en-US"/>
        </w:rPr>
        <w:t>Young adults (19-35):</w:t>
      </w:r>
      <w:r w:rsidRPr="0004643A">
        <w:rPr>
          <w:rFonts w:ascii="Times New Roman" w:hAnsi="Times New Roman" w:cs="Times New Roman"/>
          <w:lang w:val="en-US"/>
        </w:rPr>
        <w:t xml:space="preserve"> 37.5% survival—moderate, primarily driven by females (74% of females survived vs. 19% of males). </w:t>
      </w:r>
    </w:p>
    <w:p w14:paraId="7BB25AE9" w14:textId="77777777" w:rsidR="0004643A" w:rsidRDefault="0004643A" w:rsidP="0004643A">
      <w:pPr>
        <w:rPr>
          <w:rFonts w:ascii="Times New Roman" w:hAnsi="Times New Roman" w:cs="Times New Roman"/>
          <w:lang w:val="en-US"/>
        </w:rPr>
      </w:pPr>
      <w:r w:rsidRPr="0084073C">
        <w:rPr>
          <w:rFonts w:ascii="Times New Roman" w:hAnsi="Times New Roman" w:cs="Times New Roman"/>
          <w:b/>
          <w:bCs/>
          <w:lang w:val="en-US"/>
        </w:rPr>
        <w:t>Middle-aged (36-60):</w:t>
      </w:r>
      <w:r w:rsidRPr="0004643A">
        <w:rPr>
          <w:rFonts w:ascii="Times New Roman" w:hAnsi="Times New Roman" w:cs="Times New Roman"/>
          <w:lang w:val="en-US"/>
        </w:rPr>
        <w:t xml:space="preserve"> 23.8% survival—low, with mostly male passengers in this age range. </w:t>
      </w:r>
    </w:p>
    <w:p w14:paraId="655EEBE8" w14:textId="46CE8432" w:rsidR="0004643A" w:rsidRDefault="0004643A" w:rsidP="0004643A">
      <w:pPr>
        <w:rPr>
          <w:rFonts w:ascii="Times New Roman" w:hAnsi="Times New Roman" w:cs="Times New Roman"/>
          <w:lang w:val="en-US"/>
        </w:rPr>
      </w:pPr>
      <w:r w:rsidRPr="0084073C">
        <w:rPr>
          <w:rFonts w:ascii="Times New Roman" w:hAnsi="Times New Roman" w:cs="Times New Roman"/>
          <w:b/>
          <w:bCs/>
          <w:lang w:val="en-US"/>
        </w:rPr>
        <w:t>Elderly (60+):</w:t>
      </w:r>
      <w:r w:rsidRPr="0004643A">
        <w:rPr>
          <w:rFonts w:ascii="Times New Roman" w:hAnsi="Times New Roman" w:cs="Times New Roman"/>
          <w:lang w:val="en-US"/>
        </w:rPr>
        <w:t xml:space="preserve"> 21.1% survival—lowest rate, showing age discrimination in reverse (elderly had poor survival).</w:t>
      </w:r>
    </w:p>
    <w:p w14:paraId="77811A95" w14:textId="77777777" w:rsidR="0004643A" w:rsidRDefault="00934B08" w:rsidP="0004643A">
      <w:pPr>
        <w:jc w:val="center"/>
        <w:rPr>
          <w:rFonts w:ascii="Times New Roman" w:hAnsi="Times New Roman" w:cs="Times New Roman"/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0954CFA4" wp14:editId="4D85AF95">
            <wp:extent cx="4397188" cy="2198593"/>
            <wp:effectExtent l="0" t="0" r="0" b="0"/>
            <wp:docPr id="871902117" name="Picture 5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02117" name="Picture 5" descr="A graph of a number of people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2921" cy="220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CA97" w14:textId="43B27BE4" w:rsidR="0084073C" w:rsidRDefault="0084073C" w:rsidP="0004643A">
      <w:pPr>
        <w:rPr>
          <w:rFonts w:ascii="Times New Roman" w:hAnsi="Times New Roman" w:cs="Times New Roman"/>
        </w:rPr>
      </w:pPr>
      <w:r w:rsidRPr="0084073C">
        <w:rPr>
          <w:rFonts w:ascii="Times New Roman" w:hAnsi="Times New Roman" w:cs="Times New Roman"/>
          <w:b/>
          <w:bCs/>
        </w:rPr>
        <w:t>Solo travelers: 30.3% survival</w:t>
      </w:r>
      <w:r>
        <w:rPr>
          <w:rFonts w:ascii="Times New Roman" w:hAnsi="Times New Roman" w:cs="Times New Roman"/>
        </w:rPr>
        <w:t xml:space="preserve">: </w:t>
      </w:r>
      <w:r w:rsidRPr="0084073C">
        <w:rPr>
          <w:rFonts w:ascii="Times New Roman" w:hAnsi="Times New Roman" w:cs="Times New Roman"/>
        </w:rPr>
        <w:t>the lowest, consisting primarily of male passengers with minimal evacuation priority. </w:t>
      </w:r>
    </w:p>
    <w:p w14:paraId="0342DEFC" w14:textId="77777777" w:rsidR="0084073C" w:rsidRDefault="0084073C" w:rsidP="0004643A">
      <w:pPr>
        <w:rPr>
          <w:rFonts w:ascii="Times New Roman" w:hAnsi="Times New Roman" w:cs="Times New Roman"/>
        </w:rPr>
      </w:pPr>
      <w:r w:rsidRPr="0084073C">
        <w:rPr>
          <w:rFonts w:ascii="Times New Roman" w:hAnsi="Times New Roman" w:cs="Times New Roman"/>
          <w:b/>
          <w:bCs/>
        </w:rPr>
        <w:t>Pairs (2 people): 38.8% survival</w:t>
      </w:r>
      <w:r>
        <w:rPr>
          <w:rFonts w:ascii="Times New Roman" w:hAnsi="Times New Roman" w:cs="Times New Roman"/>
          <w:lang w:val="en-US"/>
        </w:rPr>
        <w:t xml:space="preserve">: </w:t>
      </w:r>
      <w:r w:rsidRPr="0084073C">
        <w:rPr>
          <w:rFonts w:ascii="Times New Roman" w:hAnsi="Times New Roman" w:cs="Times New Roman"/>
        </w:rPr>
        <w:t>slightly higher, including couples (mixed gender outcomes) and siblings. </w:t>
      </w:r>
    </w:p>
    <w:p w14:paraId="3C68D0F8" w14:textId="77777777" w:rsidR="0084073C" w:rsidRDefault="0084073C" w:rsidP="0004643A">
      <w:pPr>
        <w:rPr>
          <w:rFonts w:ascii="Times New Roman" w:hAnsi="Times New Roman" w:cs="Times New Roman"/>
        </w:rPr>
      </w:pPr>
      <w:r w:rsidRPr="0084073C">
        <w:rPr>
          <w:rFonts w:ascii="Times New Roman" w:hAnsi="Times New Roman" w:cs="Times New Roman"/>
          <w:b/>
          <w:bCs/>
        </w:rPr>
        <w:t>Small families (3-4): 44.8% survival</w:t>
      </w:r>
      <w:r>
        <w:rPr>
          <w:rFonts w:ascii="Times New Roman" w:hAnsi="Times New Roman" w:cs="Times New Roman"/>
        </w:rPr>
        <w:t xml:space="preserve">: </w:t>
      </w:r>
      <w:r w:rsidRPr="0084073C">
        <w:rPr>
          <w:rFonts w:ascii="Times New Roman" w:hAnsi="Times New Roman" w:cs="Times New Roman"/>
        </w:rPr>
        <w:t>notably higher, as these groups included women and children who received priority evacuation. </w:t>
      </w:r>
    </w:p>
    <w:p w14:paraId="1A0234BC" w14:textId="77777777" w:rsidR="0084073C" w:rsidRDefault="0084073C" w:rsidP="0084073C">
      <w:pPr>
        <w:rPr>
          <w:rFonts w:ascii="Times New Roman" w:hAnsi="Times New Roman" w:cs="Times New Roman"/>
        </w:rPr>
      </w:pPr>
      <w:r w:rsidRPr="0084073C">
        <w:rPr>
          <w:rFonts w:ascii="Times New Roman" w:hAnsi="Times New Roman" w:cs="Times New Roman"/>
          <w:b/>
          <w:bCs/>
        </w:rPr>
        <w:t>Large families (5+): 16.7% survival</w:t>
      </w:r>
      <w:r>
        <w:rPr>
          <w:rFonts w:ascii="Times New Roman" w:hAnsi="Times New Roman" w:cs="Times New Roman"/>
        </w:rPr>
        <w:t xml:space="preserve">: </w:t>
      </w:r>
      <w:r w:rsidRPr="0084073C">
        <w:rPr>
          <w:rFonts w:ascii="Times New Roman" w:hAnsi="Times New Roman" w:cs="Times New Roman"/>
        </w:rPr>
        <w:t>dramatically low, suggesting that large family groups faced logistical challenges (difficulty maintaining family cohesion during evacuation, insufficient lifeboat space for entire groups, or evacuation protocols prioritizing pairs over families).</w:t>
      </w:r>
    </w:p>
    <w:p w14:paraId="25FE21B8" w14:textId="27BC974C" w:rsidR="0084073C" w:rsidRDefault="0084073C" w:rsidP="0084073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-&gt;</w:t>
      </w:r>
      <w:r w:rsidRPr="0084073C">
        <w:t xml:space="preserve"> </w:t>
      </w:r>
      <w:r w:rsidRPr="0084073C">
        <w:rPr>
          <w:rFonts w:ascii="Times New Roman" w:hAnsi="Times New Roman" w:cs="Times New Roman"/>
        </w:rPr>
        <w:t>family composition interacts with age/gender effects</w:t>
      </w:r>
    </w:p>
    <w:p w14:paraId="6319AAA4" w14:textId="77777777" w:rsidR="0084073C" w:rsidRDefault="00934B08" w:rsidP="0084073C">
      <w:pPr>
        <w:jc w:val="center"/>
        <w:rPr>
          <w:rFonts w:ascii="Times New Roman" w:hAnsi="Times New Roman" w:cs="Times New Roman"/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315C5993" wp14:editId="0F824A94">
            <wp:extent cx="4003039" cy="2001520"/>
            <wp:effectExtent l="0" t="0" r="0" b="5080"/>
            <wp:docPr id="1061021183" name="Picture 6" descr="A graph of a graph with red and green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21183" name="Picture 6" descr="A graph of a graph with red and green squares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8548" cy="203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62C8" w14:textId="77777777" w:rsidR="0084073C" w:rsidRDefault="0084073C" w:rsidP="0084073C">
      <w:pPr>
        <w:rPr>
          <w:rFonts w:ascii="Times New Roman" w:hAnsi="Times New Roman" w:cs="Times New Roman"/>
          <w:lang w:val="en-US"/>
        </w:rPr>
      </w:pPr>
    </w:p>
    <w:p w14:paraId="4C295CF1" w14:textId="0F3CB487" w:rsidR="00934B08" w:rsidRDefault="00934B08" w:rsidP="0084073C">
      <w:pPr>
        <w:jc w:val="center"/>
        <w:rPr>
          <w:rFonts w:ascii="Times New Roman" w:hAnsi="Times New Roman" w:cs="Times New Roman"/>
          <w:lang w:val="en-US"/>
        </w:rPr>
      </w:pPr>
      <w:r>
        <w:rPr>
          <w:rFonts w:hint="eastAsia"/>
          <w:noProof/>
          <w:lang w:val="en-US"/>
        </w:rPr>
        <w:lastRenderedPageBreak/>
        <w:drawing>
          <wp:inline distT="0" distB="0" distL="0" distR="0" wp14:anchorId="388E2D07" wp14:editId="6F684DEC">
            <wp:extent cx="4265617" cy="3317702"/>
            <wp:effectExtent l="0" t="0" r="1905" b="0"/>
            <wp:docPr id="1556298243" name="Picture 7" descr="A graph of a number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98243" name="Picture 7" descr="A graph of a number of different colored squares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946" cy="3327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4535"/>
      </w:tblGrid>
      <w:tr w:rsidR="00946F67" w14:paraId="06A1C5B4" w14:textId="77777777" w:rsidTr="00946F67">
        <w:tc>
          <w:tcPr>
            <w:tcW w:w="9350" w:type="dxa"/>
            <w:gridSpan w:val="3"/>
            <w:shd w:val="clear" w:color="auto" w:fill="D9D9D9" w:themeFill="background1" w:themeFillShade="D9"/>
          </w:tcPr>
          <w:p w14:paraId="64AE1D2A" w14:textId="1567B0F4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Strong correlations with survived (relatively)</w:t>
            </w:r>
          </w:p>
        </w:tc>
      </w:tr>
      <w:tr w:rsidR="00946F67" w14:paraId="5F84705D" w14:textId="77777777" w:rsidTr="00946F67">
        <w:tc>
          <w:tcPr>
            <w:tcW w:w="2547" w:type="dxa"/>
          </w:tcPr>
          <w:p w14:paraId="072A497C" w14:textId="3CA8BC00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Passenger class</w:t>
            </w:r>
          </w:p>
        </w:tc>
        <w:tc>
          <w:tcPr>
            <w:tcW w:w="2268" w:type="dxa"/>
          </w:tcPr>
          <w:p w14:paraId="7C51CB45" w14:textId="62922E89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-0.338</w:t>
            </w:r>
          </w:p>
        </w:tc>
        <w:tc>
          <w:tcPr>
            <w:tcW w:w="4535" w:type="dxa"/>
          </w:tcPr>
          <w:p w14:paraId="68F0233B" w14:textId="53711A42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  <w:r w:rsidRPr="00946F67">
              <w:rPr>
                <w:rFonts w:ascii="Times New Roman" w:hAnsi="Times New Roman" w:cs="Times New Roman"/>
                <w:vertAlign w:val="superscript"/>
                <w:lang w:val="en-US"/>
              </w:rPr>
              <w:t>st</w:t>
            </w:r>
            <w:r>
              <w:rPr>
                <w:rFonts w:ascii="Times New Roman" w:hAnsi="Times New Roman" w:cs="Times New Roman"/>
                <w:lang w:val="en-US"/>
              </w:rPr>
              <w:t xml:space="preserve"> class correlates with higher survival probability</w:t>
            </w:r>
          </w:p>
        </w:tc>
      </w:tr>
      <w:tr w:rsidR="00946F67" w14:paraId="68FF5591" w14:textId="77777777" w:rsidTr="00946F67">
        <w:tc>
          <w:tcPr>
            <w:tcW w:w="2547" w:type="dxa"/>
          </w:tcPr>
          <w:p w14:paraId="76D78922" w14:textId="03212A4C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Fare</w:t>
            </w:r>
          </w:p>
        </w:tc>
        <w:tc>
          <w:tcPr>
            <w:tcW w:w="2268" w:type="dxa"/>
          </w:tcPr>
          <w:p w14:paraId="45B4C607" w14:textId="0ADE6E34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+0.257</w:t>
            </w:r>
          </w:p>
        </w:tc>
        <w:tc>
          <w:tcPr>
            <w:tcW w:w="4535" w:type="dxa"/>
          </w:tcPr>
          <w:p w14:paraId="1DCBE27A" w14:textId="77777777" w:rsidR="00946F67" w:rsidRDefault="00946F67" w:rsidP="00946F6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46F67">
              <w:rPr>
                <w:rFonts w:ascii="Times New Roman" w:hAnsi="Times New Roman" w:cs="Times New Roman"/>
                <w:lang w:val="en-US"/>
              </w:rPr>
              <w:t>Higher fares correlate with survival</w:t>
            </w:r>
          </w:p>
          <w:p w14:paraId="431DCAF1" w14:textId="17427E55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(This variable also correlates with passenger class. Has internal interaction)</w:t>
            </w:r>
          </w:p>
        </w:tc>
      </w:tr>
      <w:tr w:rsidR="00946F67" w14:paraId="02389D99" w14:textId="77777777" w:rsidTr="00946F67">
        <w:tc>
          <w:tcPr>
            <w:tcW w:w="2547" w:type="dxa"/>
          </w:tcPr>
          <w:p w14:paraId="26828999" w14:textId="247A28E2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Age</w:t>
            </w:r>
          </w:p>
        </w:tc>
        <w:tc>
          <w:tcPr>
            <w:tcW w:w="2268" w:type="dxa"/>
          </w:tcPr>
          <w:p w14:paraId="78E577F6" w14:textId="0569403A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-0.070</w:t>
            </w:r>
          </w:p>
        </w:tc>
        <w:tc>
          <w:tcPr>
            <w:tcW w:w="4535" w:type="dxa"/>
          </w:tcPr>
          <w:p w14:paraId="16382037" w14:textId="48C3D0D6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 w:rsidRPr="00946F67">
              <w:rPr>
                <w:rFonts w:ascii="Times New Roman" w:hAnsi="Times New Roman" w:cs="Times New Roman"/>
                <w:lang w:val="en-US"/>
              </w:rPr>
              <w:t>Younger passengers slightly more likely to survive</w:t>
            </w:r>
          </w:p>
        </w:tc>
      </w:tr>
      <w:tr w:rsidR="00946F67" w14:paraId="4963E45E" w14:textId="77777777" w:rsidTr="00946F67">
        <w:tc>
          <w:tcPr>
            <w:tcW w:w="9350" w:type="dxa"/>
            <w:gridSpan w:val="3"/>
            <w:shd w:val="clear" w:color="auto" w:fill="D9D9D9" w:themeFill="background1" w:themeFillShade="D9"/>
          </w:tcPr>
          <w:p w14:paraId="08A552BD" w14:textId="00272BB5" w:rsidR="00946F67" w:rsidRDefault="00946F67" w:rsidP="00946F67">
            <w:pPr>
              <w:tabs>
                <w:tab w:val="left" w:pos="2589"/>
                <w:tab w:val="center" w:pos="4567"/>
              </w:tabs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ab/>
            </w:r>
            <w:r>
              <w:rPr>
                <w:rFonts w:ascii="Times New Roman" w:hAnsi="Times New Roman" w:cs="Times New Roman"/>
                <w:lang w:val="en-US"/>
              </w:rPr>
              <w:tab/>
              <w:t>Weak correlation with survived</w:t>
            </w:r>
          </w:p>
        </w:tc>
      </w:tr>
      <w:tr w:rsidR="00946F67" w14:paraId="0F1275E7" w14:textId="77777777" w:rsidTr="00946F67">
        <w:tc>
          <w:tcPr>
            <w:tcW w:w="2547" w:type="dxa"/>
          </w:tcPr>
          <w:p w14:paraId="183CBD79" w14:textId="26E7A747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SibSp</w:t>
            </w:r>
            <w:proofErr w:type="spellEnd"/>
          </w:p>
        </w:tc>
        <w:tc>
          <w:tcPr>
            <w:tcW w:w="2268" w:type="dxa"/>
          </w:tcPr>
          <w:p w14:paraId="6D3D7DD5" w14:textId="0C09D7B6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-0.035</w:t>
            </w:r>
          </w:p>
        </w:tc>
        <w:tc>
          <w:tcPr>
            <w:tcW w:w="4535" w:type="dxa"/>
          </w:tcPr>
          <w:p w14:paraId="6B113B07" w14:textId="1910AAE6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 w:rsidRPr="00946F67">
              <w:rPr>
                <w:rFonts w:ascii="Times New Roman" w:hAnsi="Times New Roman" w:cs="Times New Roman"/>
                <w:lang w:val="en-US"/>
              </w:rPr>
              <w:t>Negligible</w:t>
            </w:r>
          </w:p>
        </w:tc>
      </w:tr>
      <w:tr w:rsidR="00946F67" w14:paraId="1BDFE00E" w14:textId="77777777" w:rsidTr="00946F67">
        <w:tc>
          <w:tcPr>
            <w:tcW w:w="2547" w:type="dxa"/>
          </w:tcPr>
          <w:p w14:paraId="5241EA38" w14:textId="3CDA86C5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Family size</w:t>
            </w:r>
          </w:p>
        </w:tc>
        <w:tc>
          <w:tcPr>
            <w:tcW w:w="2268" w:type="dxa"/>
          </w:tcPr>
          <w:p w14:paraId="45C3553D" w14:textId="1EBC0E5E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-0.016</w:t>
            </w:r>
          </w:p>
        </w:tc>
        <w:tc>
          <w:tcPr>
            <w:tcW w:w="4535" w:type="dxa"/>
          </w:tcPr>
          <w:p w14:paraId="71A9D867" w14:textId="3404E794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 w:rsidRPr="00946F67">
              <w:rPr>
                <w:rFonts w:ascii="Times New Roman" w:hAnsi="Times New Roman" w:cs="Times New Roman"/>
                <w:lang w:val="en-US"/>
              </w:rPr>
              <w:t>Negligible</w:t>
            </w:r>
          </w:p>
        </w:tc>
      </w:tr>
      <w:tr w:rsidR="00946F67" w14:paraId="063C6851" w14:textId="77777777" w:rsidTr="00946F67">
        <w:tc>
          <w:tcPr>
            <w:tcW w:w="2547" w:type="dxa"/>
          </w:tcPr>
          <w:p w14:paraId="76A33D7E" w14:textId="7B31A72E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Parch</w:t>
            </w:r>
          </w:p>
        </w:tc>
        <w:tc>
          <w:tcPr>
            <w:tcW w:w="2268" w:type="dxa"/>
          </w:tcPr>
          <w:p w14:paraId="6F7B04C1" w14:textId="79EFFE29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+0.082</w:t>
            </w:r>
          </w:p>
        </w:tc>
        <w:tc>
          <w:tcPr>
            <w:tcW w:w="4535" w:type="dxa"/>
          </w:tcPr>
          <w:p w14:paraId="5D72553A" w14:textId="6432963F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Weak</w:t>
            </w:r>
          </w:p>
        </w:tc>
      </w:tr>
    </w:tbl>
    <w:p w14:paraId="56BDAB4D" w14:textId="77777777" w:rsidR="00946F67" w:rsidRDefault="00946F67" w:rsidP="00946F67">
      <w:pPr>
        <w:rPr>
          <w:rFonts w:ascii="Times New Roman" w:hAnsi="Times New Roman" w:cs="Times New Roman"/>
          <w:lang w:val="en-US"/>
        </w:rPr>
      </w:pPr>
    </w:p>
    <w:p w14:paraId="498716E0" w14:textId="7EFB6EB8" w:rsidR="00946F67" w:rsidRDefault="00946F67" w:rsidP="00946F67">
      <w:pPr>
        <w:rPr>
          <w:rFonts w:ascii="Times New Roman" w:hAnsi="Times New Roman" w:cs="Times New Roman"/>
          <w:lang w:val="en-US"/>
        </w:rPr>
      </w:pPr>
      <w:r w:rsidRPr="00946F67">
        <w:rPr>
          <w:rFonts w:ascii="Times New Roman" w:hAnsi="Times New Roman" w:cs="Times New Roman"/>
          <w:lang w:val="en-US"/>
        </w:rPr>
        <w:t xml:space="preserve">The heatmap confirms that </w:t>
      </w:r>
      <w:proofErr w:type="spellStart"/>
      <w:r w:rsidRPr="00946F67">
        <w:rPr>
          <w:rFonts w:ascii="Times New Roman" w:hAnsi="Times New Roman" w:cs="Times New Roman"/>
          <w:b/>
          <w:bCs/>
          <w:lang w:val="en-US"/>
        </w:rPr>
        <w:t>Pclass</w:t>
      </w:r>
      <w:proofErr w:type="spellEnd"/>
      <w:r w:rsidRPr="00946F67">
        <w:rPr>
          <w:rFonts w:ascii="Times New Roman" w:hAnsi="Times New Roman" w:cs="Times New Roman"/>
          <w:lang w:val="en-US"/>
        </w:rPr>
        <w:t xml:space="preserve"> and </w:t>
      </w:r>
      <w:r w:rsidRPr="00946F67">
        <w:rPr>
          <w:rFonts w:ascii="Times New Roman" w:hAnsi="Times New Roman" w:cs="Times New Roman"/>
          <w:b/>
          <w:bCs/>
          <w:lang w:val="en-US"/>
        </w:rPr>
        <w:t>Fare</w:t>
      </w:r>
      <w:r w:rsidRPr="00946F67">
        <w:rPr>
          <w:rFonts w:ascii="Times New Roman" w:hAnsi="Times New Roman" w:cs="Times New Roman"/>
          <w:lang w:val="en-US"/>
        </w:rPr>
        <w:t xml:space="preserve"> are the strongest numerical predictors, while family-related features are negligible.</w:t>
      </w:r>
    </w:p>
    <w:p w14:paraId="481754AA" w14:textId="77777777" w:rsidR="00946F67" w:rsidRDefault="00946F67" w:rsidP="00946F67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6F67" w14:paraId="594C7CBA" w14:textId="77777777" w:rsidTr="00946F67">
        <w:tc>
          <w:tcPr>
            <w:tcW w:w="9350" w:type="dxa"/>
            <w:gridSpan w:val="3"/>
            <w:shd w:val="clear" w:color="auto" w:fill="D9D9D9" w:themeFill="background1" w:themeFillShade="D9"/>
          </w:tcPr>
          <w:p w14:paraId="02C4F736" w14:textId="3B23A31B" w:rsidR="00946F67" w:rsidRDefault="00946F67" w:rsidP="00946F67">
            <w:pPr>
              <w:jc w:val="center"/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Predictive feature ranking for future ANN model building</w:t>
            </w:r>
          </w:p>
        </w:tc>
      </w:tr>
      <w:tr w:rsidR="00946F67" w14:paraId="62A94399" w14:textId="77777777" w:rsidTr="00946F67">
        <w:tc>
          <w:tcPr>
            <w:tcW w:w="3116" w:type="dxa"/>
          </w:tcPr>
          <w:p w14:paraId="6659C88F" w14:textId="3CD7BE00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Gender</w:t>
            </w:r>
          </w:p>
        </w:tc>
        <w:tc>
          <w:tcPr>
            <w:tcW w:w="3117" w:type="dxa"/>
          </w:tcPr>
          <w:p w14:paraId="1D6FF064" w14:textId="3B6E6B24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Strongest</w:t>
            </w:r>
          </w:p>
        </w:tc>
        <w:tc>
          <w:tcPr>
            <w:tcW w:w="3117" w:type="dxa"/>
          </w:tcPr>
          <w:p w14:paraId="6A65E905" w14:textId="46A579A6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946F67">
              <w:rPr>
                <w:rFonts w:ascii="Times New Roman" w:hAnsi="Times New Roman" w:cs="Times New Roman"/>
                <w:lang w:val="en-US"/>
              </w:rPr>
              <w:t>74% female vs 19% male</w:t>
            </w:r>
          </w:p>
        </w:tc>
      </w:tr>
      <w:tr w:rsidR="00946F67" w14:paraId="632D9435" w14:textId="77777777" w:rsidTr="00946F67">
        <w:tc>
          <w:tcPr>
            <w:tcW w:w="3116" w:type="dxa"/>
          </w:tcPr>
          <w:p w14:paraId="12933C2C" w14:textId="6485B735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Passenger class</w:t>
            </w:r>
          </w:p>
        </w:tc>
        <w:tc>
          <w:tcPr>
            <w:tcW w:w="3117" w:type="dxa"/>
          </w:tcPr>
          <w:p w14:paraId="35781391" w14:textId="64114310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Very strong</w:t>
            </w:r>
          </w:p>
        </w:tc>
        <w:tc>
          <w:tcPr>
            <w:tcW w:w="3117" w:type="dxa"/>
          </w:tcPr>
          <w:p w14:paraId="5A936243" w14:textId="711A25C7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946F67">
              <w:rPr>
                <w:rFonts w:ascii="Times New Roman" w:hAnsi="Times New Roman" w:cs="Times New Roman"/>
                <w:lang w:val="en-US"/>
              </w:rPr>
              <w:t>63% 1st vs 24% 3rd class</w:t>
            </w:r>
          </w:p>
        </w:tc>
      </w:tr>
      <w:tr w:rsidR="00946F67" w14:paraId="2FB42ABD" w14:textId="77777777" w:rsidTr="00946F67">
        <w:tc>
          <w:tcPr>
            <w:tcW w:w="3116" w:type="dxa"/>
          </w:tcPr>
          <w:p w14:paraId="669B965C" w14:textId="2FB32DDE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Fare</w:t>
            </w:r>
          </w:p>
        </w:tc>
        <w:tc>
          <w:tcPr>
            <w:tcW w:w="3117" w:type="dxa"/>
          </w:tcPr>
          <w:p w14:paraId="79E430D8" w14:textId="33225AAE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Moderate strong</w:t>
            </w:r>
          </w:p>
        </w:tc>
        <w:tc>
          <w:tcPr>
            <w:tcW w:w="3117" w:type="dxa"/>
          </w:tcPr>
          <w:p w14:paraId="4232BE1D" w14:textId="53647777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946F67">
              <w:rPr>
                <w:rFonts w:ascii="Times New Roman" w:hAnsi="Times New Roman" w:cs="Times New Roman"/>
                <w:lang w:val="en-US"/>
              </w:rPr>
              <w:t>r = 0.257</w:t>
            </w:r>
          </w:p>
        </w:tc>
      </w:tr>
      <w:tr w:rsidR="00946F67" w14:paraId="1ACBD7EB" w14:textId="77777777" w:rsidTr="00946F67">
        <w:tc>
          <w:tcPr>
            <w:tcW w:w="3116" w:type="dxa"/>
          </w:tcPr>
          <w:p w14:paraId="2DD86416" w14:textId="760223FF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Age</w:t>
            </w:r>
          </w:p>
        </w:tc>
        <w:tc>
          <w:tcPr>
            <w:tcW w:w="3117" w:type="dxa"/>
          </w:tcPr>
          <w:p w14:paraId="61846825" w14:textId="60AB2DB4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Moderate</w:t>
            </w:r>
          </w:p>
        </w:tc>
        <w:tc>
          <w:tcPr>
            <w:tcW w:w="3117" w:type="dxa"/>
          </w:tcPr>
          <w:p w14:paraId="2F9C5093" w14:textId="1D8FB9BD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946F67">
              <w:rPr>
                <w:rFonts w:ascii="Times New Roman" w:hAnsi="Times New Roman" w:cs="Times New Roman"/>
                <w:lang w:val="en-US"/>
              </w:rPr>
              <w:t>children 60%, elderly 21%</w:t>
            </w:r>
          </w:p>
        </w:tc>
      </w:tr>
      <w:tr w:rsidR="00946F67" w14:paraId="6547D998" w14:textId="77777777" w:rsidTr="00946F67">
        <w:tc>
          <w:tcPr>
            <w:tcW w:w="3116" w:type="dxa"/>
          </w:tcPr>
          <w:p w14:paraId="192714E9" w14:textId="6827A347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Family size</w:t>
            </w:r>
          </w:p>
        </w:tc>
        <w:tc>
          <w:tcPr>
            <w:tcW w:w="3117" w:type="dxa"/>
          </w:tcPr>
          <w:p w14:paraId="0B59ED83" w14:textId="445B6380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Weak</w:t>
            </w:r>
          </w:p>
        </w:tc>
        <w:tc>
          <w:tcPr>
            <w:tcW w:w="3117" w:type="dxa"/>
          </w:tcPr>
          <w:p w14:paraId="13F97D47" w14:textId="0EE5F714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946F67">
              <w:rPr>
                <w:rFonts w:ascii="Times New Roman" w:hAnsi="Times New Roman" w:cs="Times New Roman"/>
                <w:lang w:val="en-US"/>
              </w:rPr>
              <w:t>solo 30%, small 45%, large 17%</w:t>
            </w:r>
          </w:p>
        </w:tc>
      </w:tr>
      <w:tr w:rsidR="00946F67" w14:paraId="11C064C1" w14:textId="77777777" w:rsidTr="00946F67">
        <w:tc>
          <w:tcPr>
            <w:tcW w:w="3116" w:type="dxa"/>
          </w:tcPr>
          <w:p w14:paraId="10737D08" w14:textId="779C07C8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lang w:val="en-US"/>
              </w:rPr>
              <w:t>Sibsp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/ Parch</w:t>
            </w:r>
          </w:p>
        </w:tc>
        <w:tc>
          <w:tcPr>
            <w:tcW w:w="3117" w:type="dxa"/>
          </w:tcPr>
          <w:p w14:paraId="39904318" w14:textId="5DB0F20A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Very weak </w:t>
            </w:r>
          </w:p>
        </w:tc>
        <w:tc>
          <w:tcPr>
            <w:tcW w:w="3117" w:type="dxa"/>
          </w:tcPr>
          <w:p w14:paraId="6E6AC97B" w14:textId="06C8B3CF" w:rsidR="00946F67" w:rsidRDefault="00946F67" w:rsidP="00946F67">
            <w:pPr>
              <w:rPr>
                <w:rFonts w:ascii="Times New Roman" w:hAnsi="Times New Roman" w:cs="Times New Roman" w:hint="eastAsia"/>
                <w:lang w:val="en-US"/>
              </w:rPr>
            </w:pPr>
            <w:r w:rsidRPr="00946F67">
              <w:rPr>
                <w:rFonts w:ascii="Times New Roman" w:hAnsi="Times New Roman" w:cs="Times New Roman"/>
                <w:lang w:val="en-US"/>
              </w:rPr>
              <w:t>negligible correlations</w:t>
            </w:r>
          </w:p>
        </w:tc>
      </w:tr>
    </w:tbl>
    <w:p w14:paraId="6CC19585" w14:textId="7DF4FAD6" w:rsidR="00946F67" w:rsidRPr="00B37643" w:rsidRDefault="00946F67" w:rsidP="00946F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B37643">
        <w:rPr>
          <w:rFonts w:ascii="Times New Roman" w:hAnsi="Times New Roman" w:cs="Times New Roman" w:hint="eastAsia"/>
          <w:b/>
          <w:bCs/>
          <w:lang w:val="en-US"/>
        </w:rPr>
        <w:lastRenderedPageBreak/>
        <w:t xml:space="preserve">Build </w:t>
      </w:r>
      <w:r w:rsidRPr="00B37643">
        <w:rPr>
          <w:rFonts w:ascii="Times New Roman" w:hAnsi="Times New Roman" w:cs="Times New Roman"/>
          <w:b/>
          <w:bCs/>
          <w:lang w:val="en-US"/>
        </w:rPr>
        <w:t xml:space="preserve">of ANN model </w:t>
      </w:r>
    </w:p>
    <w:p w14:paraId="13311E5D" w14:textId="3D2A2BA9" w:rsidR="00B37643" w:rsidRPr="00B37643" w:rsidRDefault="00061694" w:rsidP="0006169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B37643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37643" w:rsidRPr="00B37643">
        <w:rPr>
          <w:rFonts w:ascii="Times New Roman" w:hAnsi="Times New Roman" w:cs="Times New Roman"/>
          <w:b/>
          <w:bCs/>
          <w:lang w:val="en-US"/>
        </w:rPr>
        <w:t>Data cleaning and preprocessing</w:t>
      </w:r>
    </w:p>
    <w:p w14:paraId="7FAA9F33" w14:textId="77777777" w:rsidR="00B37643" w:rsidRPr="00B37643" w:rsidRDefault="00B37643" w:rsidP="00B37643">
      <w:pPr>
        <w:ind w:left="360"/>
        <w:rPr>
          <w:rFonts w:ascii="Times New Roman" w:hAnsi="Times New Roman" w:cs="Times New Roman"/>
        </w:rPr>
      </w:pPr>
      <w:r w:rsidRPr="00B37643">
        <w:rPr>
          <w:rFonts w:ascii="Times New Roman" w:hAnsi="Times New Roman" w:cs="Times New Roman"/>
        </w:rPr>
        <w:t>Since this dataset introduces missing data value, before get into model building, we first need to clean and preprocess the data:</w:t>
      </w:r>
    </w:p>
    <w:p w14:paraId="205E70D5" w14:textId="77777777" w:rsidR="00B37643" w:rsidRPr="00B37643" w:rsidRDefault="00B37643" w:rsidP="00B376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7643">
        <w:rPr>
          <w:rFonts w:ascii="Times New Roman" w:hAnsi="Times New Roman" w:cs="Times New Roman"/>
          <w:b/>
          <w:bCs/>
        </w:rPr>
        <w:t>Missing Age values</w:t>
      </w:r>
      <w:r w:rsidRPr="00B37643">
        <w:rPr>
          <w:rFonts w:ascii="Times New Roman" w:hAnsi="Times New Roman" w:cs="Times New Roman"/>
        </w:rPr>
        <w:t> (177 out of 891 = 19.9%): Filled with the median age (28.0 years) to preserve age distribution while eliminating NaN records</w:t>
      </w:r>
    </w:p>
    <w:p w14:paraId="621B52E6" w14:textId="77777777" w:rsidR="00B37643" w:rsidRPr="00B37643" w:rsidRDefault="00B37643" w:rsidP="00B376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7643">
        <w:rPr>
          <w:rFonts w:ascii="Times New Roman" w:hAnsi="Times New Roman" w:cs="Times New Roman"/>
          <w:b/>
          <w:bCs/>
        </w:rPr>
        <w:t>Missing Fare values</w:t>
      </w:r>
      <w:r w:rsidRPr="00B37643">
        <w:rPr>
          <w:rFonts w:ascii="Times New Roman" w:hAnsi="Times New Roman" w:cs="Times New Roman"/>
        </w:rPr>
        <w:t> (1 record): Filled with median fare ($14.45)</w:t>
      </w:r>
    </w:p>
    <w:p w14:paraId="4D48323F" w14:textId="77777777" w:rsidR="00B37643" w:rsidRPr="00B37643" w:rsidRDefault="00B37643" w:rsidP="00B376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7643">
        <w:rPr>
          <w:rFonts w:ascii="Times New Roman" w:hAnsi="Times New Roman" w:cs="Times New Roman"/>
          <w:b/>
          <w:bCs/>
        </w:rPr>
        <w:t>Missing Embarked values</w:t>
      </w:r>
      <w:r w:rsidRPr="00B37643">
        <w:rPr>
          <w:rFonts w:ascii="Times New Roman" w:hAnsi="Times New Roman" w:cs="Times New Roman"/>
        </w:rPr>
        <w:t> (2 records): Filled with mode (Southampton = 'S')</w:t>
      </w:r>
    </w:p>
    <w:p w14:paraId="65BC7BEB" w14:textId="77777777" w:rsidR="00B37643" w:rsidRPr="00B37643" w:rsidRDefault="00B37643" w:rsidP="00B376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7643">
        <w:rPr>
          <w:rFonts w:ascii="Times New Roman" w:hAnsi="Times New Roman" w:cs="Times New Roman"/>
          <w:b/>
          <w:bCs/>
        </w:rPr>
        <w:t>Feature removal</w:t>
      </w:r>
      <w:r w:rsidRPr="00B37643">
        <w:rPr>
          <w:rFonts w:ascii="Times New Roman" w:hAnsi="Times New Roman" w:cs="Times New Roman"/>
        </w:rPr>
        <w:t>: PassengerId, Name, Ticket, and Cabin dropped (low predictive value or high sparsity)</w:t>
      </w:r>
    </w:p>
    <w:p w14:paraId="0AEAC8D5" w14:textId="77777777" w:rsidR="00B37643" w:rsidRPr="00B37643" w:rsidRDefault="00B37643" w:rsidP="00B376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7643">
        <w:rPr>
          <w:rFonts w:ascii="Times New Roman" w:hAnsi="Times New Roman" w:cs="Times New Roman"/>
          <w:b/>
          <w:bCs/>
        </w:rPr>
        <w:t>Feature engineering</w:t>
      </w:r>
      <w:r w:rsidRPr="00B37643">
        <w:rPr>
          <w:rFonts w:ascii="Times New Roman" w:hAnsi="Times New Roman" w:cs="Times New Roman"/>
        </w:rPr>
        <w:t>: Created FamilySize = SibSp + Parch + 1 (represents total family members aboard)</w:t>
      </w:r>
    </w:p>
    <w:p w14:paraId="6C273A6A" w14:textId="77777777" w:rsidR="00B37643" w:rsidRPr="00B37643" w:rsidRDefault="00B37643" w:rsidP="00B376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7643">
        <w:rPr>
          <w:rFonts w:ascii="Times New Roman" w:hAnsi="Times New Roman" w:cs="Times New Roman"/>
          <w:b/>
          <w:bCs/>
        </w:rPr>
        <w:t>Categorical encoding</w:t>
      </w:r>
      <w:r w:rsidRPr="00B37643">
        <w:rPr>
          <w:rFonts w:ascii="Times New Roman" w:hAnsi="Times New Roman" w:cs="Times New Roman"/>
        </w:rPr>
        <w:t>: One-hot encoded Sex and Embarked to create binary features</w:t>
      </w:r>
    </w:p>
    <w:p w14:paraId="37F8E6B3" w14:textId="77777777" w:rsidR="00B37643" w:rsidRPr="00B37643" w:rsidRDefault="00B37643" w:rsidP="00B3764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B37643">
        <w:rPr>
          <w:rFonts w:ascii="Times New Roman" w:hAnsi="Times New Roman" w:cs="Times New Roman"/>
          <w:b/>
          <w:bCs/>
        </w:rPr>
        <w:t>Feature scaling</w:t>
      </w:r>
      <w:r w:rsidRPr="00B37643">
        <w:rPr>
          <w:rFonts w:ascii="Times New Roman" w:hAnsi="Times New Roman" w:cs="Times New Roman"/>
        </w:rPr>
        <w:t>: StandardScaler applied (mean=0, std=1) for stable gradient descent training</w:t>
      </w:r>
    </w:p>
    <w:p w14:paraId="0B6ADA12" w14:textId="173A0252" w:rsidR="00B37643" w:rsidRPr="00B37643" w:rsidRDefault="00B37643" w:rsidP="00B3764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the clearning and preprocessing of data, 891 samples are processed into </w:t>
      </w:r>
      <w:r w:rsidRPr="00B37643">
        <w:rPr>
          <w:rFonts w:ascii="Times New Roman" w:hAnsi="Times New Roman" w:cs="Times New Roman"/>
        </w:rPr>
        <w:t>712 training, 179 test samples with 11 features after encoding</w:t>
      </w:r>
      <w:r>
        <w:rPr>
          <w:rFonts w:ascii="Times New Roman" w:hAnsi="Times New Roman" w:cs="Times New Roman"/>
        </w:rPr>
        <w:t xml:space="preserve">. </w:t>
      </w:r>
    </w:p>
    <w:p w14:paraId="3B4E1129" w14:textId="5CC88207" w:rsidR="00061694" w:rsidRPr="00B37643" w:rsidRDefault="00061694" w:rsidP="0006169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lang w:val="en-US"/>
        </w:rPr>
      </w:pPr>
      <w:r w:rsidRPr="00B37643">
        <w:rPr>
          <w:rFonts w:ascii="Times New Roman" w:hAnsi="Times New Roman" w:cs="Times New Roman"/>
          <w:b/>
          <w:bCs/>
          <w:lang w:val="en-US"/>
        </w:rPr>
        <w:t xml:space="preserve">Model architecture </w:t>
      </w:r>
    </w:p>
    <w:p w14:paraId="44AEDE35" w14:textId="736C37B0" w:rsidR="00061694" w:rsidRPr="00061694" w:rsidRDefault="00061694" w:rsidP="000616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1694">
        <w:rPr>
          <w:rFonts w:ascii="Times New Roman" w:hAnsi="Times New Roman" w:cs="Times New Roman"/>
          <w:b/>
          <w:bCs/>
        </w:rPr>
        <w:t>Input Layer</w:t>
      </w:r>
      <w:r w:rsidRPr="00061694">
        <w:rPr>
          <w:rFonts w:ascii="Times New Roman" w:hAnsi="Times New Roman" w:cs="Times New Roman"/>
        </w:rPr>
        <w:t>: 11 neurons (representing encoded features: Pclass, Age, SibSp, Parch, Fare, FamilySize, Sex_female, Sex_male, Embarked_C, Embarked_Q, Embarked_S)</w:t>
      </w:r>
    </w:p>
    <w:p w14:paraId="2FB6459E" w14:textId="253075FA" w:rsidR="00061694" w:rsidRPr="00061694" w:rsidRDefault="00061694" w:rsidP="000616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1694">
        <w:rPr>
          <w:rFonts w:ascii="Times New Roman" w:hAnsi="Times New Roman" w:cs="Times New Roman"/>
          <w:b/>
          <w:bCs/>
        </w:rPr>
        <w:t>Hidden Layer 1</w:t>
      </w:r>
      <w:r w:rsidRPr="00061694">
        <w:rPr>
          <w:rFonts w:ascii="Times New Roman" w:hAnsi="Times New Roman" w:cs="Times New Roman"/>
        </w:rPr>
        <w:t xml:space="preserve">: 32 neurons with ReLU activation </w:t>
      </w:r>
    </w:p>
    <w:p w14:paraId="6452BAC3" w14:textId="71A5BA7C" w:rsidR="00061694" w:rsidRPr="00061694" w:rsidRDefault="00061694" w:rsidP="000616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1694">
        <w:rPr>
          <w:rFonts w:ascii="Times New Roman" w:hAnsi="Times New Roman" w:cs="Times New Roman"/>
          <w:b/>
          <w:bCs/>
        </w:rPr>
        <w:t xml:space="preserve">Hidden Layer 2: </w:t>
      </w:r>
      <w:r w:rsidRPr="00061694">
        <w:rPr>
          <w:rFonts w:ascii="Times New Roman" w:hAnsi="Times New Roman" w:cs="Times New Roman"/>
        </w:rPr>
        <w:t xml:space="preserve">16 neurons with ReLU activation </w:t>
      </w:r>
    </w:p>
    <w:p w14:paraId="181FA388" w14:textId="01079509" w:rsidR="00061694" w:rsidRDefault="00061694" w:rsidP="0006169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061694">
        <w:rPr>
          <w:rFonts w:ascii="Times New Roman" w:hAnsi="Times New Roman" w:cs="Times New Roman"/>
          <w:b/>
          <w:bCs/>
        </w:rPr>
        <w:t>Output Layer:</w:t>
      </w:r>
      <w:r w:rsidRPr="00061694">
        <w:rPr>
          <w:rFonts w:ascii="Times New Roman" w:hAnsi="Times New Roman" w:cs="Times New Roman"/>
        </w:rPr>
        <w:t xml:space="preserve"> 2 binary classification: Survived vs. Did Not Survive</w:t>
      </w:r>
    </w:p>
    <w:p w14:paraId="7BE0BADF" w14:textId="77777777" w:rsidR="00B37643" w:rsidRPr="00B37643" w:rsidRDefault="00B37643" w:rsidP="00B37643">
      <w:pPr>
        <w:ind w:left="720"/>
        <w:rPr>
          <w:rFonts w:ascii="Times New Roman" w:hAnsi="Times New Roman" w:cs="Times New Roman"/>
        </w:rPr>
      </w:pPr>
    </w:p>
    <w:p w14:paraId="0E68927D" w14:textId="4EAA3255" w:rsidR="00B37643" w:rsidRPr="00B37643" w:rsidRDefault="00B37643" w:rsidP="00B3764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B37643">
        <w:rPr>
          <w:rFonts w:ascii="Times New Roman" w:hAnsi="Times New Roman" w:cs="Times New Roman"/>
          <w:b/>
          <w:bCs/>
        </w:rPr>
        <w:t>ANN model evaluation</w:t>
      </w:r>
    </w:p>
    <w:p w14:paraId="58F0F2B8" w14:textId="5DC84ACD" w:rsidR="00B37643" w:rsidRDefault="00B37643" w:rsidP="00B37643">
      <w:pPr>
        <w:ind w:firstLine="360"/>
        <w:rPr>
          <w:rFonts w:ascii="Times New Roman" w:hAnsi="Times New Roman" w:cs="Times New Roman"/>
        </w:rPr>
      </w:pPr>
      <w:r w:rsidRPr="00B37643">
        <w:rPr>
          <w:rFonts w:ascii="Times New Roman" w:hAnsi="Times New Roman" w:cs="Times New Roman"/>
        </w:rPr>
        <w:t xml:space="preserve">The training loss (blue) decreases smoothly from ~0.73 </w:t>
      </w:r>
      <w:r>
        <w:rPr>
          <w:rFonts w:ascii="Times New Roman" w:hAnsi="Times New Roman" w:cs="Times New Roman"/>
        </w:rPr>
        <w:t>-&gt;</w:t>
      </w:r>
      <w:r w:rsidRPr="00B37643">
        <w:rPr>
          <w:rFonts w:ascii="Times New Roman" w:hAnsi="Times New Roman" w:cs="Times New Roman"/>
        </w:rPr>
        <w:t xml:space="preserve"> 0.36, showing the model fits training data progressively better. Validation loss (orange) follows closely, converging to ~0.46, indicating the model generalizes well (close to training loss means no severe memorization). Both curves flatten after epoch 50, meaning further training yields diminishing returns.</w:t>
      </w:r>
    </w:p>
    <w:p w14:paraId="505EEDB9" w14:textId="77777777" w:rsidR="00B37643" w:rsidRDefault="00B37643" w:rsidP="00B37643">
      <w:pPr>
        <w:ind w:firstLine="360"/>
        <w:rPr>
          <w:rFonts w:ascii="Times New Roman" w:hAnsi="Times New Roman" w:cs="Times New Roman"/>
        </w:rPr>
      </w:pPr>
      <w:r w:rsidRPr="00B37643">
        <w:rPr>
          <w:rFonts w:ascii="Times New Roman" w:hAnsi="Times New Roman" w:cs="Times New Roman"/>
        </w:rPr>
        <w:t xml:space="preserve">Training MAE (blue) decreases from ~0.35 </w:t>
      </w:r>
      <w:r>
        <w:rPr>
          <w:rFonts w:ascii="Times New Roman" w:hAnsi="Times New Roman" w:cs="Times New Roman"/>
        </w:rPr>
        <w:t>-&gt;</w:t>
      </w:r>
      <w:r w:rsidRPr="00B37643">
        <w:rPr>
          <w:rFonts w:ascii="Times New Roman" w:hAnsi="Times New Roman" w:cs="Times New Roman"/>
        </w:rPr>
        <w:t xml:space="preserve"> 0.13, while validation MAE (orange) converges to ~0.18. This means the model's average prediction error shrinks steadily and stabilizes, confirming convergence. </w:t>
      </w:r>
    </w:p>
    <w:p w14:paraId="1EE49F07" w14:textId="3C436BD9" w:rsidR="00B37643" w:rsidRDefault="00681EDF" w:rsidP="00B37643">
      <w:pPr>
        <w:ind w:firstLine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112765" wp14:editId="30959E04">
                <wp:simplePos x="0" y="0"/>
                <wp:positionH relativeFrom="column">
                  <wp:posOffset>1149427</wp:posOffset>
                </wp:positionH>
                <wp:positionV relativeFrom="paragraph">
                  <wp:posOffset>1588463</wp:posOffset>
                </wp:positionV>
                <wp:extent cx="879231" cy="220722"/>
                <wp:effectExtent l="0" t="0" r="0" b="0"/>
                <wp:wrapNone/>
                <wp:docPr id="70608466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231" cy="2207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BA5E87" w14:textId="1ABE82D1" w:rsidR="00681EDF" w:rsidRPr="00681EDF" w:rsidRDefault="00681EDF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681EDF">
                              <w:rPr>
                                <w:sz w:val="13"/>
                                <w:szCs w:val="13"/>
                                <w:lang w:val="en-US"/>
                              </w:rPr>
                              <w:t>Strong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12765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90.5pt;margin-top:125.1pt;width:69.25pt;height: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" filled="f" stroked="f" strokeweight=".5pt">
                <v:textbox>
                  <w:txbxContent>
                    <w:p w14:paraId="7FBA5E87" w14:textId="1ABE82D1" w:rsidR="00681EDF" w:rsidRPr="00681EDF" w:rsidRDefault="00681EDF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  <w:r w:rsidRPr="00681EDF">
                        <w:rPr>
                          <w:sz w:val="13"/>
                          <w:szCs w:val="13"/>
                          <w:lang w:val="en-US"/>
                        </w:rPr>
                        <w:t>Strong learning</w:t>
                      </w:r>
                    </w:p>
                  </w:txbxContent>
                </v:textbox>
              </v:shape>
            </w:pict>
          </mc:Fallback>
        </mc:AlternateContent>
      </w:r>
      <w:r w:rsidR="00C20AA1">
        <w:rPr>
          <w:rFonts w:ascii="Times New Roman" w:hAnsi="Times New Roman" w:cs="Times New Roman"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B065C4" wp14:editId="41053725">
                <wp:simplePos x="0" y="0"/>
                <wp:positionH relativeFrom="column">
                  <wp:posOffset>1210826</wp:posOffset>
                </wp:positionH>
                <wp:positionV relativeFrom="paragraph">
                  <wp:posOffset>572756</wp:posOffset>
                </wp:positionV>
                <wp:extent cx="643095" cy="1019908"/>
                <wp:effectExtent l="12700" t="12700" r="17780" b="8890"/>
                <wp:wrapNone/>
                <wp:docPr id="162237544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095" cy="10199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E5E9E" id="Rectangle 16" o:spid="_x0000_s1026" style="position:absolute;margin-left:95.35pt;margin-top:45.1pt;width:50.65pt;height:80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" filled="f" strokecolor="#e00" strokeweight="1.5pt"/>
            </w:pict>
          </mc:Fallback>
        </mc:AlternateContent>
      </w:r>
      <w:r w:rsidR="00B37643">
        <w:rPr>
          <w:rFonts w:ascii="Times New Roman" w:hAnsi="Times New Roman" w:cs="Times New Roman" w:hint="eastAsia"/>
          <w:noProof/>
          <w:lang w:val="en-US"/>
        </w:rPr>
        <w:drawing>
          <wp:inline distT="0" distB="0" distL="0" distR="0" wp14:anchorId="71025D29" wp14:editId="380FEBCC">
            <wp:extent cx="4749467" cy="1671955"/>
            <wp:effectExtent l="0" t="0" r="635" b="4445"/>
            <wp:docPr id="755874781" name="Picture 12" descr="A graph of training and training l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74781" name="Picture 12" descr="A graph of training and training loss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92" cy="17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EAA1" w14:textId="3F325F63" w:rsidR="00B37643" w:rsidRDefault="00B37643" w:rsidP="00B37643">
      <w:pPr>
        <w:ind w:firstLine="360"/>
        <w:rPr>
          <w:rFonts w:ascii="Times New Roman" w:hAnsi="Times New Roman" w:cs="Times New Roman"/>
        </w:rPr>
      </w:pPr>
    </w:p>
    <w:p w14:paraId="284A4A75" w14:textId="774F65C3" w:rsidR="00681EDF" w:rsidRDefault="004D4806" w:rsidP="004D4806">
      <w:pPr>
        <w:rPr>
          <w:rFonts w:ascii="Times New Roman" w:hAnsi="Times New Roman" w:cs="Times New Roman"/>
        </w:rPr>
      </w:pPr>
      <w:r w:rsidRPr="004D4806">
        <w:rPr>
          <w:rFonts w:ascii="Times New Roman" w:hAnsi="Times New Roman" w:cs="Times New Roman"/>
        </w:rPr>
        <w:t xml:space="preserve">Visualizes the gap between validation and training loss to diagnose whether the model memorizes training data (overfitting) or is too simple (underfitting). </w:t>
      </w:r>
    </w:p>
    <w:p w14:paraId="28D3B393" w14:textId="18635797" w:rsidR="00681EDF" w:rsidRPr="00681EDF" w:rsidRDefault="004D4806" w:rsidP="00681E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81EDF">
        <w:rPr>
          <w:rFonts w:ascii="Times New Roman" w:hAnsi="Times New Roman" w:cs="Times New Roman"/>
        </w:rPr>
        <w:t xml:space="preserve">Positive gap = overfitting, </w:t>
      </w:r>
    </w:p>
    <w:p w14:paraId="06535491" w14:textId="3FC4DABB" w:rsidR="00681EDF" w:rsidRPr="00681EDF" w:rsidRDefault="004D4806" w:rsidP="00681E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81EDF">
        <w:rPr>
          <w:rFonts w:ascii="Times New Roman" w:hAnsi="Times New Roman" w:cs="Times New Roman"/>
        </w:rPr>
        <w:t xml:space="preserve">zero gap = perfect generalization, </w:t>
      </w:r>
    </w:p>
    <w:p w14:paraId="2E90A8AF" w14:textId="78C6D835" w:rsidR="006558AE" w:rsidRPr="00681EDF" w:rsidRDefault="004D4806" w:rsidP="00681ED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681EDF">
        <w:rPr>
          <w:rFonts w:ascii="Times New Roman" w:hAnsi="Times New Roman" w:cs="Times New Roman"/>
        </w:rPr>
        <w:t>negative gap = underfitting.</w:t>
      </w:r>
    </w:p>
    <w:p w14:paraId="75ABC67C" w14:textId="29072BAC" w:rsidR="006558AE" w:rsidRDefault="006558AE" w:rsidP="004D4806">
      <w:pPr>
        <w:rPr>
          <w:rFonts w:ascii="Times New Roman" w:hAnsi="Times New Roman" w:cs="Times New Roman"/>
        </w:rPr>
      </w:pPr>
      <w:r w:rsidRPr="006558AE">
        <w:rPr>
          <w:rFonts w:ascii="Times New Roman" w:hAnsi="Times New Roman" w:cs="Times New Roman"/>
        </w:rPr>
        <w:t xml:space="preserve">The purple line shows validation loss minus training loss. The curve starts negative gradually increases, and stabilizes around +0.10. The red shaded </w:t>
      </w:r>
      <w:r>
        <w:rPr>
          <w:rFonts w:ascii="Times New Roman" w:hAnsi="Times New Roman" w:cs="Times New Roman"/>
        </w:rPr>
        <w:t>“</w:t>
      </w:r>
      <w:r w:rsidRPr="006558AE">
        <w:rPr>
          <w:rFonts w:ascii="Times New Roman" w:hAnsi="Times New Roman" w:cs="Times New Roman"/>
        </w:rPr>
        <w:t>overfitting region</w:t>
      </w:r>
      <w:r>
        <w:rPr>
          <w:rFonts w:ascii="Times New Roman" w:hAnsi="Times New Roman" w:cs="Times New Roman"/>
        </w:rPr>
        <w:t>”</w:t>
      </w:r>
      <w:r w:rsidRPr="006558AE">
        <w:rPr>
          <w:rFonts w:ascii="Times New Roman" w:hAnsi="Times New Roman" w:cs="Times New Roman"/>
        </w:rPr>
        <w:t xml:space="preserve"> indicates where validation exceeds training loss.</w:t>
      </w:r>
    </w:p>
    <w:p w14:paraId="4D0355CF" w14:textId="5B414323" w:rsidR="006558AE" w:rsidRPr="00B37643" w:rsidRDefault="006558AE" w:rsidP="004D4806">
      <w:pPr>
        <w:rPr>
          <w:rFonts w:ascii="Times New Roman" w:hAnsi="Times New Roman" w:cs="Times New Roman"/>
        </w:rPr>
      </w:pPr>
      <w:r w:rsidRPr="006558AE">
        <w:rPr>
          <w:rFonts w:ascii="Times New Roman" w:hAnsi="Times New Roman" w:cs="Times New Roman"/>
        </w:rPr>
        <w:t xml:space="preserve">The ~0.10 gap indicates mild overfitting, but the gap </w:t>
      </w:r>
      <w:r w:rsidR="00B9249F">
        <w:rPr>
          <w:rFonts w:ascii="Times New Roman" w:hAnsi="Times New Roman" w:cs="Times New Roman"/>
        </w:rPr>
        <w:t>shows slow</w:t>
      </w:r>
      <w:r w:rsidRPr="006558AE">
        <w:rPr>
          <w:rFonts w:ascii="Times New Roman" w:hAnsi="Times New Roman" w:cs="Times New Roman"/>
        </w:rPr>
        <w:t xml:space="preserve"> growing, meaning the model hasn't runaway memorized.</w:t>
      </w:r>
    </w:p>
    <w:p w14:paraId="6D3897E8" w14:textId="12EC360E" w:rsidR="00B37643" w:rsidRDefault="00B9249F" w:rsidP="00061694">
      <w:pPr>
        <w:ind w:left="360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E2829E" wp14:editId="57124169">
                <wp:simplePos x="0" y="0"/>
                <wp:positionH relativeFrom="column">
                  <wp:posOffset>3840608</wp:posOffset>
                </wp:positionH>
                <wp:positionV relativeFrom="paragraph">
                  <wp:posOffset>381857</wp:posOffset>
                </wp:positionV>
                <wp:extent cx="899732" cy="260894"/>
                <wp:effectExtent l="0" t="0" r="0" b="0"/>
                <wp:wrapNone/>
                <wp:docPr id="136285239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32" cy="260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D17A1E" w14:textId="5F153714" w:rsidR="00B9249F" w:rsidRPr="00681EDF" w:rsidRDefault="00B9249F" w:rsidP="00B9249F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Overfitting phase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E2829E" id="_x0000_s1027" type="#_x0000_t202" style="position:absolute;left:0;text-align:left;margin-left:302.4pt;margin-top:30.05pt;width:70.85pt;height:2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" filled="f" stroked="f" strokeweight=".5pt">
                <v:textbox>
                  <w:txbxContent>
                    <w:p w14:paraId="32D17A1E" w14:textId="5F153714" w:rsidR="00B9249F" w:rsidRPr="00681EDF" w:rsidRDefault="00B9249F" w:rsidP="00B9249F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>Overfitting phase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A8EFFC" wp14:editId="368550A0">
                <wp:simplePos x="0" y="0"/>
                <wp:positionH relativeFrom="column">
                  <wp:posOffset>2398939</wp:posOffset>
                </wp:positionH>
                <wp:positionV relativeFrom="paragraph">
                  <wp:posOffset>205378</wp:posOffset>
                </wp:positionV>
                <wp:extent cx="631372" cy="260894"/>
                <wp:effectExtent l="0" t="0" r="0" b="0"/>
                <wp:wrapNone/>
                <wp:docPr id="12561852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372" cy="26089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F7AAD0" w14:textId="1C5EA069" w:rsidR="00B9249F" w:rsidRPr="00681EDF" w:rsidRDefault="00B9249F" w:rsidP="00B9249F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Plateaus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8EFFC" id="_x0000_s1028" type="#_x0000_t202" style="position:absolute;left:0;text-align:left;margin-left:188.9pt;margin-top:16.15pt;width:49.7pt;height:20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" filled="f" stroked="f" strokeweight=".5pt">
                <v:textbox>
                  <w:txbxContent>
                    <w:p w14:paraId="0DF7AAD0" w14:textId="1C5EA069" w:rsidR="00B9249F" w:rsidRPr="00681EDF" w:rsidRDefault="00B9249F" w:rsidP="00B9249F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>Plateaus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13B52" wp14:editId="4DF41546">
                <wp:simplePos x="0" y="0"/>
                <wp:positionH relativeFrom="column">
                  <wp:posOffset>2433683</wp:posOffset>
                </wp:positionH>
                <wp:positionV relativeFrom="paragraph">
                  <wp:posOffset>388257</wp:posOffset>
                </wp:positionV>
                <wp:extent cx="482513" cy="1842317"/>
                <wp:effectExtent l="12700" t="12700" r="13335" b="12065"/>
                <wp:wrapNone/>
                <wp:docPr id="161821830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13" cy="18423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D77ED" id="Rectangle 16" o:spid="_x0000_s1026" style="position:absolute;margin-left:191.65pt;margin-top:30.55pt;width:38pt;height:145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" filled="f" strokecolor="#e00" strokeweight="1.5pt"/>
            </w:pict>
          </mc:Fallback>
        </mc:AlternateContent>
      </w:r>
      <w:r w:rsidR="00681EDF">
        <w:rPr>
          <w:rFonts w:ascii="Times New Roman" w:hAnsi="Times New Roman" w:cs="Times New Roman"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57BFB9" wp14:editId="198C80DC">
                <wp:simplePos x="0" y="0"/>
                <wp:positionH relativeFrom="column">
                  <wp:posOffset>1450340</wp:posOffset>
                </wp:positionH>
                <wp:positionV relativeFrom="paragraph">
                  <wp:posOffset>1113943</wp:posOffset>
                </wp:positionV>
                <wp:extent cx="982717" cy="336331"/>
                <wp:effectExtent l="0" t="0" r="0" b="0"/>
                <wp:wrapNone/>
                <wp:docPr id="7299046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717" cy="3363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F57B2" w14:textId="50B6A3E3" w:rsidR="00681EDF" w:rsidRPr="00681EDF" w:rsidRDefault="00681EDF" w:rsidP="00681EDF">
                            <w:pPr>
                              <w:rPr>
                                <w:sz w:val="13"/>
                                <w:szCs w:val="13"/>
                                <w:lang w:val="en-US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en-US"/>
                              </w:rPr>
                              <w:t>Model learns broad, generalizable pattern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7BFB9" id="_x0000_s1029" type="#_x0000_t202" style="position:absolute;left:0;text-align:left;margin-left:114.2pt;margin-top:87.7pt;width:77.4pt;height:2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" filled="f" stroked="f" strokeweight=".5pt">
                <v:textbox>
                  <w:txbxContent>
                    <w:p w14:paraId="3C5F57B2" w14:textId="50B6A3E3" w:rsidR="00681EDF" w:rsidRPr="00681EDF" w:rsidRDefault="00681EDF" w:rsidP="00681EDF">
                      <w:pPr>
                        <w:rPr>
                          <w:sz w:val="13"/>
                          <w:szCs w:val="13"/>
                          <w:lang w:val="en-US"/>
                        </w:rPr>
                      </w:pPr>
                      <w:r>
                        <w:rPr>
                          <w:sz w:val="13"/>
                          <w:szCs w:val="13"/>
                          <w:lang w:val="en-US"/>
                        </w:rPr>
                        <w:t>Model learns broad, generalizable pattern</w:t>
                      </w:r>
                    </w:p>
                  </w:txbxContent>
                </v:textbox>
              </v:shape>
            </w:pict>
          </mc:Fallback>
        </mc:AlternateContent>
      </w:r>
      <w:r w:rsidR="00681EDF">
        <w:rPr>
          <w:rFonts w:ascii="Times New Roman" w:hAnsi="Times New Roman" w:cs="Times New Roman" w:hint="eastAsia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4424C0" wp14:editId="70B5E58C">
                <wp:simplePos x="0" y="0"/>
                <wp:positionH relativeFrom="column">
                  <wp:posOffset>1588901</wp:posOffset>
                </wp:positionH>
                <wp:positionV relativeFrom="paragraph">
                  <wp:posOffset>1444625</wp:posOffset>
                </wp:positionV>
                <wp:extent cx="482513" cy="544349"/>
                <wp:effectExtent l="12700" t="12700" r="13335" b="14605"/>
                <wp:wrapNone/>
                <wp:docPr id="210283634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2513" cy="54434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B2B64" id="Rectangle 16" o:spid="_x0000_s1026" style="position:absolute;margin-left:125.1pt;margin-top:113.75pt;width:38pt;height:42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" filled="f" strokecolor="#e00" strokeweight="1.5pt"/>
            </w:pict>
          </mc:Fallback>
        </mc:AlternateContent>
      </w:r>
      <w:r w:rsidR="00B37643">
        <w:rPr>
          <w:rFonts w:ascii="Times New Roman" w:hAnsi="Times New Roman" w:cs="Times New Roman" w:hint="eastAsia"/>
          <w:noProof/>
          <w:lang w:val="en-US"/>
        </w:rPr>
        <w:drawing>
          <wp:inline distT="0" distB="0" distL="0" distR="0" wp14:anchorId="7421C61D" wp14:editId="28A40992">
            <wp:extent cx="3744097" cy="2229658"/>
            <wp:effectExtent l="0" t="0" r="2540" b="5715"/>
            <wp:docPr id="2069821512" name="Picture 13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21512" name="Picture 13" descr="A graph with a lin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866" cy="223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95356" w14:textId="77777777" w:rsidR="00091CC8" w:rsidRDefault="00091CC8" w:rsidP="00091CC8">
      <w:pPr>
        <w:ind w:left="360"/>
        <w:rPr>
          <w:rFonts w:ascii="Times New Roman" w:hAnsi="Times New Roman" w:cs="Times New Roman"/>
          <w:lang w:val="en-US"/>
        </w:rPr>
      </w:pPr>
    </w:p>
    <w:p w14:paraId="3D8A4EDE" w14:textId="77777777" w:rsidR="00091CC8" w:rsidRDefault="00091CC8" w:rsidP="00091CC8">
      <w:pPr>
        <w:ind w:left="360"/>
        <w:rPr>
          <w:rFonts w:ascii="Times New Roman" w:hAnsi="Times New Roman" w:cs="Times New Roman"/>
          <w:lang w:val="en-US"/>
        </w:rPr>
      </w:pPr>
    </w:p>
    <w:p w14:paraId="1D526F2C" w14:textId="77777777" w:rsidR="00B9249F" w:rsidRDefault="00B9249F" w:rsidP="00C20AA1">
      <w:pPr>
        <w:ind w:left="360"/>
        <w:rPr>
          <w:rFonts w:ascii="Times New Roman" w:hAnsi="Times New Roman" w:cs="Times New Roman"/>
          <w:lang w:val="en-US"/>
        </w:rPr>
      </w:pPr>
    </w:p>
    <w:p w14:paraId="025076A3" w14:textId="77777777" w:rsidR="00B9249F" w:rsidRDefault="00B9249F" w:rsidP="00C20AA1">
      <w:pPr>
        <w:ind w:left="360"/>
        <w:rPr>
          <w:rFonts w:ascii="Times New Roman" w:hAnsi="Times New Roman" w:cs="Times New Roman"/>
          <w:lang w:val="en-US"/>
        </w:rPr>
      </w:pPr>
    </w:p>
    <w:p w14:paraId="3B66ECB8" w14:textId="2D9F6D1B" w:rsidR="00B9249F" w:rsidRDefault="00967937" w:rsidP="00C20AA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Using accuracy lone sometimes is misleading, especially for a binary classification. Accuracy </w:t>
      </w:r>
      <w:r w:rsidR="001B10E4">
        <w:rPr>
          <w:rFonts w:ascii="Times New Roman" w:hAnsi="Times New Roman" w:cs="Times New Roman"/>
          <w:lang w:val="en-US"/>
        </w:rPr>
        <w:t>measures</w:t>
      </w:r>
      <w:r>
        <w:rPr>
          <w:rFonts w:ascii="Times New Roman" w:hAnsi="Times New Roman" w:cs="Times New Roman"/>
          <w:lang w:val="en-US"/>
        </w:rPr>
        <w:t xml:space="preserve"> the percentage of correct predictions overall: (true positive + true negative) / total </w:t>
      </w:r>
    </w:p>
    <w:p w14:paraId="1BFA2739" w14:textId="3E45F1A7" w:rsidR="00967937" w:rsidRDefault="00967937" w:rsidP="00C20AA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** TP: </w:t>
      </w:r>
      <w:r w:rsidRPr="00967937">
        <w:rPr>
          <w:rFonts w:ascii="Times New Roman" w:hAnsi="Times New Roman" w:cs="Times New Roman"/>
          <w:lang w:val="en-US"/>
        </w:rPr>
        <w:t>The model correctly predicted a positive outcome</w:t>
      </w:r>
    </w:p>
    <w:p w14:paraId="6E16A49A" w14:textId="34DDAC6E" w:rsidR="00967937" w:rsidRDefault="00967937" w:rsidP="00C20AA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** TN: </w:t>
      </w:r>
      <w:r w:rsidRPr="00967937">
        <w:rPr>
          <w:rFonts w:ascii="Times New Roman" w:hAnsi="Times New Roman" w:cs="Times New Roman"/>
          <w:lang w:val="en-US"/>
        </w:rPr>
        <w:t>The model correctly predicted a negative outcome</w:t>
      </w:r>
    </w:p>
    <w:p w14:paraId="4AE454E4" w14:textId="2B5E4C53" w:rsidR="00967937" w:rsidRDefault="00967937" w:rsidP="00C20AA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It seems intuitive that focusing on correctly predicted </w:t>
      </w:r>
      <w:r w:rsidR="001B10E4">
        <w:rPr>
          <w:rFonts w:ascii="Times New Roman" w:hAnsi="Times New Roman" w:cs="Times New Roman"/>
          <w:lang w:val="en-US"/>
        </w:rPr>
        <w:t>outcome;</w:t>
      </w:r>
      <w:r>
        <w:rPr>
          <w:rFonts w:ascii="Times New Roman" w:hAnsi="Times New Roman" w:cs="Times New Roman"/>
          <w:lang w:val="en-US"/>
        </w:rPr>
        <w:t xml:space="preserve"> however, it also hides critical information about what type of error the model makes. </w:t>
      </w:r>
      <w:r w:rsidR="001B10E4">
        <w:rPr>
          <w:rFonts w:ascii="Times New Roman" w:hAnsi="Times New Roman" w:cs="Times New Roman" w:hint="eastAsia"/>
          <w:lang w:val="en-US"/>
        </w:rPr>
        <w:t>Therefore,</w:t>
      </w:r>
      <w:r w:rsidR="001B10E4">
        <w:rPr>
          <w:rFonts w:ascii="Times New Roman" w:hAnsi="Times New Roman" w:cs="Times New Roman"/>
          <w:lang w:val="en-US"/>
        </w:rPr>
        <w:t xml:space="preserve"> we introduce the use of ROC curve:</w:t>
      </w:r>
    </w:p>
    <w:p w14:paraId="159BD91D" w14:textId="77777777" w:rsidR="001B10E4" w:rsidRPr="001B10E4" w:rsidRDefault="001B10E4" w:rsidP="001B10E4">
      <w:pPr>
        <w:ind w:left="360"/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The ROC (Receiver Operating Characteristic) Curve is a graph that evaluates classification performance across all possible decision thresholds, not just one fixed point. It plots two metrics:</w:t>
      </w:r>
    </w:p>
    <w:p w14:paraId="16E4F039" w14:textId="77777777" w:rsidR="001B10E4" w:rsidRPr="001B10E4" w:rsidRDefault="001B10E4" w:rsidP="001B10E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X-axis (False Positive Rate): Of all people who did NOT survive, how many did the model incorrectly predict as survivors?</w:t>
      </w:r>
    </w:p>
    <w:p w14:paraId="67E08782" w14:textId="77777777" w:rsidR="001B10E4" w:rsidRPr="001B10E4" w:rsidRDefault="001B10E4" w:rsidP="001B10E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Formula: FP / (FP + TN) = False Positives / Total Negatives</w:t>
      </w:r>
    </w:p>
    <w:p w14:paraId="2BBB6709" w14:textId="77777777" w:rsidR="001B10E4" w:rsidRPr="001B10E4" w:rsidRDefault="001B10E4" w:rsidP="001B10E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Range: 0% (no false alarms) to 100% (all flagged as survivors)</w:t>
      </w:r>
    </w:p>
    <w:p w14:paraId="4F6C91D2" w14:textId="77777777" w:rsidR="001B10E4" w:rsidRPr="001B10E4" w:rsidRDefault="001B10E4" w:rsidP="001B10E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Y-axis (True Positive Rate / Recall): Of all people who DID survive, how many did the model correctly identify?</w:t>
      </w:r>
    </w:p>
    <w:p w14:paraId="1322FF0E" w14:textId="77777777" w:rsidR="001B10E4" w:rsidRPr="001B10E4" w:rsidRDefault="001B10E4" w:rsidP="001B10E4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Formula: TP / (TP + FN) = True Positives / Total Positives</w:t>
      </w:r>
    </w:p>
    <w:p w14:paraId="7257D8F7" w14:textId="049F38D4" w:rsidR="006558AE" w:rsidRPr="001B10E4" w:rsidRDefault="001B10E4" w:rsidP="001B10E4">
      <w:pPr>
        <w:numPr>
          <w:ilvl w:val="1"/>
          <w:numId w:val="13"/>
        </w:numPr>
        <w:rPr>
          <w:rFonts w:ascii="Times New Roman" w:hAnsi="Times New Roman" w:cs="Times New Roman" w:hint="eastAsia"/>
        </w:rPr>
      </w:pPr>
      <w:r w:rsidRPr="001B10E4">
        <w:rPr>
          <w:rFonts w:ascii="Times New Roman" w:hAnsi="Times New Roman" w:cs="Times New Roman"/>
        </w:rPr>
        <w:t>Range: 0% (misses all survivors) to 100% (catches all survivors)</w:t>
      </w:r>
    </w:p>
    <w:p w14:paraId="16A1B442" w14:textId="77777777" w:rsidR="001B10E4" w:rsidRPr="001B10E4" w:rsidRDefault="001B10E4" w:rsidP="001B10E4">
      <w:p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Blue Curve (ANN Model):</w:t>
      </w:r>
    </w:p>
    <w:p w14:paraId="548CF9CE" w14:textId="77777777" w:rsidR="001B10E4" w:rsidRPr="001B10E4" w:rsidRDefault="001B10E4" w:rsidP="001B10E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AUC = 0.8526 (Area Under Curve)</w:t>
      </w:r>
    </w:p>
    <w:p w14:paraId="3F5825A8" w14:textId="77777777" w:rsidR="001B10E4" w:rsidRPr="001B10E4" w:rsidRDefault="001B10E4" w:rsidP="001B10E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The curve hugs the top-left corner, indicating excellent discrimination ability</w:t>
      </w:r>
    </w:p>
    <w:p w14:paraId="33A9855C" w14:textId="77777777" w:rsidR="001B10E4" w:rsidRPr="001B10E4" w:rsidRDefault="001B10E4" w:rsidP="001B10E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At a 20% false positive rate (accepting 20 false survivors), the model achieves a 75% true positive rate (catches 75% of actual survivors)</w:t>
      </w:r>
    </w:p>
    <w:p w14:paraId="096DE069" w14:textId="77777777" w:rsidR="001B10E4" w:rsidRPr="001B10E4" w:rsidRDefault="001B10E4" w:rsidP="001B10E4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This represents an excellent trade-off: catching most survivors while maintaining reasonable precision</w:t>
      </w:r>
    </w:p>
    <w:p w14:paraId="5746C248" w14:textId="77777777" w:rsidR="001B10E4" w:rsidRPr="001B10E4" w:rsidRDefault="001B10E4" w:rsidP="001B10E4">
      <w:p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Green Curve (Logistic Regression):</w:t>
      </w:r>
    </w:p>
    <w:p w14:paraId="50982F74" w14:textId="77777777" w:rsidR="001B10E4" w:rsidRPr="001B10E4" w:rsidRDefault="001B10E4" w:rsidP="001B10E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AUC = 0.8433</w:t>
      </w:r>
    </w:p>
    <w:p w14:paraId="7961532C" w14:textId="77777777" w:rsidR="001B10E4" w:rsidRPr="001B10E4" w:rsidRDefault="001B10E4" w:rsidP="001B10E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Nearly overlaps with the ANN curve, showing almost identical performance</w:t>
      </w:r>
    </w:p>
    <w:p w14:paraId="25C0BD9D" w14:textId="77777777" w:rsidR="001B10E4" w:rsidRPr="001B10E4" w:rsidRDefault="001B10E4" w:rsidP="001B10E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At 20% false positive rate, achieves approximately 72% true positive rate</w:t>
      </w:r>
    </w:p>
    <w:p w14:paraId="6E3708D3" w14:textId="77777777" w:rsidR="001B10E4" w:rsidRPr="001B10E4" w:rsidRDefault="001B10E4" w:rsidP="001B10E4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B10E4">
        <w:rPr>
          <w:rFonts w:ascii="Times New Roman" w:hAnsi="Times New Roman" w:cs="Times New Roman"/>
        </w:rPr>
        <w:t>Slightly lower performance than ANN, but the difference (0.93%) is negligible in practice</w:t>
      </w:r>
    </w:p>
    <w:p w14:paraId="1CD3E044" w14:textId="77777777" w:rsidR="001B10E4" w:rsidRPr="001B10E4" w:rsidRDefault="001B10E4" w:rsidP="001B10E4">
      <w:pPr>
        <w:rPr>
          <w:rFonts w:ascii="Times New Roman" w:hAnsi="Times New Roman" w:cs="Times New Roman" w:hint="eastAsia"/>
        </w:rPr>
      </w:pPr>
    </w:p>
    <w:p w14:paraId="2FA0FDFA" w14:textId="30F99863" w:rsidR="00061694" w:rsidRPr="00061694" w:rsidRDefault="00B37643" w:rsidP="00B9249F">
      <w:pPr>
        <w:ind w:left="360"/>
        <w:jc w:val="center"/>
        <w:rPr>
          <w:rFonts w:ascii="Times New Roman" w:hAnsi="Times New Roman" w:cs="Times New Roman" w:hint="eastAsia"/>
          <w:lang w:val="en-US"/>
        </w:rPr>
      </w:pPr>
      <w:r>
        <w:rPr>
          <w:rFonts w:ascii="Times New Roman" w:hAnsi="Times New Roman" w:cs="Times New Roman" w:hint="eastAsia"/>
          <w:noProof/>
          <w:lang w:val="en-US"/>
        </w:rPr>
        <w:drawing>
          <wp:inline distT="0" distB="0" distL="0" distR="0" wp14:anchorId="2354AA29" wp14:editId="6B53E013">
            <wp:extent cx="3455515" cy="2756660"/>
            <wp:effectExtent l="0" t="0" r="0" b="0"/>
            <wp:docPr id="366715865" name="Picture 15" descr="A graph of a curv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15865" name="Picture 15" descr="A graph of a curve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572" cy="277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74BB" w14:textId="637E3F60" w:rsidR="00946F67" w:rsidRPr="00946F67" w:rsidRDefault="00946F67" w:rsidP="00061694">
      <w:pPr>
        <w:ind w:left="360"/>
        <w:rPr>
          <w:rFonts w:ascii="Times New Roman" w:hAnsi="Times New Roman" w:cs="Times New Roman" w:hint="eastAsia"/>
          <w:lang w:val="en-US"/>
        </w:rPr>
      </w:pPr>
    </w:p>
    <w:sectPr w:rsidR="00946F67" w:rsidRPr="00946F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C5099"/>
    <w:multiLevelType w:val="hybridMultilevel"/>
    <w:tmpl w:val="A8B6E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1E4B98"/>
    <w:multiLevelType w:val="multilevel"/>
    <w:tmpl w:val="8484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647471"/>
    <w:multiLevelType w:val="hybridMultilevel"/>
    <w:tmpl w:val="DD162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501622"/>
    <w:multiLevelType w:val="hybridMultilevel"/>
    <w:tmpl w:val="73F036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0AA3E4C"/>
    <w:multiLevelType w:val="hybridMultilevel"/>
    <w:tmpl w:val="3A82D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DE0B1C"/>
    <w:multiLevelType w:val="hybridMultilevel"/>
    <w:tmpl w:val="ABA8C468"/>
    <w:lvl w:ilvl="0" w:tplc="52088CD2">
      <w:start w:val="1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94B4921"/>
    <w:multiLevelType w:val="hybridMultilevel"/>
    <w:tmpl w:val="89447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4965B8"/>
    <w:multiLevelType w:val="multilevel"/>
    <w:tmpl w:val="2FB0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77F3FF4"/>
    <w:multiLevelType w:val="hybridMultilevel"/>
    <w:tmpl w:val="C85E31BC"/>
    <w:lvl w:ilvl="0" w:tplc="52088CD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751D99"/>
    <w:multiLevelType w:val="hybridMultilevel"/>
    <w:tmpl w:val="D788FC3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E50536C"/>
    <w:multiLevelType w:val="multilevel"/>
    <w:tmpl w:val="64C66C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72556A7F"/>
    <w:multiLevelType w:val="multilevel"/>
    <w:tmpl w:val="9868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98375CB"/>
    <w:multiLevelType w:val="hybridMultilevel"/>
    <w:tmpl w:val="8B0A96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C563433"/>
    <w:multiLevelType w:val="multilevel"/>
    <w:tmpl w:val="9552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FE3A8A"/>
    <w:multiLevelType w:val="multilevel"/>
    <w:tmpl w:val="056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5043551">
    <w:abstractNumId w:val="10"/>
  </w:num>
  <w:num w:numId="2" w16cid:durableId="1117599345">
    <w:abstractNumId w:val="2"/>
  </w:num>
  <w:num w:numId="3" w16cid:durableId="819617930">
    <w:abstractNumId w:val="14"/>
  </w:num>
  <w:num w:numId="4" w16cid:durableId="1290819202">
    <w:abstractNumId w:val="12"/>
  </w:num>
  <w:num w:numId="5" w16cid:durableId="1958832523">
    <w:abstractNumId w:val="6"/>
  </w:num>
  <w:num w:numId="6" w16cid:durableId="1845045439">
    <w:abstractNumId w:val="4"/>
  </w:num>
  <w:num w:numId="7" w16cid:durableId="536086816">
    <w:abstractNumId w:val="3"/>
  </w:num>
  <w:num w:numId="8" w16cid:durableId="235944984">
    <w:abstractNumId w:val="8"/>
  </w:num>
  <w:num w:numId="9" w16cid:durableId="293760446">
    <w:abstractNumId w:val="5"/>
  </w:num>
  <w:num w:numId="10" w16cid:durableId="579338595">
    <w:abstractNumId w:val="9"/>
  </w:num>
  <w:num w:numId="11" w16cid:durableId="600723085">
    <w:abstractNumId w:val="13"/>
  </w:num>
  <w:num w:numId="12" w16cid:durableId="2001427585">
    <w:abstractNumId w:val="0"/>
  </w:num>
  <w:num w:numId="13" w16cid:durableId="1073891058">
    <w:abstractNumId w:val="11"/>
  </w:num>
  <w:num w:numId="14" w16cid:durableId="840583011">
    <w:abstractNumId w:val="1"/>
  </w:num>
  <w:num w:numId="15" w16cid:durableId="11353659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019"/>
    <w:rsid w:val="0004643A"/>
    <w:rsid w:val="00061694"/>
    <w:rsid w:val="00091CC8"/>
    <w:rsid w:val="001B10E4"/>
    <w:rsid w:val="00232E17"/>
    <w:rsid w:val="003B15FA"/>
    <w:rsid w:val="004D4806"/>
    <w:rsid w:val="00526C43"/>
    <w:rsid w:val="006558AE"/>
    <w:rsid w:val="00681EDF"/>
    <w:rsid w:val="0084073C"/>
    <w:rsid w:val="00934B08"/>
    <w:rsid w:val="00946F67"/>
    <w:rsid w:val="00967937"/>
    <w:rsid w:val="00B37643"/>
    <w:rsid w:val="00B9249F"/>
    <w:rsid w:val="00C20AA1"/>
    <w:rsid w:val="00D176E1"/>
    <w:rsid w:val="00F16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14848"/>
  <w15:chartTrackingRefBased/>
  <w15:docId w15:val="{32B7FB30-F992-3D46-8A6F-FA0F32361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60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0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0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0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60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0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0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0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0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0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0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0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60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6019"/>
    <w:rPr>
      <w:color w:val="605E5C"/>
      <w:shd w:val="clear" w:color="auto" w:fill="E1DFDD"/>
    </w:rPr>
  </w:style>
  <w:style w:type="paragraph" w:customStyle="1" w:styleId="my-2">
    <w:name w:val="my-2"/>
    <w:basedOn w:val="Normal"/>
    <w:rsid w:val="00D176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176E1"/>
    <w:rPr>
      <w:b/>
      <w:bCs/>
    </w:rPr>
  </w:style>
  <w:style w:type="table" w:styleId="TableGrid">
    <w:name w:val="Table Grid"/>
    <w:basedOn w:val="TableNormal"/>
    <w:uiPriority w:val="39"/>
    <w:rsid w:val="00D176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176E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kaggle.com/datasets/mubeenshehzadi/decoding-survival-on-the-titanic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1651</Words>
  <Characters>9415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Siqi Dai</dc:creator>
  <cp:keywords/>
  <dc:description/>
  <cp:lastModifiedBy>Siqi Dai</cp:lastModifiedBy>
  <cp:revision>5</cp:revision>
  <dcterms:created xsi:type="dcterms:W3CDTF">2025-11-06T07:39:00Z</dcterms:created>
  <dcterms:modified xsi:type="dcterms:W3CDTF">2025-11-06T19:30:00Z</dcterms:modified>
</cp:coreProperties>
</file>