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c4cjrjv3wux" w:id="0"/>
      <w:bookmarkEnd w:id="0"/>
      <w:r w:rsidDel="00000000" w:rsidR="00000000" w:rsidRPr="00000000">
        <w:rPr>
          <w:rtl w:val="0"/>
        </w:rPr>
        <w:t xml:space="preserve">Design Document</w:t>
      </w:r>
    </w:p>
    <w:p w:rsidR="00000000" w:rsidDel="00000000" w:rsidP="00000000" w:rsidRDefault="00000000" w:rsidRPr="00000000" w14:paraId="00000002">
      <w:pPr>
        <w:pStyle w:val="Subtitle"/>
        <w:rPr>
          <w:sz w:val="26"/>
          <w:szCs w:val="26"/>
        </w:rPr>
      </w:pPr>
      <w:bookmarkStart w:colFirst="0" w:colLast="0" w:name="_yhsgt6lpwnky" w:id="1"/>
      <w:bookmarkEnd w:id="1"/>
      <w:r w:rsidDel="00000000" w:rsidR="00000000" w:rsidRPr="00000000">
        <w:rPr>
          <w:rFonts w:ascii="Times New Roman" w:cs="Times New Roman" w:eastAsia="Times New Roman" w:hAnsi="Times New Roman"/>
          <w:color w:val="000000"/>
          <w:sz w:val="28"/>
          <w:szCs w:val="28"/>
          <w:rtl w:val="0"/>
        </w:rPr>
        <w:t xml:space="preserve">Paul the Planner Paul</w:t>
        <w:br w:type="textWrapping"/>
      </w:r>
      <w:r w:rsidDel="00000000" w:rsidR="00000000" w:rsidRPr="00000000">
        <w:rPr>
          <w:rFonts w:ascii="Times New Roman" w:cs="Times New Roman" w:eastAsia="Times New Roman" w:hAnsi="Times New Roman"/>
          <w:color w:val="000000"/>
          <w:sz w:val="24"/>
          <w:szCs w:val="24"/>
          <w:rtl w:val="0"/>
        </w:rPr>
        <w:t xml:space="preserve">Hazem Omar</w:t>
        <w:br w:type="textWrapping"/>
        <w:t xml:space="preserve">Dr. Xinyi Fu, Dr. Amrita George</w:t>
        <w:br w:type="textWrapping"/>
        <w:t xml:space="preserve">Agentic AI - CIS 4394</w:t>
        <w:br w:type="textWrapping"/>
        <w:t xml:space="preserve">March 25th, 2026</w:t>
      </w: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pStyle w:val="Heading1"/>
        <w:jc w:val="left"/>
        <w:rPr/>
      </w:pPr>
      <w:bookmarkStart w:colFirst="0" w:colLast="0" w:name="_5szprdr5jrqy" w:id="2"/>
      <w:bookmarkEnd w:id="2"/>
      <w:r w:rsidDel="00000000" w:rsidR="00000000" w:rsidRPr="00000000">
        <w:rPr>
          <w:rtl w:val="0"/>
        </w:rPr>
        <w:t xml:space="preserve">Agent Roles, Descriptions, and Communication</w:t>
      </w:r>
    </w:p>
    <w:p w:rsidR="00000000" w:rsidDel="00000000" w:rsidP="00000000" w:rsidRDefault="00000000" w:rsidRPr="00000000" w14:paraId="00000005">
      <w:pPr>
        <w:numPr>
          <w:ilvl w:val="0"/>
          <w:numId w:val="1"/>
        </w:numPr>
        <w:ind w:left="720" w:hanging="360"/>
        <w:rPr>
          <w:b w:val="1"/>
          <w:bCs w:val="1"/>
          <w:i w:val="1"/>
          <w:iCs w:val="1"/>
        </w:rPr>
      </w:pPr>
      <w:r w:rsidDel="00000000" w:rsidR="00000000" w:rsidRPr="00000000">
        <w:rPr>
          <w:b w:val="1"/>
          <w:bCs w:val="1"/>
          <w:i w:val="1"/>
          <w:iCs w:val="1"/>
          <w:rtl w:val="0"/>
        </w:rPr>
        <w:t xml:space="preserve">General Structure</w:t>
      </w:r>
    </w:p>
    <w:p w:rsidR="00000000" w:rsidDel="00000000" w:rsidP="00000000" w:rsidRDefault="00000000" w:rsidRPr="00000000" w14:paraId="00000006">
      <w:pPr>
        <w:ind w:left="720" w:firstLine="0"/>
        <w:rPr/>
      </w:pPr>
      <w:r w:rsidDel="00000000" w:rsidR="00000000" w:rsidRPr="00000000">
        <w:rPr>
          <w:rtl w:val="0"/>
        </w:rPr>
        <w:t xml:space="preserve">This multi-agent workflow is composed of five agents. The first agent is the root agent, whose sub-agent is the sequence agent. The sequence agent is made up of three agents, in sequential order they are the data extraction agent, calculator agent, and the summarize agent.</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numPr>
          <w:ilvl w:val="0"/>
          <w:numId w:val="1"/>
        </w:numPr>
        <w:ind w:left="720" w:hanging="360"/>
        <w:rPr>
          <w:b w:val="1"/>
          <w:bCs w:val="1"/>
          <w:i w:val="1"/>
          <w:iCs w:val="1"/>
        </w:rPr>
      </w:pPr>
      <w:r w:rsidDel="00000000" w:rsidR="00000000" w:rsidRPr="00000000">
        <w:rPr>
          <w:b w:val="1"/>
          <w:bCs w:val="1"/>
          <w:i w:val="1"/>
          <w:iCs w:val="1"/>
          <w:rtl w:val="0"/>
        </w:rPr>
        <w:t xml:space="preserve">root_agent</w:t>
      </w:r>
    </w:p>
    <w:p w:rsidR="00000000" w:rsidDel="00000000" w:rsidP="00000000" w:rsidRDefault="00000000" w:rsidRPr="00000000" w14:paraId="00000009">
      <w:pPr>
        <w:ind w:left="720" w:firstLine="0"/>
        <w:rPr/>
      </w:pPr>
      <w:r w:rsidDel="00000000" w:rsidR="00000000" w:rsidRPr="00000000">
        <w:rPr>
          <w:rtl w:val="0"/>
        </w:rPr>
        <w:t xml:space="preserve">The root agent is an essential component of any multi-agent workflow. The root agent is the agent that coordinates all agents under it in the workflow.</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rPr>
          <w:i w:val="1"/>
          <w:iCs w:val="1"/>
        </w:rPr>
      </w:pPr>
      <w:r w:rsidDel="00000000" w:rsidR="00000000" w:rsidRPr="00000000">
        <w:rPr>
          <w:b w:val="1"/>
          <w:bCs w:val="1"/>
          <w:i w:val="1"/>
          <w:iCs w:val="1"/>
          <w:rtl w:val="0"/>
        </w:rPr>
        <w:t xml:space="preserve">sequence_agent</w:t>
      </w: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t xml:space="preserve">The sequence agent is an agent containing three other agents within it. As one can tell by the name, the sequence agent is meant to be the agent that executes multiple agents' roles in a sequence. First, the data extract agent is called, then the calculator agent, and the summarize agent. All agents have unique roles but work in tandem to provide the user the final result: a summary of important assignments to focus on.</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numPr>
          <w:ilvl w:val="0"/>
          <w:numId w:val="1"/>
        </w:numPr>
        <w:ind w:left="720" w:hanging="360"/>
        <w:rPr>
          <w:i w:val="1"/>
          <w:iCs w:val="1"/>
        </w:rPr>
      </w:pPr>
      <w:r w:rsidDel="00000000" w:rsidR="00000000" w:rsidRPr="00000000">
        <w:rPr>
          <w:b w:val="1"/>
          <w:bCs w:val="1"/>
          <w:i w:val="1"/>
          <w:iCs w:val="1"/>
          <w:rtl w:val="0"/>
        </w:rPr>
        <w:t xml:space="preserve">data_extraction_agent</w:t>
      </w: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t xml:space="preserve">This agent is responsible for gathering information from a course syllabus and extracting only the information required for a weekly summary: the college week-to-week schedule and how each course is graded. These pieces of data are important for this weekly summary as the agent needs to have the student's entire schedule ahead of time and requires the grade weights of each assignment. This information is then passed onto the next agent in the sequence, the calculator agent, in which we will be taking a deeper dive into what the calculator agent's role is and what it does with the course syllabus's schedule and grade weights.</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1"/>
        </w:numPr>
        <w:ind w:left="720" w:hanging="360"/>
        <w:rPr>
          <w:i w:val="1"/>
          <w:iCs w:val="1"/>
        </w:rPr>
      </w:pPr>
      <w:r w:rsidDel="00000000" w:rsidR="00000000" w:rsidRPr="00000000">
        <w:rPr>
          <w:b w:val="1"/>
          <w:bCs w:val="1"/>
          <w:i w:val="1"/>
          <w:iCs w:val="1"/>
          <w:rtl w:val="0"/>
        </w:rPr>
        <w:t xml:space="preserve">calculator_agent</w:t>
      </w: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t xml:space="preserve">The calculator agent is meant to pass on information on what assignments need to be announced to the student and when. To be clear, ALL courses will  be alerted at least a week ahead of their due date. What makes this agent's role important is that many assignments require more than a week's attention. Generally speaking, assignments that have a higher grade weight tend to take more time and effort to complete, making this a good metric to use when wanting to gauge when to announce assignments ahead of time. Of course this metric is not perfect, but it is generally a good way of measuring assignment urgency; how long an assignment would take to complete. What the calculator agent is responsible for is deciding how early it needs to announce an assignment's deadline. It works such that, if an assignment makes up 20% of the total course grade, it will be announced 4 weeks ahead of time, if an assignment makes up 10% of a course grade, it will be announced 2 weeks ahead of time. But if an assignment makes up anywhere between 0-5% it will be announced 1 week ahead of time. This way students are given a week of time at least for all assignments. The agent then produces an output of the assignments of interest, which are then passed off to the summarize agent.</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numPr>
          <w:ilvl w:val="0"/>
          <w:numId w:val="1"/>
        </w:numPr>
        <w:ind w:left="720" w:hanging="360"/>
        <w:rPr>
          <w:i w:val="1"/>
          <w:iCs w:val="1"/>
        </w:rPr>
      </w:pPr>
      <w:r w:rsidDel="00000000" w:rsidR="00000000" w:rsidRPr="00000000">
        <w:rPr>
          <w:b w:val="1"/>
          <w:bCs w:val="1"/>
          <w:i w:val="1"/>
          <w:iCs w:val="1"/>
          <w:rtl w:val="0"/>
        </w:rPr>
        <w:t xml:space="preserve">summarize_agent</w:t>
      </w: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t xml:space="preserve">The summarize agent has a simple task: to make the data reader-friendly. It takes the calculations from the calculator agent and simply prints out the output. To do this, it will follow a specific format that looks something like this.</w:t>
      </w:r>
    </w:p>
    <w:p w:rsidR="00000000" w:rsidDel="00000000" w:rsidP="00000000" w:rsidRDefault="00000000" w:rsidRPr="00000000" w14:paraId="00000016">
      <w:pPr>
        <w:ind w:left="1080" w:firstLine="0"/>
        <w:rPr/>
      </w:pPr>
      <w:r w:rsidDel="00000000" w:rsidR="00000000" w:rsidRPr="00000000">
        <w:rPr>
          <w:rtl w:val="0"/>
        </w:rPr>
      </w:r>
    </w:p>
    <w:p w:rsidR="00000000" w:rsidDel="00000000" w:rsidP="00000000" w:rsidRDefault="00000000" w:rsidRPr="00000000" w14:paraId="00000017">
      <w:pPr>
        <w:ind w:left="1080" w:firstLine="0"/>
        <w:rPr>
          <w:sz w:val="20"/>
          <w:szCs w:val="20"/>
        </w:rPr>
      </w:pPr>
      <w:r w:rsidDel="00000000" w:rsidR="00000000" w:rsidRPr="00000000">
        <w:rPr>
          <w:sz w:val="20"/>
          <w:szCs w:val="20"/>
          <w:rtl w:val="0"/>
        </w:rPr>
        <w:t xml:space="preserve">Assignments to work on:</w:t>
      </w:r>
    </w:p>
    <w:p w:rsidR="00000000" w:rsidDel="00000000" w:rsidP="00000000" w:rsidRDefault="00000000" w:rsidRPr="00000000" w14:paraId="00000018">
      <w:pPr>
        <w:ind w:left="1080" w:firstLine="0"/>
        <w:rPr>
          <w:sz w:val="20"/>
          <w:szCs w:val="20"/>
        </w:rPr>
      </w:pPr>
      <w:r w:rsidDel="00000000" w:rsidR="00000000" w:rsidRPr="00000000">
        <w:rPr>
          <w:sz w:val="20"/>
          <w:szCs w:val="20"/>
          <w:rtl w:val="0"/>
        </w:rPr>
        <w:t xml:space="preserve">- Assignment A (MM/DD/YY)</w:t>
      </w:r>
    </w:p>
    <w:p w:rsidR="00000000" w:rsidDel="00000000" w:rsidP="00000000" w:rsidRDefault="00000000" w:rsidRPr="00000000" w14:paraId="00000019">
      <w:pPr>
        <w:ind w:left="1080" w:firstLine="0"/>
        <w:rPr>
          <w:sz w:val="20"/>
          <w:szCs w:val="20"/>
        </w:rPr>
      </w:pPr>
      <w:r w:rsidDel="00000000" w:rsidR="00000000" w:rsidRPr="00000000">
        <w:rPr>
          <w:sz w:val="20"/>
          <w:szCs w:val="20"/>
          <w:rtl w:val="0"/>
        </w:rPr>
        <w:t xml:space="preserve">- Assignment X (MM/DD/YY)</w:t>
      </w:r>
    </w:p>
    <w:p w:rsidR="00000000" w:rsidDel="00000000" w:rsidP="00000000" w:rsidRDefault="00000000" w:rsidRPr="00000000" w14:paraId="0000001A">
      <w:pPr>
        <w:ind w:left="1080" w:firstLine="0"/>
        <w:rPr>
          <w:sz w:val="20"/>
          <w:szCs w:val="20"/>
        </w:rPr>
      </w:pPr>
      <w:r w:rsidDel="00000000" w:rsidR="00000000" w:rsidRPr="00000000">
        <w:rPr>
          <w:sz w:val="20"/>
          <w:szCs w:val="20"/>
          <w:rtl w:val="0"/>
        </w:rPr>
        <w:t xml:space="preserve">- Assignment Y (MM/DD/YY)</w:t>
      </w:r>
    </w:p>
    <w:p w:rsidR="00000000" w:rsidDel="00000000" w:rsidP="00000000" w:rsidRDefault="00000000" w:rsidRPr="00000000" w14:paraId="0000001B">
      <w:pPr>
        <w:ind w:left="1080" w:firstLine="0"/>
        <w:rPr>
          <w:sz w:val="20"/>
          <w:szCs w:val="20"/>
        </w:rPr>
      </w:pPr>
      <w:r w:rsidDel="00000000" w:rsidR="00000000" w:rsidRPr="00000000">
        <w:rPr>
          <w:sz w:val="20"/>
          <w:szCs w:val="20"/>
          <w:rtl w:val="0"/>
        </w:rPr>
        <w:t xml:space="preserve">- Assignment Z (MM/DD/YY)</w:t>
      </w:r>
    </w:p>
    <w:p w:rsidR="00000000" w:rsidDel="00000000" w:rsidP="00000000" w:rsidRDefault="00000000" w:rsidRPr="00000000" w14:paraId="0000001C">
      <w:pPr>
        <w:ind w:left="1080" w:firstLine="0"/>
        <w:rPr>
          <w:sz w:val="20"/>
          <w:szCs w:val="20"/>
        </w:rPr>
      </w:pPr>
      <w:r w:rsidDel="00000000" w:rsidR="00000000" w:rsidRPr="00000000">
        <w:rPr>
          <w:rtl w:val="0"/>
        </w:rPr>
      </w:r>
    </w:p>
    <w:p w:rsidR="00000000" w:rsidDel="00000000" w:rsidP="00000000" w:rsidRDefault="00000000" w:rsidRPr="00000000" w14:paraId="0000001D">
      <w:pPr>
        <w:ind w:left="1080" w:firstLine="0"/>
        <w:rPr>
          <w:sz w:val="20"/>
          <w:szCs w:val="20"/>
        </w:rPr>
      </w:pPr>
      <w:r w:rsidDel="00000000" w:rsidR="00000000" w:rsidRPr="00000000">
        <w:rPr>
          <w:sz w:val="20"/>
          <w:szCs w:val="20"/>
          <w:rtl w:val="0"/>
        </w:rPr>
        <w:t xml:space="preserve">Project Deliverables to work on:</w:t>
      </w:r>
    </w:p>
    <w:p w:rsidR="00000000" w:rsidDel="00000000" w:rsidP="00000000" w:rsidRDefault="00000000" w:rsidRPr="00000000" w14:paraId="0000001E">
      <w:pPr>
        <w:ind w:left="1080" w:firstLine="0"/>
        <w:rPr>
          <w:sz w:val="20"/>
          <w:szCs w:val="20"/>
        </w:rPr>
      </w:pPr>
      <w:r w:rsidDel="00000000" w:rsidR="00000000" w:rsidRPr="00000000">
        <w:rPr>
          <w:sz w:val="20"/>
          <w:szCs w:val="20"/>
          <w:rtl w:val="0"/>
        </w:rPr>
        <w:t xml:space="preserve">- Deliverable X (MM/DD/YY)</w:t>
      </w:r>
    </w:p>
    <w:p w:rsidR="00000000" w:rsidDel="00000000" w:rsidP="00000000" w:rsidRDefault="00000000" w:rsidRPr="00000000" w14:paraId="0000001F">
      <w:pPr>
        <w:ind w:left="1080" w:firstLine="0"/>
        <w:rPr>
          <w:sz w:val="20"/>
          <w:szCs w:val="20"/>
        </w:rPr>
      </w:pPr>
      <w:r w:rsidDel="00000000" w:rsidR="00000000" w:rsidRPr="00000000">
        <w:rPr>
          <w:rtl w:val="0"/>
        </w:rPr>
      </w:r>
    </w:p>
    <w:p w:rsidR="00000000" w:rsidDel="00000000" w:rsidP="00000000" w:rsidRDefault="00000000" w:rsidRPr="00000000" w14:paraId="00000020">
      <w:pPr>
        <w:ind w:left="1080" w:firstLine="0"/>
        <w:rPr>
          <w:sz w:val="20"/>
          <w:szCs w:val="20"/>
        </w:rPr>
      </w:pPr>
      <w:r w:rsidDel="00000000" w:rsidR="00000000" w:rsidRPr="00000000">
        <w:rPr>
          <w:sz w:val="20"/>
          <w:szCs w:val="20"/>
          <w:rtl w:val="0"/>
        </w:rPr>
        <w:t xml:space="preserve">Quizzes to study for:</w:t>
      </w:r>
    </w:p>
    <w:p w:rsidR="00000000" w:rsidDel="00000000" w:rsidP="00000000" w:rsidRDefault="00000000" w:rsidRPr="00000000" w14:paraId="00000021">
      <w:pPr>
        <w:ind w:left="1080" w:firstLine="0"/>
        <w:rPr>
          <w:sz w:val="20"/>
          <w:szCs w:val="20"/>
        </w:rPr>
      </w:pPr>
      <w:r w:rsidDel="00000000" w:rsidR="00000000" w:rsidRPr="00000000">
        <w:rPr>
          <w:sz w:val="20"/>
          <w:szCs w:val="20"/>
          <w:rtl w:val="0"/>
        </w:rPr>
        <w:t xml:space="preserve">- Quiz X (MM/DD/YY)</w:t>
      </w:r>
    </w:p>
    <w:p w:rsidR="00000000" w:rsidDel="00000000" w:rsidP="00000000" w:rsidRDefault="00000000" w:rsidRPr="00000000" w14:paraId="00000022">
      <w:pPr>
        <w:ind w:left="1080" w:firstLine="0"/>
        <w:rPr>
          <w:sz w:val="20"/>
          <w:szCs w:val="20"/>
        </w:rPr>
      </w:pPr>
      <w:r w:rsidDel="00000000" w:rsidR="00000000" w:rsidRPr="00000000">
        <w:rPr>
          <w:sz w:val="20"/>
          <w:szCs w:val="20"/>
          <w:rtl w:val="0"/>
        </w:rPr>
        <w:t xml:space="preserve">- Quiz Y (MM/DD/YY)</w:t>
      </w:r>
    </w:p>
    <w:p w:rsidR="00000000" w:rsidDel="00000000" w:rsidP="00000000" w:rsidRDefault="00000000" w:rsidRPr="00000000" w14:paraId="00000023">
      <w:pPr>
        <w:ind w:left="1080" w:firstLine="0"/>
        <w:rPr>
          <w:sz w:val="20"/>
          <w:szCs w:val="20"/>
        </w:rPr>
      </w:pPr>
      <w:r w:rsidDel="00000000" w:rsidR="00000000" w:rsidRPr="00000000">
        <w:rPr>
          <w:sz w:val="20"/>
          <w:szCs w:val="20"/>
          <w:rtl w:val="0"/>
        </w:rPr>
        <w:t xml:space="preserve">- Quiz Z (MM/DD/YY)</w:t>
      </w:r>
    </w:p>
    <w:p w:rsidR="00000000" w:rsidDel="00000000" w:rsidP="00000000" w:rsidRDefault="00000000" w:rsidRPr="00000000" w14:paraId="00000024">
      <w:pPr>
        <w:ind w:left="1080" w:firstLine="0"/>
        <w:rPr>
          <w:sz w:val="20"/>
          <w:szCs w:val="20"/>
        </w:rPr>
      </w:pPr>
      <w:r w:rsidDel="00000000" w:rsidR="00000000" w:rsidRPr="00000000">
        <w:rPr>
          <w:rtl w:val="0"/>
        </w:rPr>
      </w:r>
    </w:p>
    <w:p w:rsidR="00000000" w:rsidDel="00000000" w:rsidP="00000000" w:rsidRDefault="00000000" w:rsidRPr="00000000" w14:paraId="00000025">
      <w:pPr>
        <w:ind w:left="1080" w:firstLine="0"/>
        <w:rPr>
          <w:sz w:val="20"/>
          <w:szCs w:val="20"/>
        </w:rPr>
      </w:pPr>
      <w:r w:rsidDel="00000000" w:rsidR="00000000" w:rsidRPr="00000000">
        <w:rPr>
          <w:sz w:val="20"/>
          <w:szCs w:val="20"/>
          <w:rtl w:val="0"/>
        </w:rPr>
        <w:t xml:space="preserve">Exams to study for:</w:t>
      </w:r>
    </w:p>
    <w:p w:rsidR="00000000" w:rsidDel="00000000" w:rsidP="00000000" w:rsidRDefault="00000000" w:rsidRPr="00000000" w14:paraId="00000026">
      <w:pPr>
        <w:ind w:left="1080" w:firstLine="0"/>
        <w:rPr>
          <w:sz w:val="20"/>
          <w:szCs w:val="20"/>
        </w:rPr>
      </w:pPr>
      <w:r w:rsidDel="00000000" w:rsidR="00000000" w:rsidRPr="00000000">
        <w:rPr>
          <w:sz w:val="20"/>
          <w:szCs w:val="20"/>
          <w:rtl w:val="0"/>
        </w:rPr>
        <w:t xml:space="preserve">- Exam X (MM/DD/YY)</w:t>
      </w:r>
    </w:p>
    <w:p w:rsidR="00000000" w:rsidDel="00000000" w:rsidP="00000000" w:rsidRDefault="00000000" w:rsidRPr="00000000" w14:paraId="00000027">
      <w:pPr>
        <w:ind w:left="1080" w:firstLine="0"/>
        <w:rPr>
          <w:sz w:val="20"/>
          <w:szCs w:val="20"/>
        </w:rPr>
      </w:pPr>
      <w:r w:rsidDel="00000000" w:rsidR="00000000" w:rsidRPr="00000000">
        <w:rPr>
          <w:sz w:val="20"/>
          <w:szCs w:val="20"/>
          <w:rtl w:val="0"/>
        </w:rPr>
        <w:t xml:space="preserve">- Exam Y (MM/DD/YY)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t xml:space="preserve">The summarize agent is given some liberty in how it fits its data into the format, of course. For instance, maybe the class in question has no quizzes and it can leave out the quizzes section. What is expected of it is to present the calculations it received in a way that a person can easily grasp what to expect for any given week within seconds of looking at the summarize agent's output.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u w:val="single"/>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