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1167" w14:textId="77777777" w:rsidR="008961F2" w:rsidRPr="008961F2" w:rsidRDefault="008961F2" w:rsidP="008961F2">
      <w:pPr>
        <w:spacing w:after="0" w:line="480" w:lineRule="auto"/>
        <w:rPr>
          <w:rFonts w:ascii="Times New Roman" w:hAnsi="Times New Roman" w:cs="Times New Roman"/>
          <w:b/>
          <w:bCs/>
        </w:rPr>
      </w:pPr>
      <w:r w:rsidRPr="008961F2">
        <w:rPr>
          <w:rFonts w:ascii="Times New Roman" w:hAnsi="Times New Roman" w:cs="Times New Roman"/>
          <w:b/>
          <w:bCs/>
        </w:rPr>
        <w:t xml:space="preserve">CIS 4394 - Agentic AI </w:t>
      </w:r>
    </w:p>
    <w:p w14:paraId="414A8312" w14:textId="0E6DD041" w:rsidR="008961F2" w:rsidRPr="008961F2" w:rsidRDefault="008961F2" w:rsidP="008961F2">
      <w:pPr>
        <w:spacing w:after="0" w:line="480" w:lineRule="auto"/>
        <w:rPr>
          <w:rFonts w:ascii="Times New Roman" w:hAnsi="Times New Roman" w:cs="Times New Roman"/>
          <w:b/>
          <w:bCs/>
        </w:rPr>
      </w:pPr>
      <w:r w:rsidRPr="008961F2">
        <w:rPr>
          <w:rFonts w:ascii="Times New Roman" w:hAnsi="Times New Roman" w:cs="Times New Roman"/>
          <w:b/>
          <w:bCs/>
        </w:rPr>
        <w:t xml:space="preserve">Professor </w:t>
      </w:r>
      <w:r w:rsidRPr="008961F2">
        <w:rPr>
          <w:rFonts w:ascii="Times New Roman" w:hAnsi="Times New Roman" w:cs="Times New Roman"/>
          <w:b/>
          <w:bCs/>
        </w:rPr>
        <w:t>George</w:t>
      </w:r>
    </w:p>
    <w:p w14:paraId="62931DAF" w14:textId="77777777" w:rsidR="008961F2" w:rsidRPr="008961F2" w:rsidRDefault="008961F2" w:rsidP="008961F2">
      <w:pPr>
        <w:spacing w:after="0" w:line="480" w:lineRule="auto"/>
        <w:rPr>
          <w:rFonts w:ascii="Times New Roman" w:hAnsi="Times New Roman" w:cs="Times New Roman"/>
          <w:b/>
          <w:bCs/>
        </w:rPr>
      </w:pPr>
      <w:r w:rsidRPr="008961F2">
        <w:rPr>
          <w:rFonts w:ascii="Times New Roman" w:hAnsi="Times New Roman" w:cs="Times New Roman"/>
          <w:b/>
          <w:bCs/>
        </w:rPr>
        <w:t>Brianna Stewart</w:t>
      </w:r>
    </w:p>
    <w:p w14:paraId="40E69BBD" w14:textId="31AF3FBC" w:rsidR="008961F2" w:rsidRPr="008961F2" w:rsidRDefault="008961F2" w:rsidP="008961F2">
      <w:pPr>
        <w:spacing w:after="0" w:line="480" w:lineRule="auto"/>
        <w:rPr>
          <w:rFonts w:ascii="Times New Roman" w:hAnsi="Times New Roman" w:cs="Times New Roman"/>
          <w:b/>
          <w:bCs/>
        </w:rPr>
      </w:pPr>
      <w:r w:rsidRPr="008961F2">
        <w:rPr>
          <w:rFonts w:ascii="Times New Roman" w:hAnsi="Times New Roman" w:cs="Times New Roman"/>
          <w:b/>
          <w:bCs/>
        </w:rPr>
        <w:t>March 27, 2026</w:t>
      </w:r>
    </w:p>
    <w:p w14:paraId="3A0C8314" w14:textId="5EC97269" w:rsidR="008961F2" w:rsidRPr="008961F2" w:rsidRDefault="008961F2" w:rsidP="008961F2">
      <w:pPr>
        <w:spacing w:line="480" w:lineRule="auto"/>
        <w:jc w:val="center"/>
        <w:rPr>
          <w:rFonts w:ascii="Times New Roman" w:hAnsi="Times New Roman" w:cs="Times New Roman"/>
        </w:rPr>
      </w:pPr>
      <w:r w:rsidRPr="008961F2">
        <w:rPr>
          <w:rFonts w:ascii="Times New Roman" w:hAnsi="Times New Roman" w:cs="Times New Roman"/>
        </w:rPr>
        <w:t>Milestone II Report</w:t>
      </w:r>
    </w:p>
    <w:p w14:paraId="305BD3EC" w14:textId="66ED5616" w:rsidR="008961F2" w:rsidRPr="008961F2" w:rsidRDefault="008961F2" w:rsidP="008961F2">
      <w:pPr>
        <w:spacing w:line="480" w:lineRule="auto"/>
        <w:ind w:firstLine="720"/>
        <w:rPr>
          <w:rFonts w:ascii="Times New Roman" w:hAnsi="Times New Roman" w:cs="Times New Roman"/>
        </w:rPr>
      </w:pPr>
      <w:r w:rsidRPr="008961F2">
        <w:rPr>
          <w:rFonts w:ascii="Times New Roman" w:hAnsi="Times New Roman" w:cs="Times New Roman"/>
        </w:rPr>
        <w:t xml:space="preserve">Food waste at the consumer level is a primary driver of global food loss, frequently occurring because users lose visibility of their current stock and its respective expiration timelines. Traditional digital solutions fail because they require meticulous manual entry of item names and shelf-life estimates. This </w:t>
      </w:r>
      <w:r w:rsidRPr="008961F2">
        <w:rPr>
          <w:rFonts w:ascii="Times New Roman" w:hAnsi="Times New Roman" w:cs="Times New Roman"/>
        </w:rPr>
        <w:t xml:space="preserve">program </w:t>
      </w:r>
      <w:r w:rsidRPr="008961F2">
        <w:rPr>
          <w:rFonts w:ascii="Times New Roman" w:hAnsi="Times New Roman" w:cs="Times New Roman"/>
        </w:rPr>
        <w:t xml:space="preserve">aims to architect a system that overcomes these limitations through multimodal ingestion (processing both text and images) and automated decision support. By automating the "clerical" work of </w:t>
      </w:r>
      <w:r w:rsidRPr="008961F2">
        <w:rPr>
          <w:rFonts w:ascii="Times New Roman" w:hAnsi="Times New Roman" w:cs="Times New Roman"/>
        </w:rPr>
        <w:t xml:space="preserve">household food </w:t>
      </w:r>
      <w:r w:rsidRPr="008961F2">
        <w:rPr>
          <w:rFonts w:ascii="Times New Roman" w:hAnsi="Times New Roman" w:cs="Times New Roman"/>
        </w:rPr>
        <w:t>management, the Zero-Waste Pantry Pilot transforms the kitchen into a smart, proactive environment.</w:t>
      </w:r>
    </w:p>
    <w:p w14:paraId="52D608E7" w14:textId="21D779ED" w:rsidR="008961F2" w:rsidRPr="008961F2" w:rsidRDefault="008961F2" w:rsidP="008961F2">
      <w:pPr>
        <w:spacing w:line="480" w:lineRule="auto"/>
        <w:ind w:firstLine="720"/>
        <w:rPr>
          <w:rFonts w:ascii="Times New Roman" w:hAnsi="Times New Roman" w:cs="Times New Roman"/>
        </w:rPr>
      </w:pPr>
      <w:r w:rsidRPr="008961F2">
        <w:rPr>
          <w:rFonts w:ascii="Times New Roman" w:hAnsi="Times New Roman" w:cs="Times New Roman"/>
        </w:rPr>
        <w:t>The system</w:t>
      </w:r>
      <w:r w:rsidRPr="008961F2">
        <w:rPr>
          <w:rFonts w:ascii="Times New Roman" w:hAnsi="Times New Roman" w:cs="Times New Roman"/>
        </w:rPr>
        <w:t xml:space="preserve"> architecture</w:t>
      </w:r>
      <w:r w:rsidRPr="008961F2">
        <w:rPr>
          <w:rFonts w:ascii="Times New Roman" w:hAnsi="Times New Roman" w:cs="Times New Roman"/>
        </w:rPr>
        <w:t xml:space="preserve"> is built on a distributed logic model where specialized agents manage distinct segments of the food data lifecycle.</w:t>
      </w:r>
    </w:p>
    <w:p w14:paraId="4AC35302" w14:textId="72A2C3FE" w:rsidR="008961F2" w:rsidRPr="008961F2" w:rsidRDefault="008961F2" w:rsidP="008961F2">
      <w:pPr>
        <w:spacing w:line="480" w:lineRule="auto"/>
        <w:rPr>
          <w:rFonts w:ascii="Times New Roman" w:hAnsi="Times New Roman" w:cs="Times New Roman"/>
          <w:b/>
          <w:bCs/>
        </w:rPr>
      </w:pPr>
      <w:r w:rsidRPr="008961F2">
        <w:rPr>
          <w:rFonts w:ascii="Times New Roman" w:hAnsi="Times New Roman" w:cs="Times New Roman"/>
          <w:b/>
          <w:bCs/>
        </w:rPr>
        <w:t>Multi-Agent Architecture</w:t>
      </w:r>
    </w:p>
    <w:p w14:paraId="0DE69D10" w14:textId="6EDA60E0" w:rsidR="008961F2" w:rsidRPr="008961F2" w:rsidRDefault="008961F2" w:rsidP="008961F2">
      <w:pPr>
        <w:spacing w:line="480" w:lineRule="auto"/>
        <w:rPr>
          <w:rFonts w:ascii="Times New Roman" w:hAnsi="Times New Roman" w:cs="Times New Roman"/>
        </w:rPr>
      </w:pPr>
      <w:r w:rsidRPr="008961F2">
        <w:rPr>
          <w:rFonts w:ascii="Times New Roman" w:hAnsi="Times New Roman" w:cs="Times New Roman"/>
        </w:rPr>
        <w:t xml:space="preserve">The Clerk Agent acts as the system’s perceptual layer. Using the multimodal capabilities of Gemini </w:t>
      </w:r>
      <w:r w:rsidRPr="008961F2">
        <w:rPr>
          <w:rFonts w:ascii="Times New Roman" w:hAnsi="Times New Roman" w:cs="Times New Roman"/>
        </w:rPr>
        <w:t>2.</w:t>
      </w:r>
      <w:r w:rsidRPr="008961F2">
        <w:rPr>
          <w:rFonts w:ascii="Times New Roman" w:hAnsi="Times New Roman" w:cs="Times New Roman"/>
        </w:rPr>
        <w:t>5 Flash, it processes unstructured text or visual data, such as photos of groceries or supermarket receipts.</w:t>
      </w:r>
    </w:p>
    <w:p w14:paraId="632439AA" w14:textId="065D2CCD" w:rsidR="008961F2" w:rsidRPr="008961F2" w:rsidRDefault="008961F2" w:rsidP="008961F2">
      <w:pPr>
        <w:numPr>
          <w:ilvl w:val="0"/>
          <w:numId w:val="4"/>
        </w:numPr>
        <w:spacing w:line="480" w:lineRule="auto"/>
        <w:rPr>
          <w:rFonts w:ascii="Times New Roman" w:hAnsi="Times New Roman" w:cs="Times New Roman"/>
        </w:rPr>
      </w:pPr>
      <w:r w:rsidRPr="008961F2">
        <w:rPr>
          <w:rFonts w:ascii="Times New Roman" w:hAnsi="Times New Roman" w:cs="Times New Roman"/>
        </w:rPr>
        <w:t>If the user does not specify an expiration date, the Clerk Agent applies internal training data to assign a reasonable shelf-life integer.</w:t>
      </w:r>
    </w:p>
    <w:p w14:paraId="7FC51A34" w14:textId="7D137773" w:rsidR="008961F2" w:rsidRPr="008961F2" w:rsidRDefault="008961F2" w:rsidP="008961F2">
      <w:pPr>
        <w:numPr>
          <w:ilvl w:val="0"/>
          <w:numId w:val="4"/>
        </w:numPr>
        <w:spacing w:line="480" w:lineRule="auto"/>
        <w:rPr>
          <w:rFonts w:ascii="Times New Roman" w:hAnsi="Times New Roman" w:cs="Times New Roman"/>
        </w:rPr>
      </w:pPr>
      <w:r w:rsidRPr="008961F2">
        <w:rPr>
          <w:rFonts w:ascii="Times New Roman" w:hAnsi="Times New Roman" w:cs="Times New Roman"/>
        </w:rPr>
        <w:lastRenderedPageBreak/>
        <w:t xml:space="preserve">To ensure system stability, the agent utilizes </w:t>
      </w:r>
      <w:r w:rsidRPr="008961F2">
        <w:rPr>
          <w:rFonts w:ascii="Times New Roman" w:hAnsi="Times New Roman" w:cs="Times New Roman"/>
        </w:rPr>
        <w:t>a “h</w:t>
      </w:r>
      <w:r w:rsidRPr="008961F2">
        <w:rPr>
          <w:rFonts w:ascii="Times New Roman" w:hAnsi="Times New Roman" w:cs="Times New Roman"/>
        </w:rPr>
        <w:t xml:space="preserve">allucination </w:t>
      </w:r>
      <w:r w:rsidRPr="008961F2">
        <w:rPr>
          <w:rFonts w:ascii="Times New Roman" w:hAnsi="Times New Roman" w:cs="Times New Roman"/>
        </w:rPr>
        <w:t>g</w:t>
      </w:r>
      <w:r w:rsidRPr="008961F2">
        <w:rPr>
          <w:rFonts w:ascii="Times New Roman" w:hAnsi="Times New Roman" w:cs="Times New Roman"/>
        </w:rPr>
        <w:t>uard</w:t>
      </w:r>
      <w:r w:rsidRPr="008961F2">
        <w:rPr>
          <w:rFonts w:ascii="Times New Roman" w:hAnsi="Times New Roman" w:cs="Times New Roman"/>
        </w:rPr>
        <w:t>”</w:t>
      </w:r>
      <w:r w:rsidRPr="008961F2">
        <w:rPr>
          <w:rFonts w:ascii="Times New Roman" w:hAnsi="Times New Roman" w:cs="Times New Roman"/>
        </w:rPr>
        <w:t xml:space="preserve">. By applying the pattern </w:t>
      </w:r>
      <w:proofErr w:type="gramStart"/>
      <w:r w:rsidRPr="008961F2">
        <w:rPr>
          <w:rFonts w:ascii="Times New Roman" w:hAnsi="Times New Roman" w:cs="Times New Roman"/>
        </w:rPr>
        <w:t>\[</w:t>
      </w:r>
      <w:proofErr w:type="gramEnd"/>
      <w:r w:rsidRPr="008961F2">
        <w:rPr>
          <w:rFonts w:ascii="Times New Roman" w:hAnsi="Times New Roman" w:cs="Times New Roman"/>
        </w:rPr>
        <w:t>.*\] to the LLM output, the system extracts only the raw JSON array, preventing conversational "fluff" from crashing the database.</w:t>
      </w:r>
    </w:p>
    <w:p w14:paraId="40AB7662" w14:textId="77777777" w:rsidR="008961F2" w:rsidRPr="008961F2" w:rsidRDefault="008961F2" w:rsidP="008961F2">
      <w:pPr>
        <w:spacing w:line="480" w:lineRule="auto"/>
        <w:rPr>
          <w:rFonts w:ascii="Times New Roman" w:hAnsi="Times New Roman" w:cs="Times New Roman"/>
        </w:rPr>
      </w:pPr>
      <w:r w:rsidRPr="008961F2">
        <w:rPr>
          <w:rFonts w:ascii="Times New Roman" w:hAnsi="Times New Roman" w:cs="Times New Roman"/>
        </w:rPr>
        <w:t>The Chef Agent serves as the cognitive interface, providing recipe suggestions grounded strictly in the available inventory.</w:t>
      </w:r>
    </w:p>
    <w:p w14:paraId="0CE96E1D" w14:textId="51E34ABE" w:rsidR="008961F2" w:rsidRPr="008961F2" w:rsidRDefault="008961F2" w:rsidP="008961F2">
      <w:pPr>
        <w:numPr>
          <w:ilvl w:val="0"/>
          <w:numId w:val="5"/>
        </w:numPr>
        <w:spacing w:line="480" w:lineRule="auto"/>
        <w:rPr>
          <w:rFonts w:ascii="Times New Roman" w:hAnsi="Times New Roman" w:cs="Times New Roman"/>
        </w:rPr>
      </w:pPr>
      <w:r w:rsidRPr="008961F2">
        <w:rPr>
          <w:rFonts w:ascii="Times New Roman" w:hAnsi="Times New Roman" w:cs="Times New Roman"/>
        </w:rPr>
        <w:t xml:space="preserve">The agent performs a full read of the </w:t>
      </w:r>
      <w:proofErr w:type="spellStart"/>
      <w:r w:rsidRPr="008961F2">
        <w:rPr>
          <w:rFonts w:ascii="Times New Roman" w:hAnsi="Times New Roman" w:cs="Times New Roman"/>
        </w:rPr>
        <w:t>pantry_memory.json</w:t>
      </w:r>
      <w:proofErr w:type="spellEnd"/>
      <w:r w:rsidRPr="008961F2">
        <w:rPr>
          <w:rFonts w:ascii="Times New Roman" w:hAnsi="Times New Roman" w:cs="Times New Roman"/>
        </w:rPr>
        <w:t xml:space="preserve"> file</w:t>
      </w:r>
      <w:r w:rsidRPr="008961F2">
        <w:rPr>
          <w:rFonts w:ascii="Times New Roman" w:hAnsi="Times New Roman" w:cs="Times New Roman"/>
        </w:rPr>
        <w:t xml:space="preserve"> before every interaction to ensure its advice is contextually accurate.</w:t>
      </w:r>
    </w:p>
    <w:p w14:paraId="72320036" w14:textId="5C981000" w:rsidR="008961F2" w:rsidRPr="008961F2" w:rsidRDefault="008961F2" w:rsidP="008961F2">
      <w:pPr>
        <w:numPr>
          <w:ilvl w:val="0"/>
          <w:numId w:val="5"/>
        </w:numPr>
        <w:spacing w:line="480" w:lineRule="auto"/>
        <w:rPr>
          <w:rFonts w:ascii="Times New Roman" w:hAnsi="Times New Roman" w:cs="Times New Roman"/>
        </w:rPr>
      </w:pPr>
      <w:r w:rsidRPr="008961F2">
        <w:rPr>
          <w:rFonts w:ascii="Times New Roman" w:hAnsi="Times New Roman" w:cs="Times New Roman"/>
        </w:rPr>
        <w:t xml:space="preserve">This agent manages the "Used" log. If a user says, "I finished the eggs," the Chef Agent identifies the target item, removes it from the active pantry, and logs it into the historical data for the </w:t>
      </w:r>
      <w:r w:rsidRPr="008961F2">
        <w:rPr>
          <w:rFonts w:ascii="Times New Roman" w:hAnsi="Times New Roman" w:cs="Times New Roman"/>
        </w:rPr>
        <w:t>a</w:t>
      </w:r>
      <w:r w:rsidRPr="008961F2">
        <w:rPr>
          <w:rFonts w:ascii="Times New Roman" w:hAnsi="Times New Roman" w:cs="Times New Roman"/>
        </w:rPr>
        <w:t xml:space="preserve">nalytics </w:t>
      </w:r>
      <w:r w:rsidRPr="008961F2">
        <w:rPr>
          <w:rFonts w:ascii="Times New Roman" w:hAnsi="Times New Roman" w:cs="Times New Roman"/>
        </w:rPr>
        <w:t>tab</w:t>
      </w:r>
      <w:r w:rsidRPr="008961F2">
        <w:rPr>
          <w:rFonts w:ascii="Times New Roman" w:hAnsi="Times New Roman" w:cs="Times New Roman"/>
        </w:rPr>
        <w:t>.</w:t>
      </w:r>
    </w:p>
    <w:p w14:paraId="23376B01" w14:textId="54C29AD3" w:rsidR="008961F2" w:rsidRPr="008961F2" w:rsidRDefault="008961F2" w:rsidP="008961F2">
      <w:pPr>
        <w:spacing w:line="480" w:lineRule="auto"/>
        <w:rPr>
          <w:rFonts w:ascii="Times New Roman" w:hAnsi="Times New Roman" w:cs="Times New Roman"/>
        </w:rPr>
      </w:pPr>
      <w:r w:rsidRPr="008961F2">
        <w:rPr>
          <w:rFonts w:ascii="Times New Roman" w:hAnsi="Times New Roman" w:cs="Times New Roman"/>
        </w:rPr>
        <w:t>The Analytics</w:t>
      </w:r>
      <w:r w:rsidRPr="008961F2">
        <w:rPr>
          <w:rFonts w:ascii="Times New Roman" w:hAnsi="Times New Roman" w:cs="Times New Roman"/>
        </w:rPr>
        <w:t xml:space="preserve"> “Engine” </w:t>
      </w:r>
      <w:r w:rsidRPr="008961F2">
        <w:rPr>
          <w:rFonts w:ascii="Times New Roman" w:hAnsi="Times New Roman" w:cs="Times New Roman"/>
        </w:rPr>
        <w:t xml:space="preserve">is a logic-driven auditor that performs time-series calculations on stored data. It compares the </w:t>
      </w:r>
      <w:r w:rsidRPr="008961F2">
        <w:rPr>
          <w:rFonts w:ascii="Times New Roman" w:hAnsi="Times New Roman" w:cs="Times New Roman"/>
        </w:rPr>
        <w:t>“</w:t>
      </w:r>
      <w:r w:rsidRPr="008961F2">
        <w:rPr>
          <w:rFonts w:ascii="Times New Roman" w:hAnsi="Times New Roman" w:cs="Times New Roman"/>
        </w:rPr>
        <w:t>Date Added</w:t>
      </w:r>
      <w:r w:rsidRPr="008961F2">
        <w:rPr>
          <w:rFonts w:ascii="Times New Roman" w:hAnsi="Times New Roman" w:cs="Times New Roman"/>
        </w:rPr>
        <w:t>”</w:t>
      </w:r>
      <w:r w:rsidRPr="008961F2">
        <w:rPr>
          <w:rFonts w:ascii="Times New Roman" w:hAnsi="Times New Roman" w:cs="Times New Roman"/>
        </w:rPr>
        <w:t xml:space="preserve"> field against the </w:t>
      </w:r>
      <w:r w:rsidRPr="008961F2">
        <w:rPr>
          <w:rFonts w:ascii="Times New Roman" w:hAnsi="Times New Roman" w:cs="Times New Roman"/>
        </w:rPr>
        <w:t>determined Shelf Life</w:t>
      </w:r>
      <w:r w:rsidRPr="008961F2">
        <w:rPr>
          <w:rFonts w:ascii="Times New Roman" w:hAnsi="Times New Roman" w:cs="Times New Roman"/>
        </w:rPr>
        <w:t xml:space="preserve"> to dynamically categorize items as </w:t>
      </w:r>
      <w:r w:rsidRPr="008961F2">
        <w:rPr>
          <w:rFonts w:ascii="Times New Roman" w:hAnsi="Times New Roman" w:cs="Times New Roman"/>
          <w:b/>
          <w:bCs/>
        </w:rPr>
        <w:t>Fresh</w:t>
      </w:r>
      <w:r w:rsidRPr="008961F2">
        <w:rPr>
          <w:rFonts w:ascii="Times New Roman" w:hAnsi="Times New Roman" w:cs="Times New Roman"/>
        </w:rPr>
        <w:t xml:space="preserve">, </w:t>
      </w:r>
      <w:r w:rsidRPr="008961F2">
        <w:rPr>
          <w:rFonts w:ascii="Times New Roman" w:hAnsi="Times New Roman" w:cs="Times New Roman"/>
          <w:b/>
          <w:bCs/>
        </w:rPr>
        <w:t>At Risk</w:t>
      </w:r>
      <w:r w:rsidRPr="008961F2">
        <w:rPr>
          <w:rFonts w:ascii="Times New Roman" w:hAnsi="Times New Roman" w:cs="Times New Roman"/>
        </w:rPr>
        <w:t xml:space="preserve">, or </w:t>
      </w:r>
      <w:r w:rsidRPr="008961F2">
        <w:rPr>
          <w:rFonts w:ascii="Times New Roman" w:hAnsi="Times New Roman" w:cs="Times New Roman"/>
          <w:b/>
          <w:bCs/>
        </w:rPr>
        <w:t>Expired</w:t>
      </w:r>
      <w:r w:rsidRPr="008961F2">
        <w:rPr>
          <w:rFonts w:ascii="Times New Roman" w:hAnsi="Times New Roman" w:cs="Times New Roman"/>
        </w:rPr>
        <w:t xml:space="preserve">. By visualizing this data in a </w:t>
      </w:r>
      <w:proofErr w:type="spellStart"/>
      <w:r w:rsidRPr="008961F2">
        <w:rPr>
          <w:rFonts w:ascii="Times New Roman" w:hAnsi="Times New Roman" w:cs="Times New Roman"/>
        </w:rPr>
        <w:t>Gradio</w:t>
      </w:r>
      <w:proofErr w:type="spellEnd"/>
      <w:r w:rsidRPr="008961F2">
        <w:rPr>
          <w:rFonts w:ascii="Times New Roman" w:hAnsi="Times New Roman" w:cs="Times New Roman"/>
        </w:rPr>
        <w:t xml:space="preserve"> Bar</w:t>
      </w:r>
      <w:r w:rsidRPr="008961F2">
        <w:rPr>
          <w:rFonts w:ascii="Times New Roman" w:hAnsi="Times New Roman" w:cs="Times New Roman"/>
        </w:rPr>
        <w:t xml:space="preserve"> </w:t>
      </w:r>
      <w:r w:rsidRPr="008961F2">
        <w:rPr>
          <w:rFonts w:ascii="Times New Roman" w:hAnsi="Times New Roman" w:cs="Times New Roman"/>
        </w:rPr>
        <w:t>Plot, the system provides users with immediate feedback on their consumption efficiency</w:t>
      </w:r>
      <w:r w:rsidRPr="008961F2">
        <w:rPr>
          <w:rFonts w:ascii="Times New Roman" w:hAnsi="Times New Roman" w:cs="Times New Roman"/>
        </w:rPr>
        <w:t xml:space="preserve">. </w:t>
      </w:r>
    </w:p>
    <w:p w14:paraId="2010D88A" w14:textId="6CE6AF2B" w:rsidR="008961F2" w:rsidRPr="008961F2" w:rsidRDefault="008961F2" w:rsidP="008961F2">
      <w:pPr>
        <w:spacing w:line="480" w:lineRule="auto"/>
        <w:rPr>
          <w:rFonts w:ascii="Times New Roman" w:hAnsi="Times New Roman" w:cs="Times New Roman"/>
          <w:b/>
          <w:bCs/>
        </w:rPr>
      </w:pPr>
      <w:r w:rsidRPr="008961F2">
        <w:rPr>
          <w:rFonts w:ascii="Times New Roman" w:hAnsi="Times New Roman" w:cs="Times New Roman"/>
          <w:b/>
          <w:bCs/>
        </w:rPr>
        <w:t>Risk</w:t>
      </w:r>
      <w:r w:rsidRPr="008961F2">
        <w:rPr>
          <w:rFonts w:ascii="Times New Roman" w:hAnsi="Times New Roman" w:cs="Times New Roman"/>
          <w:b/>
          <w:bCs/>
        </w:rPr>
        <w:t>/Ethical</w:t>
      </w:r>
      <w:r w:rsidRPr="008961F2">
        <w:rPr>
          <w:rFonts w:ascii="Times New Roman" w:hAnsi="Times New Roman" w:cs="Times New Roman"/>
          <w:b/>
          <w:bCs/>
        </w:rPr>
        <w:t xml:space="preserve"> Assessment </w:t>
      </w:r>
    </w:p>
    <w:p w14:paraId="414FE213" w14:textId="77777777" w:rsidR="008961F2" w:rsidRPr="008961F2" w:rsidRDefault="008961F2" w:rsidP="008961F2">
      <w:pPr>
        <w:spacing w:line="480" w:lineRule="auto"/>
        <w:rPr>
          <w:rFonts w:ascii="Times New Roman" w:hAnsi="Times New Roman" w:cs="Times New Roman"/>
        </w:rPr>
      </w:pPr>
      <w:r w:rsidRPr="008961F2">
        <w:rPr>
          <w:rFonts w:ascii="Times New Roman" w:hAnsi="Times New Roman" w:cs="Times New Roman"/>
        </w:rPr>
        <w:t>Integrating AI into domestic management necessitates a robust safety framework. The following risks were identified and mitigated during development:</w:t>
      </w:r>
    </w:p>
    <w:p w14:paraId="30A0D8BB" w14:textId="79D803FB" w:rsidR="008961F2" w:rsidRPr="008961F2" w:rsidRDefault="008961F2" w:rsidP="008961F2">
      <w:pPr>
        <w:numPr>
          <w:ilvl w:val="0"/>
          <w:numId w:val="6"/>
        </w:numPr>
        <w:spacing w:line="480" w:lineRule="auto"/>
        <w:rPr>
          <w:rFonts w:ascii="Times New Roman" w:hAnsi="Times New Roman" w:cs="Times New Roman"/>
        </w:rPr>
      </w:pPr>
      <w:r w:rsidRPr="008961F2">
        <w:rPr>
          <w:rFonts w:ascii="Times New Roman" w:hAnsi="Times New Roman" w:cs="Times New Roman"/>
        </w:rPr>
        <w:t>Hallucinations are m</w:t>
      </w:r>
      <w:r w:rsidRPr="008961F2">
        <w:rPr>
          <w:rFonts w:ascii="Times New Roman" w:hAnsi="Times New Roman" w:cs="Times New Roman"/>
        </w:rPr>
        <w:t>itigated by forcing the Chef Agent to ground all recipe advice in the physical JSON inventory file.</w:t>
      </w:r>
    </w:p>
    <w:p w14:paraId="25A75201" w14:textId="5F6E97B4" w:rsidR="008961F2" w:rsidRPr="008961F2" w:rsidRDefault="008961F2" w:rsidP="008961F2">
      <w:pPr>
        <w:numPr>
          <w:ilvl w:val="0"/>
          <w:numId w:val="6"/>
        </w:numPr>
        <w:spacing w:line="480" w:lineRule="auto"/>
        <w:rPr>
          <w:rFonts w:ascii="Times New Roman" w:hAnsi="Times New Roman" w:cs="Times New Roman"/>
        </w:rPr>
      </w:pPr>
      <w:r w:rsidRPr="008961F2">
        <w:rPr>
          <w:rFonts w:ascii="Times New Roman" w:hAnsi="Times New Roman" w:cs="Times New Roman"/>
        </w:rPr>
        <w:t>Adversarial attacks are c</w:t>
      </w:r>
      <w:r w:rsidRPr="008961F2">
        <w:rPr>
          <w:rFonts w:ascii="Times New Roman" w:hAnsi="Times New Roman" w:cs="Times New Roman"/>
        </w:rPr>
        <w:t>ontrolled through strict Regex parsing of all ingestion inputs to prevent prompt injection into the database.</w:t>
      </w:r>
    </w:p>
    <w:p w14:paraId="1F01C290" w14:textId="583CEB29" w:rsidR="008961F2" w:rsidRPr="008961F2" w:rsidRDefault="008961F2" w:rsidP="008961F2">
      <w:pPr>
        <w:numPr>
          <w:ilvl w:val="0"/>
          <w:numId w:val="6"/>
        </w:numPr>
        <w:spacing w:line="480" w:lineRule="auto"/>
        <w:rPr>
          <w:rFonts w:ascii="Times New Roman" w:hAnsi="Times New Roman" w:cs="Times New Roman"/>
        </w:rPr>
      </w:pPr>
      <w:r w:rsidRPr="008961F2">
        <w:rPr>
          <w:rFonts w:ascii="Times New Roman" w:hAnsi="Times New Roman" w:cs="Times New Roman"/>
        </w:rPr>
        <w:lastRenderedPageBreak/>
        <w:t>All inventory and multimodal data are stored locally in JSON format, ensuring user information remains within their controlled environment</w:t>
      </w:r>
      <w:r w:rsidRPr="008961F2">
        <w:rPr>
          <w:rFonts w:ascii="Times New Roman" w:hAnsi="Times New Roman" w:cs="Times New Roman"/>
        </w:rPr>
        <w:t xml:space="preserve"> and maintains the privacy of pantry data.</w:t>
      </w:r>
    </w:p>
    <w:p w14:paraId="09D43F16" w14:textId="39A7E268" w:rsidR="00797500" w:rsidRDefault="008961F2" w:rsidP="008961F2">
      <w:pPr>
        <w:spacing w:line="480" w:lineRule="auto"/>
        <w:rPr>
          <w:rFonts w:ascii="Times New Roman" w:hAnsi="Times New Roman" w:cs="Times New Roman"/>
        </w:rPr>
      </w:pPr>
      <w:r w:rsidRPr="008961F2">
        <w:rPr>
          <w:rFonts w:ascii="Times New Roman" w:hAnsi="Times New Roman" w:cs="Times New Roman"/>
        </w:rPr>
        <w:t>The Zero-Waste Pantry Pilot demonstrates that a multimodal multi-agent approach significantly reduces the user burden of food tracking. By isolating ingestion, culinary logic, and auditing into autonomous roles, the system provides a resilient framework for domestic sustainability. Future iterations will focus on pre-emptive procurement suggestions to further minimize over-purchasing behavior</w:t>
      </w:r>
      <w:r w:rsidR="00797500">
        <w:rPr>
          <w:rFonts w:ascii="Times New Roman" w:hAnsi="Times New Roman" w:cs="Times New Roman"/>
        </w:rPr>
        <w:t xml:space="preserve">. </w:t>
      </w:r>
    </w:p>
    <w:tbl>
      <w:tblPr>
        <w:tblStyle w:val="TableGrid"/>
        <w:tblpPr w:leftFromText="180" w:rightFromText="180" w:horzAnchor="page" w:tblpX="674" w:tblpY="-299"/>
        <w:tblW w:w="11181" w:type="dxa"/>
        <w:tblLook w:val="04A0" w:firstRow="1" w:lastRow="0" w:firstColumn="1" w:lastColumn="0" w:noHBand="0" w:noVBand="1"/>
      </w:tblPr>
      <w:tblGrid>
        <w:gridCol w:w="3865"/>
        <w:gridCol w:w="3780"/>
        <w:gridCol w:w="3536"/>
      </w:tblGrid>
      <w:tr w:rsidR="00797500" w:rsidRPr="006E60F9" w14:paraId="7385F2D8" w14:textId="77777777" w:rsidTr="006D013F">
        <w:trPr>
          <w:trHeight w:val="352"/>
        </w:trPr>
        <w:tc>
          <w:tcPr>
            <w:tcW w:w="3865" w:type="dxa"/>
          </w:tcPr>
          <w:p w14:paraId="50EC702A" w14:textId="77777777" w:rsidR="00797500" w:rsidRPr="006E60F9" w:rsidRDefault="00797500" w:rsidP="006D013F"/>
        </w:tc>
        <w:tc>
          <w:tcPr>
            <w:tcW w:w="7316" w:type="dxa"/>
            <w:gridSpan w:val="2"/>
          </w:tcPr>
          <w:p w14:paraId="1997E702" w14:textId="77777777" w:rsidR="00797500" w:rsidRPr="006E60F9" w:rsidRDefault="00797500" w:rsidP="006D013F">
            <w:pPr>
              <w:jc w:val="center"/>
            </w:pPr>
            <w:r w:rsidRPr="006E60F9">
              <w:t>Mitigation Plan</w:t>
            </w:r>
          </w:p>
        </w:tc>
      </w:tr>
      <w:tr w:rsidR="00797500" w:rsidRPr="006E60F9" w14:paraId="56E3EFA8" w14:textId="77777777" w:rsidTr="006D013F">
        <w:trPr>
          <w:trHeight w:val="352"/>
        </w:trPr>
        <w:tc>
          <w:tcPr>
            <w:tcW w:w="3865" w:type="dxa"/>
          </w:tcPr>
          <w:p w14:paraId="74C22E5E" w14:textId="77777777" w:rsidR="00797500" w:rsidRPr="006E60F9" w:rsidRDefault="00797500" w:rsidP="006D013F">
            <w:r w:rsidRPr="006E60F9">
              <w:t>Risks</w:t>
            </w:r>
          </w:p>
        </w:tc>
        <w:tc>
          <w:tcPr>
            <w:tcW w:w="3780" w:type="dxa"/>
          </w:tcPr>
          <w:p w14:paraId="5879CD8C" w14:textId="77777777" w:rsidR="00797500" w:rsidRPr="006E60F9" w:rsidRDefault="00797500" w:rsidP="006D013F">
            <w:r w:rsidRPr="006E60F9">
              <w:t>Design and Development of Agent</w:t>
            </w:r>
          </w:p>
        </w:tc>
        <w:tc>
          <w:tcPr>
            <w:tcW w:w="3536" w:type="dxa"/>
          </w:tcPr>
          <w:p w14:paraId="53CF685F" w14:textId="77777777" w:rsidR="00797500" w:rsidRPr="006E60F9" w:rsidRDefault="00797500" w:rsidP="006D013F">
            <w:r w:rsidRPr="006E60F9">
              <w:t>Agent Integration into Processes</w:t>
            </w:r>
          </w:p>
        </w:tc>
      </w:tr>
      <w:tr w:rsidR="00797500" w:rsidRPr="006E60F9" w14:paraId="22356E07" w14:textId="77777777" w:rsidTr="006D013F">
        <w:trPr>
          <w:trHeight w:val="352"/>
        </w:trPr>
        <w:tc>
          <w:tcPr>
            <w:tcW w:w="3865" w:type="dxa"/>
          </w:tcPr>
          <w:p w14:paraId="016DF67F" w14:textId="77777777" w:rsidR="00797500" w:rsidRPr="006E60F9" w:rsidRDefault="00797500" w:rsidP="006D013F">
            <w:r w:rsidRPr="006E60F9">
              <w:t>Adversarial Attacks</w:t>
            </w:r>
          </w:p>
        </w:tc>
        <w:tc>
          <w:tcPr>
            <w:tcW w:w="3780" w:type="dxa"/>
          </w:tcPr>
          <w:p w14:paraId="72962047" w14:textId="77777777" w:rsidR="00797500" w:rsidRPr="006E60F9" w:rsidRDefault="00797500" w:rsidP="006D013F">
            <w:r w:rsidRPr="006E60F9">
              <w:t xml:space="preserve">We implemented a Hallucination Guard using </w:t>
            </w:r>
            <w:proofErr w:type="spellStart"/>
            <w:proofErr w:type="gramStart"/>
            <w:r w:rsidRPr="006E60F9">
              <w:t>re.search</w:t>
            </w:r>
            <w:proofErr w:type="spellEnd"/>
            <w:proofErr w:type="gramEnd"/>
            <w:r w:rsidRPr="006E60F9">
              <w:t>(r"</w:t>
            </w:r>
            <w:proofErr w:type="gramStart"/>
            <w:r w:rsidRPr="006E60F9">
              <w:t>\[</w:t>
            </w:r>
            <w:proofErr w:type="gramEnd"/>
            <w:r w:rsidRPr="006E60F9">
              <w:t xml:space="preserve">.*\]", ...) to ensure the system only </w:t>
            </w:r>
            <w:proofErr w:type="gramStart"/>
            <w:r w:rsidRPr="006E60F9">
              <w:t>parses</w:t>
            </w:r>
            <w:proofErr w:type="gramEnd"/>
            <w:r w:rsidRPr="006E60F9">
              <w:t xml:space="preserve"> valid JSON.</w:t>
            </w:r>
          </w:p>
        </w:tc>
        <w:tc>
          <w:tcPr>
            <w:tcW w:w="3536" w:type="dxa"/>
          </w:tcPr>
          <w:p w14:paraId="04614234" w14:textId="77777777" w:rsidR="00797500" w:rsidRPr="006E60F9" w:rsidRDefault="00797500" w:rsidP="006D013F">
            <w:r w:rsidRPr="006E60F9">
              <w:rPr>
                <w:rStyle w:val="citation-529"/>
                <w:rFonts w:ascii="Arial" w:hAnsi="Arial" w:cs="Arial"/>
                <w:shd w:val="clear" w:color="auto" w:fill="FFFFFF"/>
              </w:rPr>
              <w:t>This protects the database from "Prompt Injection" by ignoring conversational text that might contain malicious commands</w:t>
            </w:r>
            <w:r w:rsidRPr="006E60F9">
              <w:rPr>
                <w:rFonts w:ascii="Arial" w:hAnsi="Arial" w:cs="Arial"/>
                <w:shd w:val="clear" w:color="auto" w:fill="FFFFFF"/>
              </w:rPr>
              <w:t>.</w:t>
            </w:r>
          </w:p>
        </w:tc>
      </w:tr>
      <w:tr w:rsidR="00797500" w:rsidRPr="006E60F9" w14:paraId="09782C65" w14:textId="77777777" w:rsidTr="006D013F">
        <w:trPr>
          <w:trHeight w:val="375"/>
        </w:trPr>
        <w:tc>
          <w:tcPr>
            <w:tcW w:w="3865" w:type="dxa"/>
          </w:tcPr>
          <w:p w14:paraId="76CAD1AA" w14:textId="77777777" w:rsidR="00797500" w:rsidRPr="006E60F9" w:rsidRDefault="00797500" w:rsidP="006D013F">
            <w:r w:rsidRPr="006E60F9">
              <w:t>Bias and Discrimination</w:t>
            </w:r>
          </w:p>
        </w:tc>
        <w:tc>
          <w:tcPr>
            <w:tcW w:w="3780" w:type="dxa"/>
          </w:tcPr>
          <w:p w14:paraId="5DDA5FC4" w14:textId="77777777" w:rsidR="00797500" w:rsidRPr="006E60F9" w:rsidRDefault="00797500" w:rsidP="006D013F">
            <w:r w:rsidRPr="006E60F9">
              <w:t>The Chef Agent is grounded in a globally diverse dataset via Gemini 1.5 Flash to ensure recipe variety.</w:t>
            </w:r>
          </w:p>
        </w:tc>
        <w:tc>
          <w:tcPr>
            <w:tcW w:w="3536" w:type="dxa"/>
          </w:tcPr>
          <w:p w14:paraId="1D98C988" w14:textId="77777777" w:rsidR="00797500" w:rsidRPr="006E60F9" w:rsidRDefault="00797500" w:rsidP="006D013F">
            <w:r w:rsidRPr="006E60F9">
              <w:t>The system is designed to prioritize the user's specific inventory over generic culinary defaults, reducing cultural or dietary bias</w:t>
            </w:r>
          </w:p>
        </w:tc>
      </w:tr>
      <w:tr w:rsidR="00797500" w:rsidRPr="006E60F9" w14:paraId="703B2A58" w14:textId="77777777" w:rsidTr="006D013F">
        <w:trPr>
          <w:trHeight w:val="352"/>
        </w:trPr>
        <w:tc>
          <w:tcPr>
            <w:tcW w:w="3865" w:type="dxa"/>
          </w:tcPr>
          <w:p w14:paraId="624BC4D4" w14:textId="77777777" w:rsidR="00797500" w:rsidRPr="006E60F9" w:rsidRDefault="00797500" w:rsidP="006D013F">
            <w:r w:rsidRPr="006E60F9">
              <w:t>Misinformation and Hallucinations</w:t>
            </w:r>
          </w:p>
        </w:tc>
        <w:tc>
          <w:tcPr>
            <w:tcW w:w="3780" w:type="dxa"/>
          </w:tcPr>
          <w:p w14:paraId="0FCAE451" w14:textId="77777777" w:rsidR="00797500" w:rsidRPr="006E60F9" w:rsidRDefault="00797500" w:rsidP="006D013F">
            <w:r w:rsidRPr="006E60F9">
              <w:t>The Inventory Clerk uses food science heuristics to estimate shelf life when data is missing from an image or text.</w:t>
            </w:r>
          </w:p>
        </w:tc>
        <w:tc>
          <w:tcPr>
            <w:tcW w:w="3536" w:type="dxa"/>
          </w:tcPr>
          <w:p w14:paraId="75A5AF18" w14:textId="77777777" w:rsidR="00797500" w:rsidRPr="006E60F9" w:rsidRDefault="00797500" w:rsidP="006D013F">
            <w:r w:rsidRPr="006E60F9">
              <w:t xml:space="preserve">The Chef Agent is forced to perform a "Full Read" of the </w:t>
            </w:r>
            <w:proofErr w:type="spellStart"/>
            <w:r w:rsidRPr="006E60F9">
              <w:t>pantry_</w:t>
            </w:r>
            <w:proofErr w:type="gramStart"/>
            <w:r w:rsidRPr="006E60F9">
              <w:t>memory.json</w:t>
            </w:r>
            <w:proofErr w:type="spellEnd"/>
            <w:proofErr w:type="gramEnd"/>
            <w:r w:rsidRPr="006E60F9">
              <w:t xml:space="preserve"> before responding to ensure suggestions are physically possible</w:t>
            </w:r>
          </w:p>
        </w:tc>
      </w:tr>
      <w:tr w:rsidR="00797500" w:rsidRPr="006E60F9" w14:paraId="0C7C7E12" w14:textId="77777777" w:rsidTr="006D013F">
        <w:trPr>
          <w:trHeight w:val="352"/>
        </w:trPr>
        <w:tc>
          <w:tcPr>
            <w:tcW w:w="3865" w:type="dxa"/>
          </w:tcPr>
          <w:p w14:paraId="28D47146" w14:textId="77777777" w:rsidR="00797500" w:rsidRPr="006E60F9" w:rsidRDefault="00797500" w:rsidP="006D013F">
            <w:r w:rsidRPr="006E60F9">
              <w:t>Data Privacy Violations</w:t>
            </w:r>
          </w:p>
        </w:tc>
        <w:tc>
          <w:tcPr>
            <w:tcW w:w="3780" w:type="dxa"/>
          </w:tcPr>
          <w:p w14:paraId="790A5548" w14:textId="77777777" w:rsidR="00797500" w:rsidRPr="006E60F9" w:rsidRDefault="00797500" w:rsidP="006D013F">
            <w:r w:rsidRPr="006E60F9">
              <w:t>The system utilizes Local JSON Persistence (</w:t>
            </w:r>
            <w:proofErr w:type="spellStart"/>
            <w:r w:rsidRPr="006E60F9">
              <w:t>pantry_</w:t>
            </w:r>
            <w:proofErr w:type="gramStart"/>
            <w:r w:rsidRPr="006E60F9">
              <w:t>memory.json</w:t>
            </w:r>
            <w:proofErr w:type="spellEnd"/>
            <w:proofErr w:type="gramEnd"/>
            <w:r w:rsidRPr="006E60F9">
              <w:t>) for all storage.</w:t>
            </w:r>
          </w:p>
        </w:tc>
        <w:tc>
          <w:tcPr>
            <w:tcW w:w="3536" w:type="dxa"/>
          </w:tcPr>
          <w:p w14:paraId="1C76969B" w14:textId="77777777" w:rsidR="00797500" w:rsidRPr="006E60F9" w:rsidRDefault="00797500" w:rsidP="006D013F">
            <w:r w:rsidRPr="006E60F9">
              <w:t>By keeping inventory and image metadata in local files rather than external cloud databases, the user maintains full data sovereignty.</w:t>
            </w:r>
          </w:p>
        </w:tc>
      </w:tr>
      <w:tr w:rsidR="00797500" w:rsidRPr="006E60F9" w14:paraId="18C91F43" w14:textId="77777777" w:rsidTr="006D013F">
        <w:trPr>
          <w:trHeight w:val="352"/>
        </w:trPr>
        <w:tc>
          <w:tcPr>
            <w:tcW w:w="3865" w:type="dxa"/>
          </w:tcPr>
          <w:p w14:paraId="1EFD3023" w14:textId="77777777" w:rsidR="00797500" w:rsidRPr="006E60F9" w:rsidRDefault="00797500" w:rsidP="006D013F">
            <w:r w:rsidRPr="006E60F9">
              <w:t>Intellectual Property Risks</w:t>
            </w:r>
          </w:p>
        </w:tc>
        <w:tc>
          <w:tcPr>
            <w:tcW w:w="3780" w:type="dxa"/>
          </w:tcPr>
          <w:p w14:paraId="722C8002" w14:textId="77777777" w:rsidR="00797500" w:rsidRPr="006E60F9" w:rsidRDefault="00797500" w:rsidP="006D013F">
            <w:r w:rsidRPr="006E60F9">
              <w:t>The Chef Agent is programmed for Transformative Synthesis rather than verbatim copying.</w:t>
            </w:r>
          </w:p>
        </w:tc>
        <w:tc>
          <w:tcPr>
            <w:tcW w:w="3536" w:type="dxa"/>
          </w:tcPr>
          <w:p w14:paraId="3037D001" w14:textId="77777777" w:rsidR="00797500" w:rsidRPr="006E60F9" w:rsidRDefault="00797500" w:rsidP="006D013F">
            <w:r w:rsidRPr="006E60F9">
              <w:t>Instead of outputting copyrighted recipes, the agent generates original advice by combining general techniques with available ingredients.</w:t>
            </w:r>
          </w:p>
          <w:p w14:paraId="683372D4" w14:textId="77777777" w:rsidR="00797500" w:rsidRPr="006E60F9" w:rsidRDefault="00797500" w:rsidP="006D013F">
            <w:pPr>
              <w:ind w:firstLine="720"/>
            </w:pPr>
          </w:p>
        </w:tc>
      </w:tr>
    </w:tbl>
    <w:p w14:paraId="04B3D1CB" w14:textId="77777777" w:rsidR="008961F2" w:rsidRPr="008961F2" w:rsidRDefault="008961F2" w:rsidP="008961F2">
      <w:pPr>
        <w:spacing w:line="480" w:lineRule="auto"/>
        <w:rPr>
          <w:rFonts w:ascii="Times New Roman" w:hAnsi="Times New Roman" w:cs="Times New Roman"/>
        </w:rPr>
      </w:pPr>
    </w:p>
    <w:p w14:paraId="523EA6A2" w14:textId="77777777" w:rsidR="008961F2" w:rsidRDefault="008961F2"/>
    <w:sectPr w:rsidR="00896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3F0"/>
    <w:multiLevelType w:val="multilevel"/>
    <w:tmpl w:val="18F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D5A7B"/>
    <w:multiLevelType w:val="multilevel"/>
    <w:tmpl w:val="E21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07152"/>
    <w:multiLevelType w:val="multilevel"/>
    <w:tmpl w:val="669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43E5B"/>
    <w:multiLevelType w:val="multilevel"/>
    <w:tmpl w:val="DE46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D6DCD"/>
    <w:multiLevelType w:val="multilevel"/>
    <w:tmpl w:val="2AA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E4E6B"/>
    <w:multiLevelType w:val="multilevel"/>
    <w:tmpl w:val="50EA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505599">
    <w:abstractNumId w:val="4"/>
  </w:num>
  <w:num w:numId="2" w16cid:durableId="1419912350">
    <w:abstractNumId w:val="0"/>
  </w:num>
  <w:num w:numId="3" w16cid:durableId="714543784">
    <w:abstractNumId w:val="5"/>
  </w:num>
  <w:num w:numId="4" w16cid:durableId="277218508">
    <w:abstractNumId w:val="2"/>
  </w:num>
  <w:num w:numId="5" w16cid:durableId="939139004">
    <w:abstractNumId w:val="3"/>
  </w:num>
  <w:num w:numId="6" w16cid:durableId="1535002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F2"/>
    <w:rsid w:val="00797500"/>
    <w:rsid w:val="008961F2"/>
    <w:rsid w:val="00FA1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3D3E"/>
  <w15:chartTrackingRefBased/>
  <w15:docId w15:val="{AD123BE7-0120-488E-8B84-80D241E7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1F2"/>
  </w:style>
  <w:style w:type="paragraph" w:styleId="Heading1">
    <w:name w:val="heading 1"/>
    <w:basedOn w:val="Normal"/>
    <w:next w:val="Normal"/>
    <w:link w:val="Heading1Char"/>
    <w:uiPriority w:val="9"/>
    <w:qFormat/>
    <w:rsid w:val="00896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1F2"/>
    <w:rPr>
      <w:rFonts w:eastAsiaTheme="majorEastAsia" w:cstheme="majorBidi"/>
      <w:color w:val="272727" w:themeColor="text1" w:themeTint="D8"/>
    </w:rPr>
  </w:style>
  <w:style w:type="paragraph" w:styleId="Title">
    <w:name w:val="Title"/>
    <w:basedOn w:val="Normal"/>
    <w:next w:val="Normal"/>
    <w:link w:val="TitleChar"/>
    <w:uiPriority w:val="10"/>
    <w:qFormat/>
    <w:rsid w:val="00896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1F2"/>
    <w:pPr>
      <w:spacing w:before="160"/>
      <w:jc w:val="center"/>
    </w:pPr>
    <w:rPr>
      <w:i/>
      <w:iCs/>
      <w:color w:val="404040" w:themeColor="text1" w:themeTint="BF"/>
    </w:rPr>
  </w:style>
  <w:style w:type="character" w:customStyle="1" w:styleId="QuoteChar">
    <w:name w:val="Quote Char"/>
    <w:basedOn w:val="DefaultParagraphFont"/>
    <w:link w:val="Quote"/>
    <w:uiPriority w:val="29"/>
    <w:rsid w:val="008961F2"/>
    <w:rPr>
      <w:i/>
      <w:iCs/>
      <w:color w:val="404040" w:themeColor="text1" w:themeTint="BF"/>
    </w:rPr>
  </w:style>
  <w:style w:type="paragraph" w:styleId="ListParagraph">
    <w:name w:val="List Paragraph"/>
    <w:basedOn w:val="Normal"/>
    <w:uiPriority w:val="34"/>
    <w:qFormat/>
    <w:rsid w:val="008961F2"/>
    <w:pPr>
      <w:ind w:left="720"/>
      <w:contextualSpacing/>
    </w:pPr>
  </w:style>
  <w:style w:type="character" w:styleId="IntenseEmphasis">
    <w:name w:val="Intense Emphasis"/>
    <w:basedOn w:val="DefaultParagraphFont"/>
    <w:uiPriority w:val="21"/>
    <w:qFormat/>
    <w:rsid w:val="008961F2"/>
    <w:rPr>
      <w:i/>
      <w:iCs/>
      <w:color w:val="0F4761" w:themeColor="accent1" w:themeShade="BF"/>
    </w:rPr>
  </w:style>
  <w:style w:type="paragraph" w:styleId="IntenseQuote">
    <w:name w:val="Intense Quote"/>
    <w:basedOn w:val="Normal"/>
    <w:next w:val="Normal"/>
    <w:link w:val="IntenseQuoteChar"/>
    <w:uiPriority w:val="30"/>
    <w:qFormat/>
    <w:rsid w:val="00896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1F2"/>
    <w:rPr>
      <w:i/>
      <w:iCs/>
      <w:color w:val="0F4761" w:themeColor="accent1" w:themeShade="BF"/>
    </w:rPr>
  </w:style>
  <w:style w:type="character" w:styleId="IntenseReference">
    <w:name w:val="Intense Reference"/>
    <w:basedOn w:val="DefaultParagraphFont"/>
    <w:uiPriority w:val="32"/>
    <w:qFormat/>
    <w:rsid w:val="008961F2"/>
    <w:rPr>
      <w:b/>
      <w:bCs/>
      <w:smallCaps/>
      <w:color w:val="0F4761" w:themeColor="accent1" w:themeShade="BF"/>
      <w:spacing w:val="5"/>
    </w:rPr>
  </w:style>
  <w:style w:type="table" w:styleId="TableGrid">
    <w:name w:val="Table Grid"/>
    <w:basedOn w:val="TableNormal"/>
    <w:uiPriority w:val="39"/>
    <w:rsid w:val="0089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29">
    <w:name w:val="citation-529"/>
    <w:basedOn w:val="DefaultParagraphFont"/>
    <w:rsid w:val="00797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121DDBA7EA7242B64C35ED283B2593" ma:contentTypeVersion="10" ma:contentTypeDescription="Create a new document." ma:contentTypeScope="" ma:versionID="6a284688e4eab2a8564369177b13f667">
  <xsd:schema xmlns:xsd="http://www.w3.org/2001/XMLSchema" xmlns:xs="http://www.w3.org/2001/XMLSchema" xmlns:p="http://schemas.microsoft.com/office/2006/metadata/properties" xmlns:ns3="7546be2e-6c6d-47e2-bf5a-77077d0f0aa7" targetNamespace="http://schemas.microsoft.com/office/2006/metadata/properties" ma:root="true" ma:fieldsID="0dd3b697a9ecda637c16d732b88ab1aa" ns3:_="">
    <xsd:import namespace="7546be2e-6c6d-47e2-bf5a-77077d0f0aa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6be2e-6c6d-47e2-bf5a-77077d0f0a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46be2e-6c6d-47e2-bf5a-77077d0f0aa7" xsi:nil="true"/>
  </documentManagement>
</p:properties>
</file>

<file path=customXml/itemProps1.xml><?xml version="1.0" encoding="utf-8"?>
<ds:datastoreItem xmlns:ds="http://schemas.openxmlformats.org/officeDocument/2006/customXml" ds:itemID="{B705234F-B409-4FB1-948E-834EB8471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6be2e-6c6d-47e2-bf5a-77077d0f0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723B66-A623-42BE-8C2C-F803D38DA180}">
  <ds:schemaRefs>
    <ds:schemaRef ds:uri="http://schemas.microsoft.com/sharepoint/v3/contenttype/forms"/>
  </ds:schemaRefs>
</ds:datastoreItem>
</file>

<file path=customXml/itemProps3.xml><?xml version="1.0" encoding="utf-8"?>
<ds:datastoreItem xmlns:ds="http://schemas.openxmlformats.org/officeDocument/2006/customXml" ds:itemID="{A19D4FEF-0DEB-410A-A81E-6C252DD64191}">
  <ds:schemaRefs>
    <ds:schemaRef ds:uri="http://schemas.microsoft.com/office/2006/metadata/properties"/>
    <ds:schemaRef ds:uri="http://schemas.microsoft.com/office/infopath/2007/PartnerControls"/>
    <ds:schemaRef ds:uri="7546be2e-6c6d-47e2-bf5a-77077d0f0aa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564</Words>
  <Characters>4146</Characters>
  <Application>Microsoft Office Word</Application>
  <DocSecurity>0</DocSecurity>
  <Lines>376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Stewart</dc:creator>
  <cp:keywords/>
  <dc:description/>
  <cp:lastModifiedBy>Brianna Stewart</cp:lastModifiedBy>
  <cp:revision>2</cp:revision>
  <dcterms:created xsi:type="dcterms:W3CDTF">2026-03-28T03:53:00Z</dcterms:created>
  <dcterms:modified xsi:type="dcterms:W3CDTF">2026-03-28T03:53:00Z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0x0101008B121DDBA7EA7242B64C35ED283B2593</vt:lpwstr>
  </property>
</Properties>
</file>