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59BE" w14:textId="77777777" w:rsidR="00C70ACC" w:rsidRDefault="00000000">
      <w:pPr>
        <w:spacing w:line="480" w:lineRule="auto"/>
        <w:jc w:val="center"/>
      </w:pPr>
      <w:r>
        <w:rPr>
          <w:b/>
          <w:bCs/>
          <w:sz w:val="24"/>
          <w:szCs w:val="24"/>
        </w:rPr>
        <w:t>Orange Moon: An AI-Powered Menstrual Health Companion</w:t>
      </w:r>
    </w:p>
    <w:p w14:paraId="3513045E" w14:textId="468E2450" w:rsidR="00C70ACC" w:rsidRDefault="00000000">
      <w:pPr>
        <w:spacing w:line="480" w:lineRule="auto"/>
        <w:jc w:val="center"/>
      </w:pPr>
      <w:r>
        <w:rPr>
          <w:sz w:val="24"/>
          <w:szCs w:val="24"/>
        </w:rPr>
        <w:t>Project Proposal — Agentic AI Systems</w:t>
      </w:r>
    </w:p>
    <w:p w14:paraId="359B657D" w14:textId="77777777" w:rsidR="00C70ACC" w:rsidRDefault="00C70ACC">
      <w:pPr>
        <w:spacing w:line="480" w:lineRule="auto"/>
      </w:pPr>
    </w:p>
    <w:p w14:paraId="25912FFF" w14:textId="77777777" w:rsidR="00C70ACC" w:rsidRDefault="00000000">
      <w:pPr>
        <w:spacing w:line="480" w:lineRule="auto"/>
      </w:pPr>
      <w:r>
        <w:rPr>
          <w:b/>
          <w:bCs/>
          <w:sz w:val="24"/>
          <w:szCs w:val="24"/>
          <w:u w:val="single"/>
        </w:rPr>
        <w:t>1. Problem Statement &amp; Motivation</w:t>
      </w:r>
    </w:p>
    <w:p w14:paraId="4DEB1D55" w14:textId="77777777" w:rsidR="00C70ACC" w:rsidRDefault="00C70ACC">
      <w:pPr>
        <w:spacing w:line="480" w:lineRule="auto"/>
      </w:pPr>
    </w:p>
    <w:p w14:paraId="4FD11B99" w14:textId="2E4F3924" w:rsidR="00C70ACC" w:rsidRDefault="00000000">
      <w:pPr>
        <w:spacing w:line="480" w:lineRule="auto"/>
      </w:pPr>
      <w:r>
        <w:rPr>
          <w:sz w:val="24"/>
          <w:szCs w:val="24"/>
        </w:rPr>
        <w:t>Menstrual health affects approximately 1.8 billion people worldwide, yet most period tracking apps function as passive loggers. They record data but do not reason about it, explain it, or adapt to the individual. This leaves users with irregular cycles, fertility goals, or active pregnancies without personalized, actionable guidance.</w:t>
      </w:r>
    </w:p>
    <w:p w14:paraId="241C8EA1" w14:textId="77777777" w:rsidR="00C70ACC" w:rsidRDefault="00C70ACC">
      <w:pPr>
        <w:spacing w:line="480" w:lineRule="auto"/>
      </w:pPr>
    </w:p>
    <w:p w14:paraId="76988C5A" w14:textId="77777777" w:rsidR="00C70ACC" w:rsidRDefault="00000000">
      <w:pPr>
        <w:spacing w:line="480" w:lineRule="auto"/>
      </w:pPr>
      <w:r>
        <w:rPr>
          <w:sz w:val="24"/>
          <w:szCs w:val="24"/>
        </w:rPr>
        <w:t xml:space="preserve">Orange Moon addresses this by deploying a multi-agent AI system that actively analyzes cycle patterns, explains findings in plain language, flags health concerns, and delivers phase-specific wellness guidance. Target users </w:t>
      </w:r>
      <w:proofErr w:type="gramStart"/>
      <w:r>
        <w:rPr>
          <w:sz w:val="24"/>
          <w:szCs w:val="24"/>
        </w:rPr>
        <w:t>include:</w:t>
      </w:r>
      <w:proofErr w:type="gramEnd"/>
      <w:r>
        <w:rPr>
          <w:sz w:val="24"/>
          <w:szCs w:val="24"/>
        </w:rPr>
        <w:t xml:space="preserve"> people tracking periods for general health awareness, individuals trying to conceive, those using natural family planning to avoid pregnancy, and pregnant users seeking developmental updates.</w:t>
      </w:r>
    </w:p>
    <w:p w14:paraId="554D5F0A" w14:textId="77777777" w:rsidR="00C70ACC" w:rsidRDefault="00C70ACC">
      <w:pPr>
        <w:spacing w:line="480" w:lineRule="auto"/>
      </w:pPr>
    </w:p>
    <w:p w14:paraId="1443F6B3" w14:textId="0BB85903" w:rsidR="00C70ACC" w:rsidRDefault="00000000">
      <w:pPr>
        <w:spacing w:line="480" w:lineRule="auto"/>
      </w:pPr>
      <w:r>
        <w:rPr>
          <w:sz w:val="24"/>
          <w:szCs w:val="24"/>
        </w:rPr>
        <w:t xml:space="preserve">An agentic solution is appropriate because </w:t>
      </w:r>
      <w:r w:rsidR="00C378BE">
        <w:rPr>
          <w:sz w:val="24"/>
          <w:szCs w:val="24"/>
        </w:rPr>
        <w:t xml:space="preserve">of the dynamic and </w:t>
      </w:r>
      <w:proofErr w:type="spellStart"/>
      <w:proofErr w:type="gramStart"/>
      <w:r w:rsidR="00C378BE">
        <w:rPr>
          <w:sz w:val="24"/>
          <w:szCs w:val="24"/>
        </w:rPr>
        <w:t>multi step</w:t>
      </w:r>
      <w:proofErr w:type="spellEnd"/>
      <w:proofErr w:type="gramEnd"/>
      <w:r w:rsidR="00C378BE">
        <w:rPr>
          <w:sz w:val="24"/>
          <w:szCs w:val="24"/>
        </w:rPr>
        <w:t xml:space="preserve"> nature of </w:t>
      </w:r>
      <w:r>
        <w:rPr>
          <w:sz w:val="24"/>
          <w:szCs w:val="24"/>
        </w:rPr>
        <w:t>the required tasks</w:t>
      </w:r>
      <w:r w:rsidR="00C378BE">
        <w:rPr>
          <w:sz w:val="24"/>
          <w:szCs w:val="24"/>
        </w:rPr>
        <w:t xml:space="preserve">. </w:t>
      </w:r>
      <w:proofErr w:type="gramStart"/>
      <w:r w:rsidR="00C378BE">
        <w:rPr>
          <w:sz w:val="24"/>
          <w:szCs w:val="24"/>
        </w:rPr>
        <w:t>These task</w:t>
      </w:r>
      <w:proofErr w:type="gramEnd"/>
      <w:r w:rsidR="00C378BE">
        <w:rPr>
          <w:sz w:val="24"/>
          <w:szCs w:val="24"/>
        </w:rPr>
        <w:t xml:space="preserve"> include</w:t>
      </w:r>
      <w:r>
        <w:rPr>
          <w:sz w:val="24"/>
          <w:szCs w:val="24"/>
        </w:rPr>
        <w:t xml:space="preserve"> pattern recognition over time-series health data, personalized explanation, proactive flagging, and adaptive recommendations</w:t>
      </w:r>
      <w:r w:rsidR="00C378BE">
        <w:rPr>
          <w:sz w:val="24"/>
          <w:szCs w:val="24"/>
        </w:rPr>
        <w:t xml:space="preserve">. </w:t>
      </w:r>
      <w:r>
        <w:rPr>
          <w:sz w:val="24"/>
          <w:szCs w:val="24"/>
        </w:rPr>
        <w:t>A static rule-based system cannot scale to these needs. Agents can perceive inputs, reason over history, delegate to specialized sub-agents, and respond with tailored outputs without requiring human intervention.</w:t>
      </w:r>
    </w:p>
    <w:p w14:paraId="0E5BF25E" w14:textId="77777777" w:rsidR="00C70ACC" w:rsidRDefault="00C70ACC">
      <w:pPr>
        <w:spacing w:line="480" w:lineRule="auto"/>
      </w:pPr>
    </w:p>
    <w:p w14:paraId="786DC29B" w14:textId="77777777" w:rsidR="00C70ACC" w:rsidRDefault="00000000">
      <w:pPr>
        <w:spacing w:line="480" w:lineRule="auto"/>
      </w:pPr>
      <w:r>
        <w:rPr>
          <w:b/>
          <w:bCs/>
          <w:sz w:val="24"/>
          <w:szCs w:val="24"/>
          <w:u w:val="single"/>
        </w:rPr>
        <w:t>2. Use Cases &amp; Scenarios</w:t>
      </w:r>
    </w:p>
    <w:p w14:paraId="25CFB8EF" w14:textId="77777777" w:rsidR="00C70ACC" w:rsidRDefault="00C70ACC">
      <w:pPr>
        <w:spacing w:line="480" w:lineRule="auto"/>
      </w:pPr>
    </w:p>
    <w:p w14:paraId="2CF66FC8" w14:textId="77777777" w:rsidR="00C70ACC" w:rsidRDefault="00000000">
      <w:pPr>
        <w:spacing w:line="480" w:lineRule="auto"/>
      </w:pPr>
      <w:r>
        <w:rPr>
          <w:b/>
          <w:bCs/>
          <w:sz w:val="24"/>
          <w:szCs w:val="24"/>
        </w:rPr>
        <w:lastRenderedPageBreak/>
        <w:t>Scenario 1: Irregular Cycle Detection</w:t>
      </w:r>
    </w:p>
    <w:p w14:paraId="052B2606" w14:textId="77777777" w:rsidR="00C70ACC" w:rsidRDefault="00000000">
      <w:pPr>
        <w:spacing w:line="480" w:lineRule="auto"/>
      </w:pPr>
      <w:r>
        <w:rPr>
          <w:sz w:val="24"/>
          <w:szCs w:val="24"/>
        </w:rPr>
        <w:t>Maya, 24, has logged periods for six months with cycles ranging from 22 to 38 days. She asks the app, "Is my cycle irregular?" The Data Collector Agent retrieves her history; the Cycle Analysis Agent computes variance and flags that two cycles fell outside the normal 21–</w:t>
      </w:r>
      <w:proofErr w:type="gramStart"/>
      <w:r>
        <w:rPr>
          <w:sz w:val="24"/>
          <w:szCs w:val="24"/>
        </w:rPr>
        <w:t>35 day</w:t>
      </w:r>
      <w:proofErr w:type="gramEnd"/>
      <w:r>
        <w:rPr>
          <w:sz w:val="24"/>
          <w:szCs w:val="24"/>
        </w:rPr>
        <w:t xml:space="preserve"> range; the Health Flag Agent confirms this as a concern; and the Insight Agent generates a plain-language explanation advising her to consult a gynecologist. The Wellness Agent appends relevant self-care tips.</w:t>
      </w:r>
    </w:p>
    <w:p w14:paraId="635E69E7" w14:textId="77777777" w:rsidR="00C70ACC" w:rsidRDefault="00C70ACC">
      <w:pPr>
        <w:spacing w:line="480" w:lineRule="auto"/>
      </w:pPr>
    </w:p>
    <w:p w14:paraId="3811A5D3" w14:textId="77777777" w:rsidR="00C70ACC" w:rsidRDefault="00000000">
      <w:pPr>
        <w:spacing w:line="480" w:lineRule="auto"/>
      </w:pPr>
      <w:r>
        <w:rPr>
          <w:b/>
          <w:bCs/>
          <w:sz w:val="24"/>
          <w:szCs w:val="24"/>
        </w:rPr>
        <w:t>Scenario 2: Fertility Window for Conception</w:t>
      </w:r>
    </w:p>
    <w:p w14:paraId="18136081" w14:textId="77777777" w:rsidR="00C70ACC" w:rsidRDefault="00000000">
      <w:pPr>
        <w:spacing w:line="480" w:lineRule="auto"/>
      </w:pPr>
      <w:r>
        <w:rPr>
          <w:sz w:val="24"/>
          <w:szCs w:val="24"/>
        </w:rPr>
        <w:t>Priya, 31, logs daily Basal Body Temperature (BBT) and LH ovulation test results. The Cycle Analysis Agent detects her BBT rise and LH surge on Days 13–14, triangulating her peak fertility window. The Insight Agent summarizes the findings conversationally and the Notification Agent schedules an alert ahead of her next predicted fertile window.</w:t>
      </w:r>
    </w:p>
    <w:p w14:paraId="3A69E7F7" w14:textId="77777777" w:rsidR="00C70ACC" w:rsidRDefault="00C70ACC">
      <w:pPr>
        <w:spacing w:line="480" w:lineRule="auto"/>
      </w:pPr>
    </w:p>
    <w:p w14:paraId="0BF4C3ED" w14:textId="77777777" w:rsidR="00C70ACC" w:rsidRDefault="00000000">
      <w:pPr>
        <w:spacing w:line="480" w:lineRule="auto"/>
      </w:pPr>
      <w:r>
        <w:rPr>
          <w:b/>
          <w:bCs/>
          <w:sz w:val="24"/>
          <w:szCs w:val="24"/>
        </w:rPr>
        <w:t>Scenario 3: Pregnancy Mode — Weekly Updates</w:t>
      </w:r>
    </w:p>
    <w:p w14:paraId="480D22BB" w14:textId="77777777" w:rsidR="00C70ACC" w:rsidRDefault="00000000">
      <w:pPr>
        <w:spacing w:line="480" w:lineRule="auto"/>
      </w:pPr>
      <w:r>
        <w:rPr>
          <w:sz w:val="24"/>
          <w:szCs w:val="24"/>
        </w:rPr>
        <w:t>Danielle, 28, enters Pregnancy Mode after confirming her pregnancy. At 9 weeks, the Cycle Analysis Agent calculates gestational age from her LMP date. The Insight Agent queries a local fetal development knowledge base and delivers a weekly update on her baby's size and milestones, while the Wellness Agent provides trimester-specific nutrition tips. Content refreshes automatically each week.</w:t>
      </w:r>
    </w:p>
    <w:p w14:paraId="3AFA2C49" w14:textId="77777777" w:rsidR="00C70ACC" w:rsidRDefault="00C70ACC">
      <w:pPr>
        <w:spacing w:line="480" w:lineRule="auto"/>
      </w:pPr>
    </w:p>
    <w:p w14:paraId="2A81C9E2" w14:textId="77777777" w:rsidR="00C70ACC" w:rsidRDefault="00000000">
      <w:pPr>
        <w:spacing w:line="480" w:lineRule="auto"/>
      </w:pPr>
      <w:r>
        <w:rPr>
          <w:b/>
          <w:bCs/>
          <w:sz w:val="24"/>
          <w:szCs w:val="24"/>
          <w:u w:val="single"/>
        </w:rPr>
        <w:t>3. Initial System Design</w:t>
      </w:r>
    </w:p>
    <w:p w14:paraId="502AA304" w14:textId="77777777" w:rsidR="00C70ACC" w:rsidRDefault="00C70ACC">
      <w:pPr>
        <w:spacing w:line="480" w:lineRule="auto"/>
      </w:pPr>
    </w:p>
    <w:p w14:paraId="0EBCA7F9" w14:textId="77777777" w:rsidR="00C70ACC" w:rsidRDefault="00000000">
      <w:pPr>
        <w:spacing w:line="480" w:lineRule="auto"/>
      </w:pPr>
      <w:r>
        <w:rPr>
          <w:b/>
          <w:bCs/>
          <w:sz w:val="24"/>
          <w:szCs w:val="24"/>
        </w:rPr>
        <w:t>Agent Roles</w:t>
      </w:r>
    </w:p>
    <w:p w14:paraId="7684B4ED" w14:textId="77777777" w:rsidR="00C70ACC" w:rsidRDefault="00000000">
      <w:pPr>
        <w:pStyle w:val="ListParagraph"/>
        <w:numPr>
          <w:ilvl w:val="0"/>
          <w:numId w:val="2"/>
        </w:numPr>
        <w:spacing w:line="480" w:lineRule="auto"/>
      </w:pPr>
      <w:r>
        <w:rPr>
          <w:sz w:val="24"/>
          <w:szCs w:val="24"/>
        </w:rPr>
        <w:lastRenderedPageBreak/>
        <w:t>Data Collector Agent: Ingests and structures user-logged data (dates, symptoms, mood, BBT, LH, flow) into a format consumed by downstream agents.</w:t>
      </w:r>
    </w:p>
    <w:p w14:paraId="5C1DCE26" w14:textId="77777777" w:rsidR="00C70ACC" w:rsidRDefault="00000000">
      <w:pPr>
        <w:pStyle w:val="ListParagraph"/>
        <w:numPr>
          <w:ilvl w:val="0"/>
          <w:numId w:val="2"/>
        </w:numPr>
        <w:spacing w:line="480" w:lineRule="auto"/>
      </w:pPr>
      <w:r>
        <w:rPr>
          <w:sz w:val="24"/>
          <w:szCs w:val="24"/>
        </w:rPr>
        <w:t>Cycle Analysis Agent: Core reasoning agent. Computes cycle statistics, predicts period and ovulation, identifies irregularities, and calculates gestational age.</w:t>
      </w:r>
    </w:p>
    <w:p w14:paraId="7E7A70ED" w14:textId="77777777" w:rsidR="00C70ACC" w:rsidRDefault="00000000">
      <w:pPr>
        <w:pStyle w:val="ListParagraph"/>
        <w:numPr>
          <w:ilvl w:val="0"/>
          <w:numId w:val="2"/>
        </w:numPr>
        <w:spacing w:line="480" w:lineRule="auto"/>
      </w:pPr>
      <w:r>
        <w:rPr>
          <w:sz w:val="24"/>
          <w:szCs w:val="24"/>
        </w:rPr>
        <w:t>Health Flag Agent (Critic): Reviews analysis outputs and checks for medically significant patterns (e.g., cycles &lt;21 or &gt;35 days, heavy prolonged bleeding). Acts as a validation gate before LLM generation.</w:t>
      </w:r>
    </w:p>
    <w:p w14:paraId="3A4B2E3B" w14:textId="77777777" w:rsidR="00C70ACC" w:rsidRDefault="00000000">
      <w:pPr>
        <w:pStyle w:val="ListParagraph"/>
        <w:numPr>
          <w:ilvl w:val="0"/>
          <w:numId w:val="2"/>
        </w:numPr>
        <w:spacing w:line="480" w:lineRule="auto"/>
      </w:pPr>
      <w:r>
        <w:rPr>
          <w:sz w:val="24"/>
          <w:szCs w:val="24"/>
        </w:rPr>
        <w:t>Insight Agent (Explainer): Uses the Claude API to generate personalized, plain-language explanations tailored to the user's goal (conception, avoidance, pregnancy, general health).</w:t>
      </w:r>
    </w:p>
    <w:p w14:paraId="71396A44" w14:textId="77777777" w:rsidR="00C70ACC" w:rsidRDefault="00000000">
      <w:pPr>
        <w:pStyle w:val="ListParagraph"/>
        <w:numPr>
          <w:ilvl w:val="0"/>
          <w:numId w:val="2"/>
        </w:numPr>
        <w:spacing w:line="480" w:lineRule="auto"/>
      </w:pPr>
      <w:r>
        <w:rPr>
          <w:sz w:val="24"/>
          <w:szCs w:val="24"/>
        </w:rPr>
        <w:t>Wellness Agent: Delivers phase- or trimester-specific nutrition, exercise, and self-care suggestions from a curated local knowledge base.</w:t>
      </w:r>
    </w:p>
    <w:p w14:paraId="42AEB4EE" w14:textId="77777777" w:rsidR="00C70ACC" w:rsidRDefault="00C70ACC">
      <w:pPr>
        <w:spacing w:line="480" w:lineRule="auto"/>
      </w:pPr>
    </w:p>
    <w:p w14:paraId="435FDC9C" w14:textId="77777777" w:rsidR="00C70ACC" w:rsidRDefault="00000000">
      <w:pPr>
        <w:spacing w:line="480" w:lineRule="auto"/>
      </w:pPr>
      <w:r>
        <w:rPr>
          <w:b/>
          <w:bCs/>
          <w:sz w:val="24"/>
          <w:szCs w:val="24"/>
        </w:rPr>
        <w:t>Tools &amp; APIs</w:t>
      </w:r>
    </w:p>
    <w:p w14:paraId="2A2D4364" w14:textId="3A3B85C2" w:rsidR="00C70ACC" w:rsidRDefault="00000000" w:rsidP="00C378BE">
      <w:pPr>
        <w:pStyle w:val="ListParagraph"/>
        <w:numPr>
          <w:ilvl w:val="0"/>
          <w:numId w:val="2"/>
        </w:numPr>
        <w:spacing w:line="480" w:lineRule="auto"/>
      </w:pPr>
      <w:r>
        <w:rPr>
          <w:sz w:val="24"/>
          <w:szCs w:val="24"/>
        </w:rPr>
        <w:t>Anthropic Claude API: Powers the Insight Agent for natural language generation.</w:t>
      </w:r>
    </w:p>
    <w:p w14:paraId="1634B300" w14:textId="188729C3" w:rsidR="00C70ACC" w:rsidRDefault="00000000" w:rsidP="00C378BE">
      <w:pPr>
        <w:pStyle w:val="ListParagraph"/>
        <w:numPr>
          <w:ilvl w:val="0"/>
          <w:numId w:val="2"/>
        </w:numPr>
        <w:spacing w:line="480" w:lineRule="auto"/>
      </w:pPr>
      <w:r>
        <w:rPr>
          <w:sz w:val="24"/>
          <w:szCs w:val="24"/>
        </w:rPr>
        <w:t>Web Notifications API: Push reminders for fertile windows, pill schedules, and weekly pregnancy updates.</w:t>
      </w:r>
    </w:p>
    <w:p w14:paraId="7EC3CAE2" w14:textId="77777777" w:rsidR="00C70ACC" w:rsidRDefault="00000000">
      <w:pPr>
        <w:pStyle w:val="ListParagraph"/>
        <w:numPr>
          <w:ilvl w:val="0"/>
          <w:numId w:val="2"/>
        </w:numPr>
        <w:spacing w:line="480" w:lineRule="auto"/>
      </w:pPr>
      <w:r>
        <w:rPr>
          <w:sz w:val="24"/>
          <w:szCs w:val="24"/>
        </w:rPr>
        <w:t>React.js PWA: Mobile-first front-end with calendar view, daily log, insights dashboard, and pregnancy tracker.</w:t>
      </w:r>
    </w:p>
    <w:p w14:paraId="384B2FAC" w14:textId="77777777" w:rsidR="00C70ACC" w:rsidRDefault="00C70ACC">
      <w:pPr>
        <w:spacing w:line="480" w:lineRule="auto"/>
      </w:pPr>
    </w:p>
    <w:p w14:paraId="37709ECB" w14:textId="77777777" w:rsidR="00C70ACC" w:rsidRDefault="00000000">
      <w:pPr>
        <w:spacing w:line="480" w:lineRule="auto"/>
      </w:pPr>
      <w:r>
        <w:rPr>
          <w:b/>
          <w:bCs/>
          <w:sz w:val="24"/>
          <w:szCs w:val="24"/>
          <w:u w:val="single"/>
        </w:rPr>
        <w:t>4. Feasibility &amp; Risks</w:t>
      </w:r>
    </w:p>
    <w:p w14:paraId="7688AC42" w14:textId="77777777" w:rsidR="00C70ACC" w:rsidRDefault="00C70ACC">
      <w:pPr>
        <w:spacing w:line="480" w:lineRule="auto"/>
      </w:pPr>
    </w:p>
    <w:p w14:paraId="744549FF" w14:textId="77777777" w:rsidR="00C70ACC" w:rsidRDefault="00000000">
      <w:pPr>
        <w:spacing w:line="480" w:lineRule="auto"/>
      </w:pPr>
      <w:r>
        <w:rPr>
          <w:b/>
          <w:bCs/>
          <w:sz w:val="24"/>
          <w:szCs w:val="24"/>
        </w:rPr>
        <w:t>Challenges</w:t>
      </w:r>
    </w:p>
    <w:p w14:paraId="2134BCBE" w14:textId="77777777" w:rsidR="00C70ACC" w:rsidRDefault="00000000">
      <w:pPr>
        <w:pStyle w:val="ListParagraph"/>
        <w:numPr>
          <w:ilvl w:val="0"/>
          <w:numId w:val="2"/>
        </w:numPr>
        <w:spacing w:line="480" w:lineRule="auto"/>
      </w:pPr>
      <w:r>
        <w:rPr>
          <w:sz w:val="24"/>
          <w:szCs w:val="24"/>
        </w:rPr>
        <w:lastRenderedPageBreak/>
        <w:t>Hallucination: LLMs may produce incorrect health information. Mitigation: The Health Flag Agent validates analysis before any LLM call; all outputs include a disclaimer to consult a medical professional.</w:t>
      </w:r>
    </w:p>
    <w:p w14:paraId="7F39774C" w14:textId="77777777" w:rsidR="00C70ACC" w:rsidRDefault="00000000">
      <w:pPr>
        <w:pStyle w:val="ListParagraph"/>
        <w:numPr>
          <w:ilvl w:val="0"/>
          <w:numId w:val="2"/>
        </w:numPr>
        <w:spacing w:line="480" w:lineRule="auto"/>
      </w:pPr>
      <w:r>
        <w:rPr>
          <w:sz w:val="24"/>
          <w:szCs w:val="24"/>
        </w:rPr>
        <w:t xml:space="preserve">Sparse Early Data: Predictions require 2–3 logged cycles. Mitigation: Onboarding prompts users to enter historical </w:t>
      </w:r>
      <w:proofErr w:type="gramStart"/>
      <w:r>
        <w:rPr>
          <w:sz w:val="24"/>
          <w:szCs w:val="24"/>
        </w:rPr>
        <w:t>dates</w:t>
      </w:r>
      <w:proofErr w:type="gramEnd"/>
      <w:r>
        <w:rPr>
          <w:sz w:val="24"/>
          <w:szCs w:val="24"/>
        </w:rPr>
        <w:t>; confidence levels are displayed alongside predictions.</w:t>
      </w:r>
    </w:p>
    <w:p w14:paraId="5AA29A3D" w14:textId="77777777" w:rsidR="00C70ACC" w:rsidRDefault="00000000">
      <w:pPr>
        <w:pStyle w:val="ListParagraph"/>
        <w:numPr>
          <w:ilvl w:val="0"/>
          <w:numId w:val="2"/>
        </w:numPr>
        <w:spacing w:line="480" w:lineRule="auto"/>
      </w:pPr>
      <w:r>
        <w:rPr>
          <w:sz w:val="24"/>
          <w:szCs w:val="24"/>
        </w:rPr>
        <w:t>Irregular Cycle Edge Cases: Fixed 28-day models fail for PCOS or perimenopause users. Mitigation: The Cycle Analysis Agent uses a rolling average model; users can flag irregular cycle status.</w:t>
      </w:r>
    </w:p>
    <w:p w14:paraId="2B040B46" w14:textId="77777777" w:rsidR="00C70ACC" w:rsidRDefault="00000000">
      <w:pPr>
        <w:pStyle w:val="ListParagraph"/>
        <w:numPr>
          <w:ilvl w:val="0"/>
          <w:numId w:val="2"/>
        </w:numPr>
        <w:spacing w:line="480" w:lineRule="auto"/>
      </w:pPr>
      <w:r>
        <w:rPr>
          <w:sz w:val="24"/>
          <w:szCs w:val="24"/>
        </w:rPr>
        <w:t>Agent Coordination Failures: An agent may fail silently or return conflicting output. Mitigation: An orchestrator validates all agent responses before the Insight Agent composes final output.</w:t>
      </w:r>
    </w:p>
    <w:p w14:paraId="55315299" w14:textId="77777777" w:rsidR="00C70ACC" w:rsidRDefault="00C70ACC">
      <w:pPr>
        <w:spacing w:line="480" w:lineRule="auto"/>
      </w:pPr>
    </w:p>
    <w:p w14:paraId="603A8D13" w14:textId="77777777" w:rsidR="00C70ACC" w:rsidRDefault="00000000">
      <w:pPr>
        <w:spacing w:line="480" w:lineRule="auto"/>
      </w:pPr>
      <w:r>
        <w:rPr>
          <w:b/>
          <w:bCs/>
          <w:sz w:val="24"/>
          <w:szCs w:val="24"/>
        </w:rPr>
        <w:t>Constraints</w:t>
      </w:r>
    </w:p>
    <w:p w14:paraId="4142F568" w14:textId="77777777" w:rsidR="00C70ACC" w:rsidRDefault="00000000">
      <w:pPr>
        <w:pStyle w:val="ListParagraph"/>
        <w:numPr>
          <w:ilvl w:val="0"/>
          <w:numId w:val="2"/>
        </w:numPr>
        <w:spacing w:line="480" w:lineRule="auto"/>
      </w:pPr>
      <w:r>
        <w:rPr>
          <w:sz w:val="24"/>
          <w:szCs w:val="24"/>
        </w:rPr>
        <w:t xml:space="preserve">Privacy: Menstrual data is legally sensitive post-Dobbs v. Jackson. All data stays </w:t>
      </w:r>
      <w:proofErr w:type="gramStart"/>
      <w:r>
        <w:rPr>
          <w:sz w:val="24"/>
          <w:szCs w:val="24"/>
        </w:rPr>
        <w:t>on-device</w:t>
      </w:r>
      <w:proofErr w:type="gramEnd"/>
      <w:r>
        <w:rPr>
          <w:sz w:val="24"/>
          <w:szCs w:val="24"/>
        </w:rPr>
        <w:t xml:space="preserve">; only anonymized prompts are sent to </w:t>
      </w:r>
      <w:proofErr w:type="gramStart"/>
      <w:r>
        <w:rPr>
          <w:sz w:val="24"/>
          <w:szCs w:val="24"/>
        </w:rPr>
        <w:t>the LLM</w:t>
      </w:r>
      <w:proofErr w:type="gramEnd"/>
      <w:r>
        <w:rPr>
          <w:sz w:val="24"/>
          <w:szCs w:val="24"/>
        </w:rPr>
        <w:t xml:space="preserve"> API.</w:t>
      </w:r>
    </w:p>
    <w:p w14:paraId="40CD7903" w14:textId="77777777" w:rsidR="00C70ACC" w:rsidRDefault="00000000">
      <w:pPr>
        <w:pStyle w:val="ListParagraph"/>
        <w:numPr>
          <w:ilvl w:val="0"/>
          <w:numId w:val="2"/>
        </w:numPr>
        <w:spacing w:line="480" w:lineRule="auto"/>
      </w:pPr>
      <w:r>
        <w:rPr>
          <w:sz w:val="24"/>
          <w:szCs w:val="24"/>
        </w:rPr>
        <w:t xml:space="preserve">API Rate Limits: Non-LLM agents handle the majority of computation; LLM calls are reserved for final insight generation and </w:t>
      </w:r>
      <w:proofErr w:type="gramStart"/>
      <w:r>
        <w:rPr>
          <w:sz w:val="24"/>
          <w:szCs w:val="24"/>
        </w:rPr>
        <w:t>cached</w:t>
      </w:r>
      <w:proofErr w:type="gramEnd"/>
      <w:r>
        <w:rPr>
          <w:sz w:val="24"/>
          <w:szCs w:val="24"/>
        </w:rPr>
        <w:t xml:space="preserve"> where possible.</w:t>
      </w:r>
    </w:p>
    <w:p w14:paraId="25A846F3" w14:textId="77777777" w:rsidR="00C70ACC" w:rsidRDefault="00000000">
      <w:pPr>
        <w:pStyle w:val="ListParagraph"/>
        <w:numPr>
          <w:ilvl w:val="0"/>
          <w:numId w:val="2"/>
        </w:numPr>
        <w:spacing w:line="480" w:lineRule="auto"/>
      </w:pPr>
      <w:r>
        <w:rPr>
          <w:sz w:val="24"/>
          <w:szCs w:val="24"/>
        </w:rPr>
        <w:t>Medical Scope: Orange Moon is an informational tool, not a diagnostic system. All outputs carry a clear medical disclaimer.</w:t>
      </w:r>
    </w:p>
    <w:p w14:paraId="43B6B078" w14:textId="77777777" w:rsidR="00C70ACC" w:rsidRDefault="00C70ACC">
      <w:pPr>
        <w:spacing w:line="480" w:lineRule="auto"/>
      </w:pPr>
    </w:p>
    <w:p w14:paraId="529CBD6A" w14:textId="77777777" w:rsidR="00C70ACC" w:rsidRDefault="00000000">
      <w:pPr>
        <w:spacing w:line="480" w:lineRule="auto"/>
      </w:pPr>
      <w:r>
        <w:rPr>
          <w:b/>
          <w:bCs/>
          <w:sz w:val="24"/>
          <w:szCs w:val="24"/>
        </w:rPr>
        <w:t>Project Timeline</w:t>
      </w:r>
    </w:p>
    <w:p w14:paraId="621B72D5" w14:textId="77777777" w:rsidR="00C70ACC" w:rsidRDefault="00000000">
      <w:pPr>
        <w:pStyle w:val="ListParagraph"/>
        <w:numPr>
          <w:ilvl w:val="0"/>
          <w:numId w:val="2"/>
        </w:numPr>
        <w:spacing w:line="480" w:lineRule="auto"/>
      </w:pPr>
      <w:r>
        <w:rPr>
          <w:sz w:val="24"/>
          <w:szCs w:val="24"/>
        </w:rPr>
        <w:t>By Feb 25 — Proposal &amp; planning complete; project scaffold set up.</w:t>
      </w:r>
    </w:p>
    <w:p w14:paraId="521141B9" w14:textId="71ADF142" w:rsidR="00C70ACC" w:rsidRDefault="00000000">
      <w:pPr>
        <w:pStyle w:val="ListParagraph"/>
        <w:numPr>
          <w:ilvl w:val="0"/>
          <w:numId w:val="2"/>
        </w:numPr>
        <w:spacing w:line="480" w:lineRule="auto"/>
      </w:pPr>
      <w:r>
        <w:rPr>
          <w:sz w:val="24"/>
          <w:szCs w:val="24"/>
        </w:rPr>
        <w:t xml:space="preserve">By Mar </w:t>
      </w:r>
      <w:r w:rsidR="00C378BE">
        <w:rPr>
          <w:sz w:val="24"/>
          <w:szCs w:val="24"/>
        </w:rPr>
        <w:t>11</w:t>
      </w:r>
      <w:r>
        <w:rPr>
          <w:sz w:val="24"/>
          <w:szCs w:val="24"/>
        </w:rPr>
        <w:t xml:space="preserve"> — Milestone I: Front-end PWA (calendar, log, dashboard) deployed.</w:t>
      </w:r>
    </w:p>
    <w:p w14:paraId="7B134912" w14:textId="33DA1B45" w:rsidR="00C70ACC" w:rsidRDefault="00000000">
      <w:pPr>
        <w:pStyle w:val="ListParagraph"/>
        <w:numPr>
          <w:ilvl w:val="0"/>
          <w:numId w:val="2"/>
        </w:numPr>
        <w:spacing w:line="480" w:lineRule="auto"/>
      </w:pPr>
      <w:r>
        <w:rPr>
          <w:sz w:val="24"/>
          <w:szCs w:val="24"/>
        </w:rPr>
        <w:lastRenderedPageBreak/>
        <w:t xml:space="preserve">By Mar </w:t>
      </w:r>
      <w:r w:rsidR="00C378BE">
        <w:rPr>
          <w:sz w:val="24"/>
          <w:szCs w:val="24"/>
        </w:rPr>
        <w:t>25</w:t>
      </w:r>
      <w:r>
        <w:rPr>
          <w:sz w:val="24"/>
          <w:szCs w:val="24"/>
        </w:rPr>
        <w:t xml:space="preserve"> — Milestone II: All agents implemented, orchestrator wired, Claude API integrated, architecture diagram and design document submitted.</w:t>
      </w:r>
    </w:p>
    <w:p w14:paraId="2DE722D6" w14:textId="36B33CE9" w:rsidR="00C70ACC" w:rsidRDefault="00000000">
      <w:pPr>
        <w:pStyle w:val="ListParagraph"/>
        <w:numPr>
          <w:ilvl w:val="0"/>
          <w:numId w:val="2"/>
        </w:numPr>
        <w:spacing w:line="480" w:lineRule="auto"/>
      </w:pPr>
      <w:r>
        <w:rPr>
          <w:sz w:val="24"/>
          <w:szCs w:val="24"/>
        </w:rPr>
        <w:t xml:space="preserve">By </w:t>
      </w:r>
      <w:r w:rsidR="00C378BE">
        <w:rPr>
          <w:sz w:val="24"/>
          <w:szCs w:val="24"/>
        </w:rPr>
        <w:t>Apr 8</w:t>
      </w:r>
      <w:r>
        <w:rPr>
          <w:sz w:val="24"/>
          <w:szCs w:val="24"/>
        </w:rPr>
        <w:t xml:space="preserve"> — Milestone III: 10–20 test cases run</w:t>
      </w:r>
      <w:r w:rsidR="00C378BE">
        <w:rPr>
          <w:sz w:val="24"/>
          <w:szCs w:val="24"/>
        </w:rPr>
        <w:t xml:space="preserve"> or </w:t>
      </w:r>
      <w:r>
        <w:rPr>
          <w:sz w:val="24"/>
          <w:szCs w:val="24"/>
        </w:rPr>
        <w:t>5+ user pilot complete, evaluation report with HHH scores and failure analysis submitted.</w:t>
      </w:r>
    </w:p>
    <w:p w14:paraId="173049C8" w14:textId="77777777" w:rsidR="00C70ACC" w:rsidRDefault="00000000">
      <w:pPr>
        <w:pStyle w:val="ListParagraph"/>
        <w:numPr>
          <w:ilvl w:val="0"/>
          <w:numId w:val="2"/>
        </w:numPr>
        <w:spacing w:line="480" w:lineRule="auto"/>
      </w:pPr>
      <w:r>
        <w:rPr>
          <w:sz w:val="24"/>
          <w:szCs w:val="24"/>
        </w:rPr>
        <w:t>By Apr 15 — Final: 10-minute video demo and implementation report submitted.</w:t>
      </w:r>
    </w:p>
    <w:p w14:paraId="328B2F8F" w14:textId="77777777" w:rsidR="00C70ACC" w:rsidRDefault="00C70ACC">
      <w:pPr>
        <w:spacing w:line="480" w:lineRule="auto"/>
      </w:pPr>
    </w:p>
    <w:sectPr w:rsidR="00C70A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75DD8"/>
    <w:multiLevelType w:val="hybridMultilevel"/>
    <w:tmpl w:val="D50EFDF2"/>
    <w:lvl w:ilvl="0" w:tplc="B6FC5C1E">
      <w:start w:val="1"/>
      <w:numFmt w:val="bullet"/>
      <w:lvlText w:val="●"/>
      <w:lvlJc w:val="left"/>
      <w:pPr>
        <w:ind w:left="720" w:hanging="360"/>
      </w:pPr>
    </w:lvl>
    <w:lvl w:ilvl="1" w:tplc="56BC02AE">
      <w:start w:val="1"/>
      <w:numFmt w:val="bullet"/>
      <w:lvlText w:val="○"/>
      <w:lvlJc w:val="left"/>
      <w:pPr>
        <w:ind w:left="1440" w:hanging="360"/>
      </w:pPr>
    </w:lvl>
    <w:lvl w:ilvl="2" w:tplc="0D60812E">
      <w:start w:val="1"/>
      <w:numFmt w:val="bullet"/>
      <w:lvlText w:val="■"/>
      <w:lvlJc w:val="left"/>
      <w:pPr>
        <w:ind w:left="2160" w:hanging="360"/>
      </w:pPr>
    </w:lvl>
    <w:lvl w:ilvl="3" w:tplc="5EEAB036">
      <w:start w:val="1"/>
      <w:numFmt w:val="bullet"/>
      <w:lvlText w:val="●"/>
      <w:lvlJc w:val="left"/>
      <w:pPr>
        <w:ind w:left="2880" w:hanging="360"/>
      </w:pPr>
    </w:lvl>
    <w:lvl w:ilvl="4" w:tplc="909A10EC">
      <w:start w:val="1"/>
      <w:numFmt w:val="bullet"/>
      <w:lvlText w:val="○"/>
      <w:lvlJc w:val="left"/>
      <w:pPr>
        <w:ind w:left="3600" w:hanging="360"/>
      </w:pPr>
    </w:lvl>
    <w:lvl w:ilvl="5" w:tplc="7F045C8C">
      <w:start w:val="1"/>
      <w:numFmt w:val="bullet"/>
      <w:lvlText w:val="■"/>
      <w:lvlJc w:val="left"/>
      <w:pPr>
        <w:ind w:left="4320" w:hanging="360"/>
      </w:pPr>
    </w:lvl>
    <w:lvl w:ilvl="6" w:tplc="D5C80CE4">
      <w:start w:val="1"/>
      <w:numFmt w:val="bullet"/>
      <w:lvlText w:val="●"/>
      <w:lvlJc w:val="left"/>
      <w:pPr>
        <w:ind w:left="5040" w:hanging="360"/>
      </w:pPr>
    </w:lvl>
    <w:lvl w:ilvl="7" w:tplc="ED8E26BA">
      <w:start w:val="1"/>
      <w:numFmt w:val="bullet"/>
      <w:lvlText w:val="●"/>
      <w:lvlJc w:val="left"/>
      <w:pPr>
        <w:ind w:left="5760" w:hanging="360"/>
      </w:pPr>
    </w:lvl>
    <w:lvl w:ilvl="8" w:tplc="F8FA180A">
      <w:start w:val="1"/>
      <w:numFmt w:val="bullet"/>
      <w:lvlText w:val="●"/>
      <w:lvlJc w:val="left"/>
      <w:pPr>
        <w:ind w:left="6480" w:hanging="360"/>
      </w:pPr>
    </w:lvl>
  </w:abstractNum>
  <w:abstractNum w:abstractNumId="1" w15:restartNumberingAfterBreak="0">
    <w:nsid w:val="75BA41BD"/>
    <w:multiLevelType w:val="hybridMultilevel"/>
    <w:tmpl w:val="7820CBB4"/>
    <w:lvl w:ilvl="0" w:tplc="4F70F424">
      <w:start w:val="1"/>
      <w:numFmt w:val="bullet"/>
      <w:lvlText w:val="•"/>
      <w:lvlJc w:val="left"/>
      <w:pPr>
        <w:ind w:left="720" w:hanging="360"/>
      </w:pPr>
    </w:lvl>
    <w:lvl w:ilvl="1" w:tplc="8B74822A">
      <w:numFmt w:val="decimal"/>
      <w:lvlText w:val=""/>
      <w:lvlJc w:val="left"/>
    </w:lvl>
    <w:lvl w:ilvl="2" w:tplc="F9EC6776">
      <w:numFmt w:val="decimal"/>
      <w:lvlText w:val=""/>
      <w:lvlJc w:val="left"/>
    </w:lvl>
    <w:lvl w:ilvl="3" w:tplc="B6AA0B0E">
      <w:numFmt w:val="decimal"/>
      <w:lvlText w:val=""/>
      <w:lvlJc w:val="left"/>
    </w:lvl>
    <w:lvl w:ilvl="4" w:tplc="637E71A0">
      <w:numFmt w:val="decimal"/>
      <w:lvlText w:val=""/>
      <w:lvlJc w:val="left"/>
    </w:lvl>
    <w:lvl w:ilvl="5" w:tplc="6B6C73BC">
      <w:numFmt w:val="decimal"/>
      <w:lvlText w:val=""/>
      <w:lvlJc w:val="left"/>
    </w:lvl>
    <w:lvl w:ilvl="6" w:tplc="4EB4AE88">
      <w:numFmt w:val="decimal"/>
      <w:lvlText w:val=""/>
      <w:lvlJc w:val="left"/>
    </w:lvl>
    <w:lvl w:ilvl="7" w:tplc="4556482C">
      <w:numFmt w:val="decimal"/>
      <w:lvlText w:val=""/>
      <w:lvlJc w:val="left"/>
    </w:lvl>
    <w:lvl w:ilvl="8" w:tplc="39422582">
      <w:numFmt w:val="decimal"/>
      <w:lvlText w:val=""/>
      <w:lvlJc w:val="left"/>
    </w:lvl>
  </w:abstractNum>
  <w:num w:numId="1" w16cid:durableId="533033133">
    <w:abstractNumId w:val="0"/>
    <w:lvlOverride w:ilvl="0">
      <w:startOverride w:val="1"/>
    </w:lvlOverride>
  </w:num>
  <w:num w:numId="2" w16cid:durableId="2027513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CC"/>
    <w:rsid w:val="00C378BE"/>
    <w:rsid w:val="00C70ACC"/>
    <w:rsid w:val="00F7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C810D"/>
  <w15:docId w15:val="{D7B1360A-C411-4D4F-BA04-2C3CCBAA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Naami Barnor</cp:lastModifiedBy>
  <cp:revision>2</cp:revision>
  <dcterms:created xsi:type="dcterms:W3CDTF">2026-03-10T04:04:00Z</dcterms:created>
  <dcterms:modified xsi:type="dcterms:W3CDTF">2026-03-10T04:04:00Z</dcterms:modified>
</cp:coreProperties>
</file>