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alibri" w:cs="Calibri" w:eastAsia="Calibri" w:hAnsi="Calibri"/>
          <w:b/>
          <w:bCs/>
          <w:color w:val="1F4E79"/>
          <w:sz w:val="40"/>
          <w:szCs w:val="40"/>
        </w:rPr>
        <w:t xml:space="preserve">MedDocAI — Multi-Agent Pipeline Design</w:t>
      </w:r>
    </w:p>
    <w:p>
      <w:pPr>
        <w:spacing w:before="0" w:after="60"/>
        <w:jc w:val="center"/>
      </w:pPr>
      <w:r>
        <w:rPr>
          <w:rFonts w:ascii="Calibri" w:cs="Calibri" w:eastAsia="Calibri" w:hAnsi="Calibri"/>
          <w:color w:val="2E74B5"/>
          <w:sz w:val="26"/>
          <w:szCs w:val="26"/>
        </w:rPr>
        <w:t xml:space="preserve">Milestone II: Agent Architecture &amp; Design Document</w:t>
      </w:r>
    </w:p>
    <w:p>
      <w:pPr>
        <w:spacing w:before="0" w:after="320"/>
        <w:jc w:val="center"/>
      </w:pPr>
      <w:r>
        <w:rPr>
          <w:rFonts w:ascii="Calibri" w:cs="Calibri" w:eastAsia="Calibri" w:hAnsi="Calibri"/>
          <w:color w:val="888888"/>
          <w:sz w:val="20"/>
          <w:szCs w:val="20"/>
        </w:rPr>
        <w:t xml:space="preserve">AI Agentic Systems Project  •  Spring 2026</w:t>
      </w:r>
    </w:p>
    <w:p>
      <w:pPr>
        <w:pBdr>
          <w:bottom w:val="single" w:color="2E74B5" w:sz="6" w:space="1"/>
        </w:pBdr>
        <w:spacing w:before="160" w:after="160"/>
      </w:pPr>
      <w:r>
        <w:t xml:space="preserve"/>
      </w:r>
    </w:p>
    <w:p>
      <w:pPr>
        <w:pStyle w:val="Heading1"/>
        <w:spacing w:before="360" w:after="120"/>
      </w:pPr>
      <w:r>
        <w:rPr>
          <w:rFonts w:ascii="Calibri" w:cs="Calibri" w:eastAsia="Calibri" w:hAnsi="Calibri"/>
          <w:b/>
          <w:bCs/>
          <w:color w:val="1F4E79"/>
          <w:sz w:val="32"/>
          <w:szCs w:val="32"/>
        </w:rPr>
        <w:t xml:space="preserve">1. System Overview</w:t>
      </w:r>
    </w:p>
    <w:p>
      <w:pPr>
        <w:spacing w:before="60" w:after="60"/>
      </w:pPr>
      <w:r>
        <w:rPr>
          <w:rFonts w:ascii="Calibri" w:cs="Calibri" w:eastAsia="Calibri" w:hAnsi="Calibri"/>
          <w:color w:val="222222"/>
          <w:sz w:val="22"/>
          <w:szCs w:val="22"/>
        </w:rPr>
        <w:t xml:space="preserve">MedDocAI is a multi-agent clinical documentation system. A physician or nurse enters raw encounter notes through a web interface. Five specialized AI agents process the notes in a fixed sequential pipeline, each performing a distinct role. The final output is a structured, compliant, coded, and quality-reviewed clinical note ready for EHR submission.</w:t>
      </w:r>
    </w:p>
    <w:p>
      <w:pPr>
        <w:spacing w:before="60" w:after="60"/>
      </w:pPr>
      <w:r>
        <w:rPr>
          <w:rFonts w:ascii="Calibri" w:cs="Calibri" w:eastAsia="Calibri" w:hAnsi="Calibri"/>
          <w:color w:val="222222"/>
          <w:sz w:val="22"/>
          <w:szCs w:val="22"/>
        </w:rPr>
        <w:t xml:space="preserve">The coordination mechanism is a fixed pipeline orchestrated by a controller agent. Each specialist agent's output feeds into the next as context, and the Orchestrator synthesizes all outputs into the final document.</w:t>
      </w:r>
    </w:p>
    <w:p>
      <w:pPr>
        <w:pBdr>
          <w:bottom w:val="single" w:color="2E74B5" w:sz="6" w:space="1"/>
        </w:pBdr>
        <w:spacing w:before="160" w:after="160"/>
      </w:pPr>
      <w:r>
        <w:t xml:space="preserve"/>
      </w:r>
    </w:p>
    <w:p>
      <w:pPr>
        <w:pStyle w:val="Heading1"/>
        <w:spacing w:before="360" w:after="120"/>
      </w:pPr>
      <w:r>
        <w:rPr>
          <w:rFonts w:ascii="Calibri" w:cs="Calibri" w:eastAsia="Calibri" w:hAnsi="Calibri"/>
          <w:b/>
          <w:bCs/>
          <w:color w:val="1F4E79"/>
          <w:sz w:val="32"/>
          <w:szCs w:val="32"/>
        </w:rPr>
        <w:t xml:space="preserve">2. Agent Architecture</w:t>
      </w:r>
    </w:p>
    <w:p>
      <w:pPr>
        <w:spacing w:before="60" w:after="60"/>
      </w:pPr>
      <w:r>
        <w:rPr>
          <w:rFonts w:ascii="Calibri" w:cs="Calibri" w:eastAsia="Calibri" w:hAnsi="Calibri"/>
          <w:color w:val="222222"/>
          <w:sz w:val="22"/>
          <w:szCs w:val="22"/>
        </w:rPr>
        <w:t xml:space="preserve">The architecture diagram is submitted as a separate high-resolution PNG file (MedDocAI_Architecture_Diagram.png). The diagram below describes the five agents, their connections, and the data flow between them.</w:t>
      </w:r>
    </w:p>
    <w:p>
      <w:pPr>
        <w:spacing w:before="80" w:after="80"/>
      </w:pPr>
      <w:r>
        <w:t xml:space="preserve"/>
      </w:r>
    </w:p>
    <w:p>
      <w:pPr>
        <w:pStyle w:val="Heading2"/>
        <w:spacing w:before="240" w:after="80"/>
      </w:pPr>
      <w:r>
        <w:rPr>
          <w:rFonts w:ascii="Calibri" w:cs="Calibri" w:eastAsia="Calibri" w:hAnsi="Calibri"/>
          <w:b/>
          <w:bCs/>
          <w:color w:val="2E74B5"/>
          <w:sz w:val="26"/>
          <w:szCs w:val="26"/>
        </w:rPr>
        <w:t xml:space="preserve">2.1 Architecture Layers</w:t>
      </w:r>
    </w:p>
    <w:p>
      <w:pPr>
        <w:pStyle w:val="ListParagraph"/>
        <w:numPr>
          <w:ilvl w:val="0"/>
          <w:numId w:val="2"/>
        </w:numPr>
        <w:spacing w:before="40" w:after="40"/>
      </w:pPr>
      <w:r>
        <w:rPr>
          <w:rFonts w:ascii="Calibri" w:cs="Calibri" w:eastAsia="Calibri" w:hAnsi="Calibri"/>
          <w:color w:val="222222"/>
          <w:sz w:val="22"/>
          <w:szCs w:val="22"/>
        </w:rPr>
        <w:t xml:space="preserve">Input layer: The Flask web interface collects the encounter form and sends it to the pipeline via POST /process.</w:t>
      </w:r>
    </w:p>
    <w:p>
      <w:pPr>
        <w:pStyle w:val="ListParagraph"/>
        <w:numPr>
          <w:ilvl w:val="0"/>
          <w:numId w:val="2"/>
        </w:numPr>
        <w:spacing w:before="40" w:after="40"/>
      </w:pPr>
      <w:r>
        <w:rPr>
          <w:rFonts w:ascii="Calibri" w:cs="Calibri" w:eastAsia="Calibri" w:hAnsi="Calibri"/>
          <w:color w:val="222222"/>
          <w:sz w:val="22"/>
          <w:szCs w:val="22"/>
        </w:rPr>
        <w:t xml:space="preserve">Control layer: The Orchestrator agent manages the pipeline sequence and synthesizes the final output.</w:t>
      </w:r>
    </w:p>
    <w:p>
      <w:pPr>
        <w:pStyle w:val="ListParagraph"/>
        <w:numPr>
          <w:ilvl w:val="0"/>
          <w:numId w:val="2"/>
        </w:numPr>
        <w:spacing w:before="40" w:after="40"/>
      </w:pPr>
      <w:r>
        <w:rPr>
          <w:rFonts w:ascii="Calibri" w:cs="Calibri" w:eastAsia="Calibri" w:hAnsi="Calibri"/>
          <w:color w:val="222222"/>
          <w:sz w:val="22"/>
          <w:szCs w:val="22"/>
        </w:rPr>
        <w:t xml:space="preserve">Agent layer: Four specialist agents run sequentially — Clinical Scribe, Compliance Auditor, Coding Specialist, and Quality Reviewer.</w:t>
      </w:r>
    </w:p>
    <w:p>
      <w:pPr>
        <w:pStyle w:val="ListParagraph"/>
        <w:numPr>
          <w:ilvl w:val="0"/>
          <w:numId w:val="2"/>
        </w:numPr>
        <w:spacing w:before="40" w:after="40"/>
      </w:pPr>
      <w:r>
        <w:rPr>
          <w:rFonts w:ascii="Calibri" w:cs="Calibri" w:eastAsia="Calibri" w:hAnsi="Calibri"/>
          <w:color w:val="222222"/>
          <w:sz w:val="22"/>
          <w:szCs w:val="22"/>
        </w:rPr>
        <w:t xml:space="preserve">LLM layer: All five agents call the Anthropic Claude Sonnet 4 API (/v1/messages) with streaming enabled and distinct system prompts.</w:t>
      </w:r>
    </w:p>
    <w:p>
      <w:pPr>
        <w:pStyle w:val="ListParagraph"/>
        <w:numPr>
          <w:ilvl w:val="0"/>
          <w:numId w:val="2"/>
        </w:numPr>
        <w:spacing w:before="40" w:after="40"/>
      </w:pPr>
      <w:r>
        <w:rPr>
          <w:rFonts w:ascii="Calibri" w:cs="Calibri" w:eastAsia="Calibri" w:hAnsi="Calibri"/>
          <w:color w:val="222222"/>
          <w:sz w:val="22"/>
          <w:szCs w:val="22"/>
        </w:rPr>
        <w:t xml:space="preserve">Output layer: The final clinical document is streamed back to the browser and displayed in the Orchestrator card.</w:t>
      </w:r>
    </w:p>
    <w:p>
      <w:pPr>
        <w:spacing w:before="80" w:after="80"/>
      </w:pPr>
      <w:r>
        <w:t xml:space="preserve"/>
      </w:r>
    </w:p>
    <w:p>
      <w:pPr>
        <w:pStyle w:val="Heading2"/>
        <w:spacing w:before="240" w:after="80"/>
      </w:pPr>
      <w:r>
        <w:rPr>
          <w:rFonts w:ascii="Calibri" w:cs="Calibri" w:eastAsia="Calibri" w:hAnsi="Calibri"/>
          <w:b/>
          <w:bCs/>
          <w:color w:val="2E74B5"/>
          <w:sz w:val="26"/>
          <w:szCs w:val="26"/>
        </w:rPr>
        <w:t xml:space="preserve">2.2 Data Flow</w:t>
      </w:r>
    </w:p>
    <w:p>
      <w:pPr>
        <w:spacing w:before="60" w:after="60"/>
      </w:pPr>
      <w:r>
        <w:rPr>
          <w:rFonts w:ascii="Calibri" w:cs="Calibri" w:eastAsia="Calibri" w:hAnsi="Calibri"/>
          <w:color w:val="222222"/>
          <w:sz w:val="22"/>
          <w:szCs w:val="22"/>
        </w:rPr>
        <w:t xml:space="preserve">The pipeline follows a strict left-to-right, top-to-bottom sequence:</w:t>
      </w:r>
    </w:p>
    <w:p>
      <w:pPr>
        <w:pStyle w:val="ListParagraph"/>
        <w:numPr>
          <w:ilvl w:val="0"/>
          <w:numId w:val="2"/>
        </w:numPr>
        <w:spacing w:before="40" w:after="40"/>
      </w:pPr>
      <w:r>
        <w:rPr>
          <w:rFonts w:ascii="Calibri" w:cs="Calibri" w:eastAsia="Calibri" w:hAnsi="Calibri"/>
          <w:color w:val="222222"/>
          <w:sz w:val="22"/>
          <w:szCs w:val="22"/>
        </w:rPr>
        <w:t xml:space="preserve">User form data → Orchestrator → Clinical Scribe (raw notes as prompt)</w:t>
      </w:r>
    </w:p>
    <w:p>
      <w:pPr>
        <w:pStyle w:val="ListParagraph"/>
        <w:numPr>
          <w:ilvl w:val="0"/>
          <w:numId w:val="2"/>
        </w:numPr>
        <w:spacing w:before="40" w:after="40"/>
      </w:pPr>
      <w:r>
        <w:rPr>
          <w:rFonts w:ascii="Calibri" w:cs="Calibri" w:eastAsia="Calibri" w:hAnsi="Calibri"/>
          <w:color w:val="222222"/>
          <w:sz w:val="22"/>
          <w:szCs w:val="22"/>
        </w:rPr>
        <w:t xml:space="preserve">Clinical Scribe output → Compliance Auditor (narrative as prompt)</w:t>
      </w:r>
    </w:p>
    <w:p>
      <w:pPr>
        <w:pStyle w:val="ListParagraph"/>
        <w:numPr>
          <w:ilvl w:val="0"/>
          <w:numId w:val="2"/>
        </w:numPr>
        <w:spacing w:before="40" w:after="40"/>
      </w:pPr>
      <w:r>
        <w:rPr>
          <w:rFonts w:ascii="Calibri" w:cs="Calibri" w:eastAsia="Calibri" w:hAnsi="Calibri"/>
          <w:color w:val="222222"/>
          <w:sz w:val="22"/>
          <w:szCs w:val="22"/>
        </w:rPr>
        <w:t xml:space="preserve">Compliance Auditor output → Coding Specialist (compliance-reviewed narrative as prompt)</w:t>
      </w:r>
    </w:p>
    <w:p>
      <w:pPr>
        <w:pStyle w:val="ListParagraph"/>
        <w:numPr>
          <w:ilvl w:val="0"/>
          <w:numId w:val="2"/>
        </w:numPr>
        <w:spacing w:before="40" w:after="40"/>
      </w:pPr>
      <w:r>
        <w:rPr>
          <w:rFonts w:ascii="Calibri" w:cs="Calibri" w:eastAsia="Calibri" w:hAnsi="Calibri"/>
          <w:color w:val="222222"/>
          <w:sz w:val="22"/>
          <w:szCs w:val="22"/>
        </w:rPr>
        <w:t xml:space="preserve">Coding Specialist output → Quality Reviewer (coded narrative as prompt)</w:t>
      </w:r>
    </w:p>
    <w:p>
      <w:pPr>
        <w:pStyle w:val="ListParagraph"/>
        <w:numPr>
          <w:ilvl w:val="0"/>
          <w:numId w:val="2"/>
        </w:numPr>
        <w:spacing w:before="40" w:after="40"/>
      </w:pPr>
      <w:r>
        <w:rPr>
          <w:rFonts w:ascii="Calibri" w:cs="Calibri" w:eastAsia="Calibri" w:hAnsi="Calibri"/>
          <w:color w:val="222222"/>
          <w:sz w:val="22"/>
          <w:szCs w:val="22"/>
        </w:rPr>
        <w:t xml:space="preserve">All four outputs → Orchestrator (synthesizes final document)</w:t>
      </w:r>
    </w:p>
    <w:p>
      <w:pPr>
        <w:pStyle w:val="ListParagraph"/>
        <w:numPr>
          <w:ilvl w:val="0"/>
          <w:numId w:val="2"/>
        </w:numPr>
        <w:spacing w:before="40" w:after="40"/>
      </w:pPr>
      <w:r>
        <w:rPr>
          <w:rFonts w:ascii="Calibri" w:cs="Calibri" w:eastAsia="Calibri" w:hAnsi="Calibri"/>
          <w:color w:val="222222"/>
          <w:sz w:val="22"/>
          <w:szCs w:val="22"/>
        </w:rPr>
        <w:t xml:space="preserve">Final document → Browser (streamed via SSE, displayed in UI)</w:t>
      </w:r>
    </w:p>
    <w:p>
      <w:pPr>
        <w:pBdr>
          <w:bottom w:val="single" w:color="2E74B5" w:sz="6" w:space="1"/>
        </w:pBdr>
        <w:spacing w:before="160" w:after="160"/>
      </w:pPr>
      <w:r>
        <w:t xml:space="preserve"/>
      </w:r>
    </w:p>
    <w:p>
      <w:pPr>
        <w:pStyle w:val="Heading1"/>
        <w:spacing w:before="360" w:after="120"/>
      </w:pPr>
      <w:r>
        <w:rPr>
          <w:rFonts w:ascii="Calibri" w:cs="Calibri" w:eastAsia="Calibri" w:hAnsi="Calibri"/>
          <w:b/>
          <w:bCs/>
          <w:color w:val="1F4E79"/>
          <w:sz w:val="32"/>
          <w:szCs w:val="32"/>
        </w:rPr>
        <w:t xml:space="preserve">3. Agent Roles, Inputs, and Outputs</w:t>
      </w:r>
    </w:p>
    <w:p>
      <w:pPr>
        <w:spacing w:before="60" w:after="60"/>
      </w:pPr>
      <w:r>
        <w:rPr>
          <w:rFonts w:ascii="Calibri" w:cs="Calibri" w:eastAsia="Calibri" w:hAnsi="Calibri"/>
          <w:color w:val="222222"/>
          <w:sz w:val="22"/>
          <w:szCs w:val="22"/>
        </w:rPr>
        <w:t xml:space="preserve">The table below describes each agent's role, its input and output format, and how failures are handled.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Agent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Input / Output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Failure Handling</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Orchestrator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Input: raw form data (encounter type, specialty, patient info, clinical notes). Output: synthesized final clinical document.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Controls the pipeline. Sequences all four specialist agents, collects their outputs, and synthesizes a final EHR-ready clinical note integrating all findings.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If a specialist agent returns an error or empty response, the Orchestrator substitutes a placeholder section and flags it for physician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Clinical Scribe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Input: raw clinical notes + encounter context. Output: structured narrative (chief complaint, HPI, vitals, assessment).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Transforms unstructured physician notes into a formatted clinical narrative using proper medical terminology and section headers.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If the notes are too sparse, the agent outputs a minimal narrative and flags missing sections with [REQUIRED] markers.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Compliance Auditor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Input: Clinical Scribe output. Output: compliance review listing any HIPAA gaps, missing E/M elements, or medicolegal risks.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Reviews the structured narrative for regulatory completeness. Checks E/M documentation requirements, HIPAA de-identification, and medicolegal protection elements.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If no compliance issues are found, the agent outputs a clean-pass statement. If the API call fails, a warning is injected into the final document.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Coding Specialist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Input: Compliance Auditor output. Output: ICD-10 diagnosis codes, CPT procedure codes, E/M level with justification.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Assigns standardized medical codes based on the documented encounter. Ensures code-documentation alignment and appropriate reimbursement level.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8"/>
                <w:szCs w:val="18"/>
              </w:rPr>
              <w:t xml:space="preserve">If a code cannot be confidently assigned, the agent outputs a placeholder code with a note for the billing team to review.</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sz w:val="18"/>
                <w:szCs w:val="18"/>
              </w:rPr>
              <w:t xml:space="preserve">Quality Reviewer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Input: Coding Specialist output. Output: quality summary with pass/flag status, identified contradictions, and follow-up verification.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Final quality gate. Reviews the full document for clinical coherence, checks for contradictions, verifies follow-up plans, and confirms medication safety elements.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sz w:val="18"/>
                <w:szCs w:val="18"/>
              </w:rPr>
              <w:t xml:space="preserve">If critical quality issues are found, the final document is flagged with a prominent warning requiring physician review before EHR submission.</w:t>
            </w:r>
          </w:p>
        </w:tc>
      </w:tr>
    </w:tbl>
    <w:p>
      <w:pPr>
        <w:spacing w:before="80" w:after="80"/>
      </w:pPr>
      <w:r>
        <w:t xml:space="preserve"/>
      </w:r>
    </w:p>
    <w:p>
      <w:pPr>
        <w:pBdr>
          <w:bottom w:val="single" w:color="2E74B5" w:sz="6" w:space="1"/>
        </w:pBdr>
        <w:spacing w:before="160" w:after="160"/>
      </w:pPr>
      <w:r>
        <w:t xml:space="preserve"/>
      </w:r>
    </w:p>
    <w:p>
      <w:pPr>
        <w:pStyle w:val="Heading1"/>
        <w:spacing w:before="360" w:after="120"/>
      </w:pPr>
      <w:r>
        <w:rPr>
          <w:rFonts w:ascii="Calibri" w:cs="Calibri" w:eastAsia="Calibri" w:hAnsi="Calibri"/>
          <w:b/>
          <w:bCs/>
          <w:color w:val="1F4E79"/>
          <w:sz w:val="32"/>
          <w:szCs w:val="32"/>
        </w:rPr>
        <w:t xml:space="preserve">4. Coordination Mechanism</w:t>
      </w:r>
    </w:p>
    <w:p>
      <w:pPr>
        <w:spacing w:before="60" w:after="60"/>
      </w:pPr>
      <w:r>
        <w:rPr>
          <w:rFonts w:ascii="Calibri" w:cs="Calibri" w:eastAsia="Calibri" w:hAnsi="Calibri"/>
          <w:color w:val="222222"/>
          <w:sz w:val="22"/>
          <w:szCs w:val="22"/>
        </w:rPr>
        <w:t xml:space="preserve">MedDocAI uses a fixed sequential pipeline coordinated by the Orchestrator agent. The table below describes the coordination properties in detail.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Property</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4E79"/>
                <w:sz w:val="18"/>
                <w:szCs w:val="18"/>
              </w:rPr>
              <w:t xml:space="preserve">Pipeline type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sz w:val="18"/>
                <w:szCs w:val="18"/>
              </w:rPr>
              <w:t xml:space="preserve">Fixed sequential pipeline: Scribe → Compliance → Coding → Reviewer → Orchestrator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4E79"/>
                <w:sz w:val="18"/>
                <w:szCs w:val="18"/>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User submits the web form. Flask receives a POST request and starts the generate() stream function.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4E79"/>
                <w:sz w:val="18"/>
                <w:szCs w:val="18"/>
              </w:rPr>
              <w:t xml:space="preserve">Message passing</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sz w:val="18"/>
                <w:szCs w:val="18"/>
              </w:rPr>
              <w:t xml:space="preserve">Each agent's complete text output is stored in a Python dict (collected_outputs). The next agent receives the previous agent's output as its user prompt.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4E79"/>
                <w:sz w:val="18"/>
                <w:szCs w:val="18"/>
              </w:rPr>
              <w:t xml:space="preserve">Orchestrator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The Orchestrator runs last and receives all four outputs simultaneously. It synthesizes them into a single final document.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4E79"/>
                <w:sz w:val="18"/>
                <w:szCs w:val="18"/>
              </w:rPr>
              <w:t xml:space="preserve">Streaming</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sz w:val="18"/>
                <w:szCs w:val="18"/>
              </w:rPr>
              <w:t xml:space="preserve">Each agent streams its response token by token to the browser via Server-Sent Events (SSE). The browser appends each chunk to the agent's output card in real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F4E79"/>
                <w:sz w:val="18"/>
                <w:szCs w:val="18"/>
              </w:rPr>
              <w:t xml:space="preserve">Stopping 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The pipeline always runs all five agents in full. There is no early stopping. The all_done SSE event signals pipeline completion.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bCs/>
                <w:color w:val="1F4E79"/>
                <w:sz w:val="18"/>
                <w:szCs w:val="18"/>
              </w:rPr>
              <w:t xml:space="preserve">State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sz w:val="18"/>
                <w:szCs w:val="18"/>
              </w:rPr>
              <w:t xml:space="preserve">All state lives in memory within a single HTTP request. There is no database or persistent session storage.</w:t>
            </w:r>
          </w:p>
        </w:tc>
      </w:tr>
    </w:tbl>
    <w:p>
      <w:pPr>
        <w:spacing w:before="80" w:after="80"/>
      </w:pPr>
      <w:r>
        <w:t xml:space="preserve"/>
      </w:r>
    </w:p>
    <w:p>
      <w:pPr>
        <w:pStyle w:val="Heading2"/>
        <w:spacing w:before="240" w:after="80"/>
      </w:pPr>
      <w:r>
        <w:rPr>
          <w:rFonts w:ascii="Calibri" w:cs="Calibri" w:eastAsia="Calibri" w:hAnsi="Calibri"/>
          <w:b/>
          <w:bCs/>
          <w:color w:val="2E74B5"/>
          <w:sz w:val="26"/>
          <w:szCs w:val="26"/>
        </w:rPr>
        <w:t xml:space="preserve">4.1 Communication Protocol</w:t>
      </w:r>
    </w:p>
    <w:p>
      <w:pPr>
        <w:spacing w:before="60" w:after="60"/>
      </w:pPr>
      <w:r>
        <w:rPr>
          <w:rFonts w:ascii="Calibri" w:cs="Calibri" w:eastAsia="Calibri" w:hAnsi="Calibri"/>
          <w:color w:val="222222"/>
          <w:sz w:val="22"/>
          <w:szCs w:val="22"/>
        </w:rPr>
        <w:t xml:space="preserve">Agents do not communicate directly with each other. All inter-agent communication passes through the Flask generate() function, which acts as the pipeline controller:</w:t>
      </w:r>
    </w:p>
    <w:p>
      <w:pPr>
        <w:pStyle w:val="ListParagraph"/>
        <w:numPr>
          <w:ilvl w:val="0"/>
          <w:numId w:val="2"/>
        </w:numPr>
        <w:spacing w:before="40" w:after="40"/>
      </w:pPr>
      <w:r>
        <w:rPr>
          <w:rFonts w:ascii="Calibri" w:cs="Calibri" w:eastAsia="Calibri" w:hAnsi="Calibri"/>
          <w:color w:val="222222"/>
          <w:sz w:val="22"/>
          <w:szCs w:val="22"/>
        </w:rPr>
        <w:t xml:space="preserve">The controller calls each agent's API endpoint in sequence.</w:t>
      </w:r>
    </w:p>
    <w:p>
      <w:pPr>
        <w:pStyle w:val="ListParagraph"/>
        <w:numPr>
          <w:ilvl w:val="0"/>
          <w:numId w:val="2"/>
        </w:numPr>
        <w:spacing w:before="40" w:after="40"/>
      </w:pPr>
      <w:r>
        <w:rPr>
          <w:rFonts w:ascii="Calibri" w:cs="Calibri" w:eastAsia="Calibri" w:hAnsi="Calibri"/>
          <w:color w:val="222222"/>
          <w:sz w:val="22"/>
          <w:szCs w:val="22"/>
        </w:rPr>
        <w:t xml:space="preserve">The previous agent's full text output is stored in a Python dict and injected as the user prompt for the next agent.</w:t>
      </w:r>
    </w:p>
    <w:p>
      <w:pPr>
        <w:pStyle w:val="ListParagraph"/>
        <w:numPr>
          <w:ilvl w:val="0"/>
          <w:numId w:val="2"/>
        </w:numPr>
        <w:spacing w:before="40" w:after="40"/>
      </w:pPr>
      <w:r>
        <w:rPr>
          <w:rFonts w:ascii="Calibri" w:cs="Calibri" w:eastAsia="Calibri" w:hAnsi="Calibri"/>
          <w:color w:val="222222"/>
          <w:sz w:val="22"/>
          <w:szCs w:val="22"/>
        </w:rPr>
        <w:t xml:space="preserve">The Orchestrator receives a single structured prompt containing all four agent outputs formatted with section headers.</w:t>
      </w:r>
    </w:p>
    <w:p>
      <w:pPr>
        <w:pStyle w:val="ListParagraph"/>
        <w:numPr>
          <w:ilvl w:val="0"/>
          <w:numId w:val="2"/>
        </w:numPr>
        <w:spacing w:before="40" w:after="40"/>
      </w:pPr>
      <w:r>
        <w:rPr>
          <w:rFonts w:ascii="Calibri" w:cs="Calibri" w:eastAsia="Calibri" w:hAnsi="Calibri"/>
          <w:color w:val="222222"/>
          <w:sz w:val="22"/>
          <w:szCs w:val="22"/>
        </w:rPr>
        <w:t xml:space="preserve">No shared memory, message bus, or database is used. All state is in-memory within a single HTTP request lifetime.</w:t>
      </w:r>
    </w:p>
    <w:p>
      <w:pPr>
        <w:pStyle w:val="Heading2"/>
        <w:spacing w:before="240" w:after="80"/>
      </w:pPr>
      <w:r>
        <w:rPr>
          <w:rFonts w:ascii="Calibri" w:cs="Calibri" w:eastAsia="Calibri" w:hAnsi="Calibri"/>
          <w:b/>
          <w:bCs/>
          <w:color w:val="2E74B5"/>
          <w:sz w:val="26"/>
          <w:szCs w:val="26"/>
        </w:rPr>
        <w:t xml:space="preserve">4.2 Stopping Conditions</w:t>
      </w:r>
    </w:p>
    <w:p>
      <w:pPr>
        <w:spacing w:before="60" w:after="60"/>
      </w:pPr>
      <w:r>
        <w:rPr>
          <w:rFonts w:ascii="Calibri" w:cs="Calibri" w:eastAsia="Calibri" w:hAnsi="Calibri"/>
          <w:color w:val="222222"/>
          <w:sz w:val="22"/>
          <w:szCs w:val="22"/>
        </w:rPr>
        <w:t xml:space="preserve">The pipeline always runs to completion — all five agents execute regardless of intermediate output quality. This design was chosen for simplicity and predictability at the prototype stage. Future iterations could implement conditional stopping if the Compliance Auditor flags a critical issue that would make coding and review meaningless.</w:t>
      </w:r>
    </w:p>
    <w:p>
      <w:pPr>
        <w:pBdr>
          <w:bottom w:val="single" w:color="2E74B5" w:sz="6" w:space="1"/>
        </w:pBdr>
        <w:spacing w:before="160" w:after="160"/>
      </w:pPr>
      <w:r>
        <w:t xml:space="preserve"/>
      </w:r>
    </w:p>
    <w:p>
      <w:pPr>
        <w:pStyle w:val="Heading1"/>
        <w:spacing w:before="360" w:after="120"/>
      </w:pPr>
      <w:r>
        <w:rPr>
          <w:rFonts w:ascii="Calibri" w:cs="Calibri" w:eastAsia="Calibri" w:hAnsi="Calibri"/>
          <w:b/>
          <w:bCs/>
          <w:color w:val="1F4E79"/>
          <w:sz w:val="32"/>
          <w:szCs w:val="32"/>
        </w:rPr>
        <w:t xml:space="preserve">5. Failure &amp; Low-Quality Output Handling</w:t>
      </w:r>
    </w:p>
    <w:p>
      <w:pPr>
        <w:pStyle w:val="Heading2"/>
        <w:spacing w:before="240" w:after="80"/>
      </w:pPr>
      <w:r>
        <w:rPr>
          <w:rFonts w:ascii="Calibri" w:cs="Calibri" w:eastAsia="Calibri" w:hAnsi="Calibri"/>
          <w:b/>
          <w:bCs/>
          <w:color w:val="2E74B5"/>
          <w:sz w:val="26"/>
          <w:szCs w:val="26"/>
        </w:rPr>
        <w:t xml:space="preserve">5.1 API Errors</w:t>
      </w:r>
    </w:p>
    <w:p>
      <w:pPr>
        <w:pStyle w:val="ListParagraph"/>
        <w:numPr>
          <w:ilvl w:val="0"/>
          <w:numId w:val="2"/>
        </w:numPr>
        <w:spacing w:before="40" w:after="40"/>
      </w:pPr>
      <w:r>
        <w:rPr>
          <w:rFonts w:ascii="Calibri" w:cs="Calibri" w:eastAsia="Calibri" w:hAnsi="Calibri"/>
          <w:color w:val="222222"/>
          <w:sz w:val="22"/>
          <w:szCs w:val="22"/>
        </w:rPr>
        <w:t xml:space="preserve">If an Anthropic API call fails (network error, rate limit, or insufficient credits), the Python except block catches the exception.</w:t>
      </w:r>
    </w:p>
    <w:p>
      <w:pPr>
        <w:pStyle w:val="ListParagraph"/>
        <w:numPr>
          <w:ilvl w:val="0"/>
          <w:numId w:val="2"/>
        </w:numPr>
        <w:spacing w:before="40" w:after="40"/>
      </w:pPr>
      <w:r>
        <w:rPr>
          <w:rFonts w:ascii="Calibri" w:cs="Calibri" w:eastAsia="Calibri" w:hAnsi="Calibri"/>
          <w:color w:val="222222"/>
          <w:sz w:val="22"/>
          <w:szCs w:val="22"/>
        </w:rPr>
        <w:t xml:space="preserve">The agent's output is set to an error message string: 'Error: [message]'.</w:t>
      </w:r>
    </w:p>
    <w:p>
      <w:pPr>
        <w:pStyle w:val="ListParagraph"/>
        <w:numPr>
          <w:ilvl w:val="0"/>
          <w:numId w:val="2"/>
        </w:numPr>
        <w:spacing w:before="40" w:after="40"/>
      </w:pPr>
      <w:r>
        <w:rPr>
          <w:rFonts w:ascii="Calibri" w:cs="Calibri" w:eastAsia="Calibri" w:hAnsi="Calibri"/>
          <w:color w:val="222222"/>
          <w:sz w:val="22"/>
          <w:szCs w:val="22"/>
        </w:rPr>
        <w:t xml:space="preserve">The pipeline continues — subsequent agents receive the error string as their input, which may degrade their output quality.</w:t>
      </w:r>
    </w:p>
    <w:p>
      <w:pPr>
        <w:pStyle w:val="ListParagraph"/>
        <w:numPr>
          <w:ilvl w:val="0"/>
          <w:numId w:val="2"/>
        </w:numPr>
        <w:spacing w:before="40" w:after="40"/>
      </w:pPr>
      <w:r>
        <w:rPr>
          <w:rFonts w:ascii="Calibri" w:cs="Calibri" w:eastAsia="Calibri" w:hAnsi="Calibri"/>
          <w:color w:val="222222"/>
          <w:sz w:val="22"/>
          <w:szCs w:val="22"/>
        </w:rPr>
        <w:t xml:space="preserve">The final document will contain the error string in the relevant section, making it visible to the reviewing physician.</w:t>
      </w:r>
    </w:p>
    <w:p>
      <w:pPr>
        <w:pStyle w:val="Heading2"/>
        <w:spacing w:before="240" w:after="80"/>
      </w:pPr>
      <w:r>
        <w:rPr>
          <w:rFonts w:ascii="Calibri" w:cs="Calibri" w:eastAsia="Calibri" w:hAnsi="Calibri"/>
          <w:b/>
          <w:bCs/>
          <w:color w:val="2E74B5"/>
          <w:sz w:val="26"/>
          <w:szCs w:val="26"/>
        </w:rPr>
        <w:t xml:space="preserve">5.2 Low-Quality or Sparse Inputs</w:t>
      </w:r>
    </w:p>
    <w:p>
      <w:pPr>
        <w:pStyle w:val="ListParagraph"/>
        <w:numPr>
          <w:ilvl w:val="0"/>
          <w:numId w:val="2"/>
        </w:numPr>
        <w:spacing w:before="40" w:after="40"/>
      </w:pPr>
      <w:r>
        <w:rPr>
          <w:rFonts w:ascii="Calibri" w:cs="Calibri" w:eastAsia="Calibri" w:hAnsi="Calibri"/>
          <w:color w:val="222222"/>
          <w:sz w:val="22"/>
          <w:szCs w:val="22"/>
        </w:rPr>
        <w:t xml:space="preserve">If the user submits very sparse clinical notes, the Clinical Scribe will produce a minimal narrative and flag missing elements with [REQUIRED] markers.</w:t>
      </w:r>
    </w:p>
    <w:p>
      <w:pPr>
        <w:pStyle w:val="ListParagraph"/>
        <w:numPr>
          <w:ilvl w:val="0"/>
          <w:numId w:val="2"/>
        </w:numPr>
        <w:spacing w:before="40" w:after="40"/>
      </w:pPr>
      <w:r>
        <w:rPr>
          <w:rFonts w:ascii="Calibri" w:cs="Calibri" w:eastAsia="Calibri" w:hAnsi="Calibri"/>
          <w:color w:val="222222"/>
          <w:sz w:val="22"/>
          <w:szCs w:val="22"/>
        </w:rPr>
        <w:t xml:space="preserve">The Compliance Auditor will identify the missing required elements as compliance gaps.</w:t>
      </w:r>
    </w:p>
    <w:p>
      <w:pPr>
        <w:pStyle w:val="ListParagraph"/>
        <w:numPr>
          <w:ilvl w:val="0"/>
          <w:numId w:val="2"/>
        </w:numPr>
        <w:spacing w:before="40" w:after="40"/>
      </w:pPr>
      <w:r>
        <w:rPr>
          <w:rFonts w:ascii="Calibri" w:cs="Calibri" w:eastAsia="Calibri" w:hAnsi="Calibri"/>
          <w:color w:val="222222"/>
          <w:sz w:val="22"/>
          <w:szCs w:val="22"/>
        </w:rPr>
        <w:t xml:space="preserve">The Quality Reviewer will flag the document as incomplete.</w:t>
      </w:r>
    </w:p>
    <w:p>
      <w:pPr>
        <w:pStyle w:val="ListParagraph"/>
        <w:numPr>
          <w:ilvl w:val="0"/>
          <w:numId w:val="2"/>
        </w:numPr>
        <w:spacing w:before="40" w:after="40"/>
      </w:pPr>
      <w:r>
        <w:rPr>
          <w:rFonts w:ascii="Calibri" w:cs="Calibri" w:eastAsia="Calibri" w:hAnsi="Calibri"/>
          <w:color w:val="222222"/>
          <w:sz w:val="22"/>
          <w:szCs w:val="22"/>
        </w:rPr>
        <w:t xml:space="preserve">The final document will reflect all flags, ensuring the physician knows it requires additional information before EHR submission.</w:t>
      </w:r>
    </w:p>
    <w:p>
      <w:pPr>
        <w:pStyle w:val="Heading2"/>
        <w:spacing w:before="240" w:after="80"/>
      </w:pPr>
      <w:r>
        <w:rPr>
          <w:rFonts w:ascii="Calibri" w:cs="Calibri" w:eastAsia="Calibri" w:hAnsi="Calibri"/>
          <w:b/>
          <w:bCs/>
          <w:color w:val="2E74B5"/>
          <w:sz w:val="26"/>
          <w:szCs w:val="26"/>
        </w:rPr>
        <w:t xml:space="preserve">5.3 Hallucination Mitigation</w:t>
      </w:r>
    </w:p>
    <w:p>
      <w:pPr>
        <w:pStyle w:val="ListParagraph"/>
        <w:numPr>
          <w:ilvl w:val="0"/>
          <w:numId w:val="2"/>
        </w:numPr>
        <w:spacing w:before="40" w:after="40"/>
      </w:pPr>
      <w:r>
        <w:rPr>
          <w:rFonts w:ascii="Calibri" w:cs="Calibri" w:eastAsia="Calibri" w:hAnsi="Calibri"/>
          <w:color w:val="222222"/>
          <w:sz w:val="22"/>
          <w:szCs w:val="22"/>
        </w:rPr>
        <w:t xml:space="preserve">Multiple verification layers: the Compliance Auditor and Quality Reviewer independently review the Scribe's output, providing a secondary check on clinical accuracy.</w:t>
      </w:r>
    </w:p>
    <w:p>
      <w:pPr>
        <w:pStyle w:val="ListParagraph"/>
        <w:numPr>
          <w:ilvl w:val="0"/>
          <w:numId w:val="2"/>
        </w:numPr>
        <w:spacing w:before="40" w:after="40"/>
      </w:pPr>
      <w:r>
        <w:rPr>
          <w:rFonts w:ascii="Calibri" w:cs="Calibri" w:eastAsia="Calibri" w:hAnsi="Calibri"/>
          <w:color w:val="222222"/>
          <w:sz w:val="22"/>
          <w:szCs w:val="22"/>
        </w:rPr>
        <w:t xml:space="preserve">Conservative system prompts: each agent's system prompt instructs it to flag uncertain information rather than invent details.</w:t>
      </w:r>
    </w:p>
    <w:p>
      <w:pPr>
        <w:pStyle w:val="ListParagraph"/>
        <w:numPr>
          <w:ilvl w:val="0"/>
          <w:numId w:val="2"/>
        </w:numPr>
        <w:spacing w:before="40" w:after="40"/>
      </w:pPr>
      <w:r>
        <w:rPr>
          <w:rFonts w:ascii="Calibri" w:cs="Calibri" w:eastAsia="Calibri" w:hAnsi="Calibri"/>
          <w:color w:val="222222"/>
          <w:sz w:val="22"/>
          <w:szCs w:val="22"/>
        </w:rPr>
        <w:t xml:space="preserve">Mandatory physician review: the UI disclaimer and final document header both require physician sign-off before clinical use.</w:t>
      </w:r>
    </w:p>
    <w:p>
      <w:pPr>
        <w:pStyle w:val="ListParagraph"/>
        <w:numPr>
          <w:ilvl w:val="0"/>
          <w:numId w:val="2"/>
        </w:numPr>
        <w:spacing w:before="40" w:after="40"/>
      </w:pPr>
      <w:r>
        <w:rPr>
          <w:rFonts w:ascii="Calibri" w:cs="Calibri" w:eastAsia="Calibri" w:hAnsi="Calibri"/>
          <w:color w:val="222222"/>
          <w:sz w:val="22"/>
          <w:szCs w:val="22"/>
        </w:rPr>
        <w:t xml:space="preserve">Medical entity validation (planned): future versions will integrate scispaCy and MedCAT to validate medical terms against standard ontologies.</w:t>
      </w:r>
    </w:p>
    <w:p>
      <w:pPr>
        <w:pStyle w:val="Heading2"/>
        <w:spacing w:before="240" w:after="80"/>
      </w:pPr>
      <w:r>
        <w:rPr>
          <w:rFonts w:ascii="Calibri" w:cs="Calibri" w:eastAsia="Calibri" w:hAnsi="Calibri"/>
          <w:b/>
          <w:bCs/>
          <w:color w:val="2E74B5"/>
          <w:sz w:val="26"/>
          <w:szCs w:val="26"/>
        </w:rPr>
        <w:t xml:space="preserve">5.4 Agent Conflict</w:t>
      </w:r>
    </w:p>
    <w:p>
      <w:pPr>
        <w:pStyle w:val="ListParagraph"/>
        <w:numPr>
          <w:ilvl w:val="0"/>
          <w:numId w:val="2"/>
        </w:numPr>
        <w:spacing w:before="40" w:after="40"/>
      </w:pPr>
      <w:r>
        <w:rPr>
          <w:rFonts w:ascii="Calibri" w:cs="Calibri" w:eastAsia="Calibri" w:hAnsi="Calibri"/>
          <w:color w:val="222222"/>
          <w:sz w:val="22"/>
          <w:szCs w:val="22"/>
        </w:rPr>
        <w:t xml:space="preserve">If the Compliance Auditor and Quality Reviewer produce contradictory findings, the Orchestrator's synthesis prompt instructs it to note the discrepancy and defer to the more conservative assessment.</w:t>
      </w:r>
    </w:p>
    <w:p>
      <w:pPr>
        <w:pStyle w:val="ListParagraph"/>
        <w:numPr>
          <w:ilvl w:val="0"/>
          <w:numId w:val="2"/>
        </w:numPr>
        <w:spacing w:before="40" w:after="40"/>
      </w:pPr>
      <w:r>
        <w:rPr>
          <w:rFonts w:ascii="Calibri" w:cs="Calibri" w:eastAsia="Calibri" w:hAnsi="Calibri"/>
          <w:color w:val="222222"/>
          <w:sz w:val="22"/>
          <w:szCs w:val="22"/>
        </w:rPr>
        <w:t xml:space="preserve">The Orchestrator has final authority — its output overrides any individual agent's conclusion.</w:t>
      </w:r>
    </w:p>
    <w:p>
      <w:pPr>
        <w:pBdr>
          <w:bottom w:val="single" w:color="2E74B5" w:sz="6" w:space="1"/>
        </w:pBdr>
        <w:spacing w:before="160" w:after="160"/>
      </w:pPr>
      <w:r>
        <w:t xml:space="preserve"/>
      </w:r>
    </w:p>
    <w:p>
      <w:pPr>
        <w:pStyle w:val="Heading1"/>
        <w:spacing w:before="360" w:after="120"/>
      </w:pPr>
      <w:r>
        <w:rPr>
          <w:rFonts w:ascii="Calibri" w:cs="Calibri" w:eastAsia="Calibri" w:hAnsi="Calibri"/>
          <w:b/>
          <w:bCs/>
          <w:color w:val="1F4E79"/>
          <w:sz w:val="32"/>
          <w:szCs w:val="32"/>
        </w:rPr>
        <w:t xml:space="preserve">6. Code Implementation Summary</w:t>
      </w:r>
    </w:p>
    <w:p>
      <w:pPr>
        <w:spacing w:before="60" w:after="60"/>
      </w:pPr>
      <w:r>
        <w:rPr>
          <w:rFonts w:ascii="Calibri" w:cs="Calibri" w:eastAsia="Calibri" w:hAnsi="Calibri"/>
          <w:color w:val="222222"/>
          <w:sz w:val="22"/>
          <w:szCs w:val="22"/>
        </w:rPr>
        <w:t xml:space="preserve">The multi-agent pipeline is implemented in app.py. The key components are:</w:t>
      </w:r>
    </w:p>
    <w:p>
      <w:pPr>
        <w:pStyle w:val="ListParagraph"/>
        <w:numPr>
          <w:ilvl w:val="0"/>
          <w:numId w:val="2"/>
        </w:numPr>
        <w:spacing w:before="40" w:after="40"/>
      </w:pPr>
      <w:r>
        <w:rPr>
          <w:rFonts w:ascii="Calibri" w:cs="Calibri" w:eastAsia="Calibri" w:hAnsi="Calibri"/>
          <w:color w:val="222222"/>
          <w:sz w:val="22"/>
          <w:szCs w:val="22"/>
        </w:rPr>
        <w:t xml:space="preserve">AGENTS list: defines all five agents with their id, name, and system prompt.</w:t>
      </w:r>
    </w:p>
    <w:p>
      <w:pPr>
        <w:pStyle w:val="ListParagraph"/>
        <w:numPr>
          <w:ilvl w:val="0"/>
          <w:numId w:val="2"/>
        </w:numPr>
        <w:spacing w:before="40" w:after="40"/>
      </w:pPr>
      <w:r>
        <w:rPr>
          <w:rFonts w:ascii="Calibri" w:cs="Calibri" w:eastAsia="Calibri" w:hAnsi="Calibri"/>
          <w:color w:val="222222"/>
          <w:sz w:val="22"/>
          <w:szCs w:val="22"/>
        </w:rPr>
        <w:t xml:space="preserve">generate() function: the pipeline controller. Iterates through the agent list, calls the Anthropic API for each, streams the response, and collects outputs.</w:t>
      </w:r>
    </w:p>
    <w:p>
      <w:pPr>
        <w:pStyle w:val="ListParagraph"/>
        <w:numPr>
          <w:ilvl w:val="0"/>
          <w:numId w:val="2"/>
        </w:numPr>
        <w:spacing w:before="40" w:after="40"/>
      </w:pPr>
      <w:r>
        <w:rPr>
          <w:rFonts w:ascii="Calibri" w:cs="Calibri" w:eastAsia="Calibri" w:hAnsi="Calibri"/>
          <w:color w:val="222222"/>
          <w:sz w:val="22"/>
          <w:szCs w:val="22"/>
        </w:rPr>
        <w:t xml:space="preserve">collected_outputs dict: stores each agent's full response for use by downstream agents.</w:t>
      </w:r>
    </w:p>
    <w:p>
      <w:pPr>
        <w:pStyle w:val="ListParagraph"/>
        <w:numPr>
          <w:ilvl w:val="0"/>
          <w:numId w:val="2"/>
        </w:numPr>
        <w:spacing w:before="40" w:after="40"/>
      </w:pPr>
      <w:r>
        <w:rPr>
          <w:rFonts w:ascii="Calibri" w:cs="Calibri" w:eastAsia="Calibri" w:hAnsi="Calibri"/>
          <w:color w:val="222222"/>
          <w:sz w:val="22"/>
          <w:szCs w:val="22"/>
        </w:rPr>
        <w:t xml:space="preserve">previous_output variable: passes the prior agent's output as context to the next agent's prompt.</w:t>
      </w:r>
    </w:p>
    <w:p>
      <w:pPr>
        <w:pStyle w:val="ListParagraph"/>
        <w:numPr>
          <w:ilvl w:val="0"/>
          <w:numId w:val="2"/>
        </w:numPr>
        <w:spacing w:before="40" w:after="40"/>
      </w:pPr>
      <w:r>
        <w:rPr>
          <w:rFonts w:ascii="Calibri" w:cs="Calibri" w:eastAsia="Calibri" w:hAnsi="Calibri"/>
          <w:color w:val="222222"/>
          <w:sz w:val="22"/>
          <w:szCs w:val="22"/>
        </w:rPr>
        <w:t xml:space="preserve">Orchestrator prompt: a structured multi-section prompt combining all four specialist outputs.</w:t>
      </w:r>
    </w:p>
    <w:p>
      <w:pPr>
        <w:pStyle w:val="ListParagraph"/>
        <w:numPr>
          <w:ilvl w:val="0"/>
          <w:numId w:val="2"/>
        </w:numPr>
        <w:spacing w:before="40" w:after="40"/>
      </w:pPr>
      <w:r>
        <w:rPr>
          <w:rFonts w:ascii="Calibri" w:cs="Calibri" w:eastAsia="Calibri" w:hAnsi="Calibri"/>
          <w:color w:val="222222"/>
          <w:sz w:val="22"/>
          <w:szCs w:val="22"/>
        </w:rPr>
        <w:t xml:space="preserve">SSE events: agent_start, chunk, agent_done, and all_done events keep the browser UI synchronized with the pipeline state.</w:t>
      </w:r>
    </w:p>
    <w:p>
      <w:pPr>
        <w:spacing w:before="60" w:after="60"/>
      </w:pPr>
      <w:r>
        <w:rPr>
          <w:rFonts w:ascii="Calibri" w:cs="Calibri" w:eastAsia="Calibri" w:hAnsi="Calibri"/>
          <w:color w:val="222222"/>
          <w:sz w:val="22"/>
          <w:szCs w:val="22"/>
        </w:rPr>
        <w:t xml:space="preserve">The front-end code (templates/index.html) handles the SSE stream from Flask, updating the agent cards and pipeline visualization in real time as each agent runs.</w:t>
      </w:r>
    </w:p>
    <w:p>
      <w:pPr>
        <w:pBdr>
          <w:bottom w:val="single" w:color="2E74B5" w:sz="6" w:space="1"/>
        </w:pBdr>
        <w:spacing w:before="160" w:after="160"/>
      </w:pPr>
      <w:r>
        <w:t xml:space="preserve"/>
      </w:r>
    </w:p>
    <w:p>
      <w:pPr>
        <w:spacing w:before="200" w:after="0"/>
        <w:jc w:val="center"/>
      </w:pPr>
      <w:r>
        <w:rPr>
          <w:rFonts w:ascii="Calibri" w:cs="Calibri" w:eastAsia="Calibri" w:hAnsi="Calibri"/>
          <w:color w:val="AAAAAA"/>
          <w:sz w:val="18"/>
          <w:szCs w:val="18"/>
        </w:rPr>
        <w:t xml:space="preserve">MedDocAI  •  Milestone II  •  Spring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2026-03-23T17:47:25.475Z</dcterms:created>
  <dcterms:modified xsi:type="dcterms:W3CDTF">2026-03-23T17:47:25.476Z</dcterms:modified>
</cp:coreProperties>
</file>

<file path=docProps/custom.xml><?xml version="1.0" encoding="utf-8"?>
<Properties xmlns="http://schemas.openxmlformats.org/officeDocument/2006/custom-properties" xmlns:vt="http://schemas.openxmlformats.org/officeDocument/2006/docPropsVTypes"/>
</file>