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3CB1" w14:textId="00569E60" w:rsidR="00746166" w:rsidRDefault="00093882" w:rsidP="00093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882">
        <w:rPr>
          <w:rFonts w:ascii="Times New Roman" w:hAnsi="Times New Roman" w:cs="Times New Roman"/>
          <w:sz w:val="28"/>
          <w:szCs w:val="28"/>
        </w:rPr>
        <w:t>A4: Common Analysis</w:t>
      </w:r>
    </w:p>
    <w:p w14:paraId="16067323" w14:textId="452ADE78" w:rsidR="00093882" w:rsidRDefault="00093882" w:rsidP="000938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Covid-19 and Mask Policy in </w:t>
      </w:r>
      <w:r w:rsidRPr="00093882">
        <w:rPr>
          <w:rFonts w:ascii="Times New Roman" w:hAnsi="Times New Roman" w:cs="Times New Roman"/>
          <w:sz w:val="24"/>
        </w:rPr>
        <w:t>Hartford</w:t>
      </w:r>
      <w:r>
        <w:rPr>
          <w:rFonts w:ascii="Times New Roman" w:hAnsi="Times New Roman" w:cs="Times New Roman"/>
          <w:sz w:val="24"/>
        </w:rPr>
        <w:t xml:space="preserve">, </w:t>
      </w:r>
      <w:r w:rsidRPr="00093882">
        <w:rPr>
          <w:rFonts w:ascii="Times New Roman" w:hAnsi="Times New Roman" w:cs="Times New Roman"/>
          <w:sz w:val="24"/>
        </w:rPr>
        <w:t>Connecticut</w:t>
      </w:r>
    </w:p>
    <w:p w14:paraId="18A588FF" w14:textId="77777777" w:rsidR="00494578" w:rsidRDefault="00494578" w:rsidP="00093882">
      <w:pPr>
        <w:jc w:val="center"/>
        <w:rPr>
          <w:rFonts w:ascii="Times New Roman" w:hAnsi="Times New Roman" w:cs="Times New Roman"/>
          <w:sz w:val="24"/>
        </w:rPr>
      </w:pPr>
    </w:p>
    <w:p w14:paraId="00E4ED52" w14:textId="52BD59CD" w:rsidR="00093882" w:rsidRPr="00494578" w:rsidRDefault="001C3B89" w:rsidP="001C3B89">
      <w:pPr>
        <w:ind w:leftChars="-405" w:left="-850" w:firstLineChars="350" w:firstLine="840"/>
        <w:rPr>
          <w:rFonts w:ascii="Times New Roman" w:hAnsi="Times New Roman" w:cs="Times New Roman"/>
          <w:sz w:val="24"/>
        </w:rPr>
      </w:pPr>
      <w:r w:rsidRPr="001C3B89">
        <w:rPr>
          <w:rFonts w:ascii="Times New Roman" w:hAnsi="Times New Roman" w:cs="Times New Roman"/>
          <w:b/>
          <w:bCs/>
          <w:sz w:val="24"/>
        </w:rPr>
        <w:t>V</w:t>
      </w:r>
      <w:r w:rsidRPr="001C3B89">
        <w:rPr>
          <w:rFonts w:ascii="Times New Roman" w:hAnsi="Times New Roman" w:cs="Times New Roman"/>
          <w:b/>
          <w:bCs/>
          <w:sz w:val="24"/>
        </w:rPr>
        <w:t>isualization</w:t>
      </w:r>
      <w:r w:rsidR="002A3308">
        <w:rPr>
          <w:rFonts w:ascii="Times New Roman" w:hAnsi="Times New Roman" w:cs="Times New Roman"/>
          <w:b/>
          <w:bCs/>
          <w:sz w:val="24"/>
        </w:rPr>
        <w:t>:</w:t>
      </w:r>
      <w:r w:rsidR="00494578" w:rsidRPr="00494578">
        <w:t xml:space="preserve"> </w:t>
      </w:r>
      <w:r w:rsidR="00494578" w:rsidRPr="00494578">
        <w:rPr>
          <w:rFonts w:ascii="Times New Roman" w:hAnsi="Times New Roman" w:cs="Times New Roman"/>
          <w:sz w:val="24"/>
        </w:rPr>
        <w:t>the changes in the derivative function of the rate of infection.</w:t>
      </w:r>
    </w:p>
    <w:p w14:paraId="54F365AD" w14:textId="09EC6480" w:rsidR="001C3B89" w:rsidRDefault="001C3B89" w:rsidP="001C3B89">
      <w:pPr>
        <w:ind w:leftChars="-811" w:left="-1277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C9F6D2A" wp14:editId="533D5348">
            <wp:extent cx="7709483" cy="3083793"/>
            <wp:effectExtent l="0" t="0" r="0" b="254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034" cy="31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419E" w14:textId="08A76A83" w:rsidR="002F3751" w:rsidRDefault="002F3751" w:rsidP="002A3308">
      <w:pPr>
        <w:rPr>
          <w:rFonts w:ascii="Times New Roman" w:hAnsi="Times New Roman" w:cs="Times New Roman"/>
          <w:b/>
          <w:bCs/>
          <w:sz w:val="24"/>
        </w:rPr>
      </w:pPr>
      <w:r w:rsidRPr="002F3751">
        <w:rPr>
          <w:rFonts w:ascii="Times New Roman" w:hAnsi="Times New Roman" w:cs="Times New Roman" w:hint="eastAsia"/>
          <w:b/>
          <w:bCs/>
          <w:sz w:val="24"/>
        </w:rPr>
        <w:t>E</w:t>
      </w:r>
      <w:r w:rsidRPr="002F3751">
        <w:rPr>
          <w:rFonts w:ascii="Times New Roman" w:hAnsi="Times New Roman" w:cs="Times New Roman"/>
          <w:b/>
          <w:bCs/>
          <w:sz w:val="24"/>
        </w:rPr>
        <w:t>xplanation</w:t>
      </w:r>
    </w:p>
    <w:p w14:paraId="19ADC682" w14:textId="77777777" w:rsidR="00C508C1" w:rsidRPr="002F3751" w:rsidRDefault="00C508C1" w:rsidP="002A3308">
      <w:pPr>
        <w:rPr>
          <w:rFonts w:ascii="Times New Roman" w:hAnsi="Times New Roman" w:cs="Times New Roman"/>
          <w:b/>
          <w:bCs/>
          <w:sz w:val="24"/>
        </w:rPr>
      </w:pPr>
    </w:p>
    <w:p w14:paraId="78FA0F58" w14:textId="39DF680B" w:rsidR="00E30918" w:rsidRDefault="007B44A8" w:rsidP="002A3308">
      <w:pPr>
        <w:rPr>
          <w:rFonts w:ascii="Times New Roman" w:hAnsi="Times New Roman" w:cs="Times New Roman"/>
          <w:sz w:val="24"/>
        </w:rPr>
      </w:pPr>
      <w:r w:rsidRPr="007B44A8">
        <w:rPr>
          <w:rFonts w:ascii="Times New Roman" w:hAnsi="Times New Roman" w:cs="Times New Roman"/>
          <w:sz w:val="24"/>
        </w:rPr>
        <w:t xml:space="preserve">Mathematically, the curve of new </w:t>
      </w:r>
      <w:r w:rsidR="00BD23CC">
        <w:rPr>
          <w:rFonts w:ascii="Times New Roman" w:hAnsi="Times New Roman" w:cs="Times New Roman"/>
          <w:sz w:val="24"/>
        </w:rPr>
        <w:t xml:space="preserve">infection </w:t>
      </w:r>
      <w:r w:rsidRPr="007B44A8">
        <w:rPr>
          <w:rFonts w:ascii="Times New Roman" w:hAnsi="Times New Roman" w:cs="Times New Roman"/>
          <w:sz w:val="24"/>
        </w:rPr>
        <w:t xml:space="preserve">cases per day during the Covid-19 epidemic can be considered as </w:t>
      </w:r>
      <w:r w:rsidR="00BD23CC">
        <w:rPr>
          <w:rFonts w:ascii="Times New Roman" w:hAnsi="Times New Roman" w:cs="Times New Roman"/>
          <w:sz w:val="24"/>
        </w:rPr>
        <w:t>the</w:t>
      </w:r>
      <w:r w:rsidRPr="007B44A8">
        <w:rPr>
          <w:rFonts w:ascii="Times New Roman" w:hAnsi="Times New Roman" w:cs="Times New Roman"/>
          <w:sz w:val="24"/>
        </w:rPr>
        <w:t xml:space="preserve"> derivative </w:t>
      </w:r>
      <w:r w:rsidR="00BD23CC">
        <w:rPr>
          <w:rFonts w:ascii="Times New Roman" w:hAnsi="Times New Roman" w:cs="Times New Roman" w:hint="eastAsia"/>
          <w:sz w:val="24"/>
        </w:rPr>
        <w:t>function</w:t>
      </w:r>
      <w:r w:rsidR="00BD23CC">
        <w:rPr>
          <w:rFonts w:ascii="Times New Roman" w:hAnsi="Times New Roman" w:cs="Times New Roman"/>
          <w:sz w:val="24"/>
        </w:rPr>
        <w:t xml:space="preserve"> </w:t>
      </w:r>
      <w:r w:rsidRPr="007B44A8">
        <w:rPr>
          <w:rFonts w:ascii="Times New Roman" w:hAnsi="Times New Roman" w:cs="Times New Roman"/>
          <w:sz w:val="24"/>
        </w:rPr>
        <w:t>of the total number of confirmed cases</w:t>
      </w:r>
      <w:r w:rsidR="00BD23CC">
        <w:rPr>
          <w:rFonts w:ascii="Times New Roman" w:hAnsi="Times New Roman" w:cs="Times New Roman"/>
          <w:sz w:val="24"/>
        </w:rPr>
        <w:t xml:space="preserve">’ curve. </w:t>
      </w:r>
      <w:r w:rsidR="00BD23CC" w:rsidRPr="00BD23CC">
        <w:rPr>
          <w:rFonts w:ascii="Times New Roman" w:hAnsi="Times New Roman" w:cs="Times New Roman"/>
          <w:sz w:val="24"/>
        </w:rPr>
        <w:t xml:space="preserve">The </w:t>
      </w:r>
      <w:r w:rsidR="00BD23CC">
        <w:rPr>
          <w:rFonts w:ascii="Times New Roman" w:hAnsi="Times New Roman" w:cs="Times New Roman" w:hint="eastAsia"/>
          <w:sz w:val="24"/>
        </w:rPr>
        <w:t>figure</w:t>
      </w:r>
      <w:r w:rsidR="00BD23CC">
        <w:rPr>
          <w:rFonts w:ascii="Times New Roman" w:hAnsi="Times New Roman" w:cs="Times New Roman"/>
          <w:sz w:val="24"/>
        </w:rPr>
        <w:t xml:space="preserve"> </w:t>
      </w:r>
      <w:r w:rsidR="00BD23CC" w:rsidRPr="00BD23CC">
        <w:rPr>
          <w:rFonts w:ascii="Times New Roman" w:hAnsi="Times New Roman" w:cs="Times New Roman"/>
          <w:sz w:val="24"/>
        </w:rPr>
        <w:t xml:space="preserve">above shows the </w:t>
      </w:r>
      <w:r w:rsidR="00BD23CC">
        <w:rPr>
          <w:rFonts w:ascii="Times New Roman" w:hAnsi="Times New Roman" w:cs="Times New Roman"/>
          <w:sz w:val="24"/>
        </w:rPr>
        <w:t>rate</w:t>
      </w:r>
      <w:r w:rsidR="00BD23CC" w:rsidRPr="00BD23CC">
        <w:rPr>
          <w:rFonts w:ascii="Times New Roman" w:hAnsi="Times New Roman" w:cs="Times New Roman"/>
          <w:sz w:val="24"/>
        </w:rPr>
        <w:t xml:space="preserve"> of confirmed </w:t>
      </w:r>
      <w:r w:rsidR="00BD23CC">
        <w:rPr>
          <w:rFonts w:ascii="Times New Roman" w:hAnsi="Times New Roman" w:cs="Times New Roman"/>
          <w:sz w:val="24"/>
        </w:rPr>
        <w:t xml:space="preserve">infection cases of </w:t>
      </w:r>
      <w:r w:rsidR="00BD23CC" w:rsidRPr="00BD23CC">
        <w:rPr>
          <w:rFonts w:ascii="Times New Roman" w:hAnsi="Times New Roman" w:cs="Times New Roman"/>
          <w:sz w:val="24"/>
        </w:rPr>
        <w:t xml:space="preserve">Covid-19 in Hartford County, Connecticut from January 22, </w:t>
      </w:r>
      <w:proofErr w:type="gramStart"/>
      <w:r w:rsidR="00BD23CC" w:rsidRPr="00BD23CC">
        <w:rPr>
          <w:rFonts w:ascii="Times New Roman" w:hAnsi="Times New Roman" w:cs="Times New Roman"/>
          <w:sz w:val="24"/>
        </w:rPr>
        <w:t>2020</w:t>
      </w:r>
      <w:proofErr w:type="gramEnd"/>
      <w:r w:rsidR="00BD23CC" w:rsidRPr="00BD23CC">
        <w:rPr>
          <w:rFonts w:ascii="Times New Roman" w:hAnsi="Times New Roman" w:cs="Times New Roman"/>
          <w:sz w:val="24"/>
        </w:rPr>
        <w:t xml:space="preserve"> to November 1, 2021 on a daily basis</w:t>
      </w:r>
      <w:r w:rsidR="00E30918">
        <w:rPr>
          <w:rFonts w:ascii="Times New Roman" w:hAnsi="Times New Roman" w:cs="Times New Roman"/>
          <w:sz w:val="24"/>
        </w:rPr>
        <w:t xml:space="preserve"> (0~0.25%)</w:t>
      </w:r>
      <w:r w:rsidR="00BD23CC" w:rsidRPr="00BD23CC">
        <w:rPr>
          <w:rFonts w:ascii="Times New Roman" w:hAnsi="Times New Roman" w:cs="Times New Roman"/>
          <w:sz w:val="24"/>
        </w:rPr>
        <w:t>.</w:t>
      </w:r>
      <w:r w:rsidR="00BD23CC">
        <w:rPr>
          <w:rFonts w:ascii="Times New Roman" w:hAnsi="Times New Roman" w:cs="Times New Roman"/>
          <w:sz w:val="24"/>
        </w:rPr>
        <w:t xml:space="preserve"> </w:t>
      </w:r>
      <w:r w:rsidR="00CC34CE" w:rsidRPr="00CC34CE">
        <w:rPr>
          <w:rFonts w:ascii="Times New Roman" w:hAnsi="Times New Roman" w:cs="Times New Roman"/>
          <w:sz w:val="24"/>
        </w:rPr>
        <w:t>The red area below the curve represents the period during which the state's official mask policy was in effect</w:t>
      </w:r>
      <w:r w:rsidR="00687206">
        <w:rPr>
          <w:rFonts w:ascii="Times New Roman" w:hAnsi="Times New Roman" w:cs="Times New Roman"/>
          <w:sz w:val="24"/>
        </w:rPr>
        <w:t>, from April 20,2020 to August 15, 2021.</w:t>
      </w:r>
    </w:p>
    <w:p w14:paraId="4FD36660" w14:textId="383233CD" w:rsidR="003D623C" w:rsidRPr="00E30918" w:rsidRDefault="00CC34CE" w:rsidP="002A3308">
      <w:pPr>
        <w:rPr>
          <w:rFonts w:ascii="Times New Roman" w:hAnsi="Times New Roman" w:cs="Times New Roman"/>
          <w:sz w:val="18"/>
          <w:szCs w:val="18"/>
        </w:rPr>
      </w:pPr>
      <w:r w:rsidRPr="00E30918">
        <w:rPr>
          <w:rFonts w:ascii="Times New Roman" w:hAnsi="Times New Roman" w:cs="Times New Roman"/>
          <w:sz w:val="18"/>
          <w:szCs w:val="18"/>
        </w:rPr>
        <w:t>(</w:t>
      </w:r>
      <w:r w:rsidR="00E30918" w:rsidRPr="00E30918">
        <w:rPr>
          <w:rFonts w:ascii="Times New Roman" w:hAnsi="Times New Roman" w:cs="Times New Roman" w:hint="eastAsia"/>
          <w:sz w:val="18"/>
          <w:szCs w:val="18"/>
        </w:rPr>
        <w:t>M</w:t>
      </w:r>
      <w:r w:rsidRPr="00E30918">
        <w:rPr>
          <w:rFonts w:ascii="Times New Roman" w:hAnsi="Times New Roman" w:cs="Times New Roman"/>
          <w:sz w:val="18"/>
          <w:szCs w:val="18"/>
        </w:rPr>
        <w:t>ask</w:t>
      </w:r>
      <w:r w:rsidR="00E30918" w:rsidRPr="00E30918">
        <w:rPr>
          <w:rFonts w:ascii="Times New Roman" w:hAnsi="Times New Roman" w:cs="Times New Roman"/>
          <w:sz w:val="18"/>
          <w:szCs w:val="18"/>
        </w:rPr>
        <w:t xml:space="preserve"> </w:t>
      </w:r>
      <w:r w:rsidR="00E30918" w:rsidRPr="00E30918">
        <w:rPr>
          <w:rFonts w:ascii="Times New Roman" w:hAnsi="Times New Roman" w:cs="Times New Roman" w:hint="eastAsia"/>
          <w:sz w:val="18"/>
          <w:szCs w:val="18"/>
        </w:rPr>
        <w:t>M</w:t>
      </w:r>
      <w:r w:rsidRPr="00E30918">
        <w:rPr>
          <w:rFonts w:ascii="Times New Roman" w:hAnsi="Times New Roman" w:cs="Times New Roman"/>
          <w:sz w:val="18"/>
          <w:szCs w:val="18"/>
        </w:rPr>
        <w:t xml:space="preserve">andates by </w:t>
      </w:r>
      <w:r w:rsidR="00E30918" w:rsidRPr="00E30918">
        <w:rPr>
          <w:rFonts w:ascii="Times New Roman" w:hAnsi="Times New Roman" w:cs="Times New Roman" w:hint="eastAsia"/>
          <w:sz w:val="18"/>
          <w:szCs w:val="18"/>
        </w:rPr>
        <w:t>C</w:t>
      </w:r>
      <w:r w:rsidRPr="00E30918">
        <w:rPr>
          <w:rFonts w:ascii="Times New Roman" w:hAnsi="Times New Roman" w:cs="Times New Roman"/>
          <w:sz w:val="18"/>
          <w:szCs w:val="18"/>
        </w:rPr>
        <w:t>ounty</w:t>
      </w:r>
      <w:r w:rsidR="00E30918" w:rsidRPr="00E30918">
        <w:rPr>
          <w:rFonts w:ascii="Times New Roman" w:hAnsi="Times New Roman" w:cs="Times New Roman"/>
          <w:sz w:val="18"/>
          <w:szCs w:val="18"/>
        </w:rPr>
        <w:t xml:space="preserve"> </w:t>
      </w:r>
      <w:r w:rsidR="00E30918" w:rsidRPr="00E30918">
        <w:rPr>
          <w:rFonts w:ascii="Times New Roman" w:hAnsi="Times New Roman" w:cs="Times New Roman" w:hint="eastAsia"/>
          <w:sz w:val="18"/>
          <w:szCs w:val="18"/>
        </w:rPr>
        <w:t>from CDC</w:t>
      </w:r>
      <w:r w:rsidRPr="00E30918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5" w:history="1">
        <w:r w:rsidRPr="00E30918">
          <w:rPr>
            <w:rStyle w:val="a3"/>
            <w:rFonts w:ascii="Times New Roman" w:hAnsi="Times New Roman" w:cs="Times New Roman"/>
            <w:sz w:val="18"/>
            <w:szCs w:val="18"/>
          </w:rPr>
          <w:t>https://data.cdc.gov/Policy-Surveillance/U-S-State-and-Territorial-Public-Mask-Mandates-Fro/62d6-pm5i</w:t>
        </w:r>
      </w:hyperlink>
      <w:r w:rsidRPr="00E30918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090E0C0F" w14:textId="21F76B51" w:rsidR="00CC34CE" w:rsidRDefault="00CC34CE" w:rsidP="002A3308">
      <w:pPr>
        <w:rPr>
          <w:rFonts w:ascii="Times New Roman" w:hAnsi="Times New Roman" w:cs="Times New Roman"/>
          <w:sz w:val="24"/>
        </w:rPr>
      </w:pPr>
      <w:r w:rsidRPr="00CC34CE">
        <w:rPr>
          <w:rFonts w:ascii="Times New Roman" w:hAnsi="Times New Roman" w:cs="Times New Roman"/>
          <w:sz w:val="24"/>
        </w:rPr>
        <w:t>It is clear from the chart that</w:t>
      </w:r>
      <w:r>
        <w:rPr>
          <w:rFonts w:ascii="Times New Roman" w:hAnsi="Times New Roman" w:cs="Times New Roman"/>
          <w:sz w:val="24"/>
        </w:rPr>
        <w:t xml:space="preserve">, </w:t>
      </w:r>
      <w:r w:rsidRPr="00CC34CE">
        <w:rPr>
          <w:rFonts w:ascii="Times New Roman" w:hAnsi="Times New Roman" w:cs="Times New Roman"/>
          <w:sz w:val="24"/>
        </w:rPr>
        <w:t>since the implementation of the mask mandate</w:t>
      </w:r>
      <w:r>
        <w:rPr>
          <w:rFonts w:ascii="Times New Roman" w:hAnsi="Times New Roman" w:cs="Times New Roman"/>
          <w:sz w:val="24"/>
        </w:rPr>
        <w:t>,</w:t>
      </w:r>
      <w:r w:rsidRPr="00CC34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Pr="00CC34CE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 xml:space="preserve">rate </w:t>
      </w:r>
      <w:r w:rsidRPr="00CC34CE">
        <w:rPr>
          <w:rFonts w:ascii="Times New Roman" w:hAnsi="Times New Roman" w:cs="Times New Roman"/>
          <w:sz w:val="24"/>
        </w:rPr>
        <w:t>of new infections per day has dropped significantly until October 2020.</w:t>
      </w:r>
      <w:r>
        <w:rPr>
          <w:rFonts w:ascii="Times New Roman" w:hAnsi="Times New Roman" w:cs="Times New Roman"/>
          <w:sz w:val="24"/>
        </w:rPr>
        <w:t xml:space="preserve"> </w:t>
      </w:r>
      <w:r w:rsidR="004F70C4" w:rsidRPr="004F70C4">
        <w:rPr>
          <w:rFonts w:ascii="Times New Roman" w:hAnsi="Times New Roman" w:cs="Times New Roman"/>
          <w:sz w:val="24"/>
        </w:rPr>
        <w:t>In the following months, however, the daily rate of new infections rebounded rapidly, even though Hartford County still enforced the mask mandate.</w:t>
      </w:r>
      <w:r w:rsidR="004F70C4">
        <w:rPr>
          <w:rFonts w:ascii="Times New Roman" w:hAnsi="Times New Roman" w:cs="Times New Roman"/>
          <w:sz w:val="24"/>
        </w:rPr>
        <w:t xml:space="preserve"> </w:t>
      </w:r>
      <w:r w:rsidR="004F70C4" w:rsidRPr="004F70C4">
        <w:rPr>
          <w:rFonts w:ascii="Times New Roman" w:hAnsi="Times New Roman" w:cs="Times New Roman"/>
          <w:sz w:val="24"/>
        </w:rPr>
        <w:t>This may be related to seasonal factors, as studies have shown that cold weather can exacerbate the spread of Covid-19 virus.</w:t>
      </w:r>
      <w:r w:rsidR="004F70C4">
        <w:rPr>
          <w:rFonts w:ascii="Times New Roman" w:hAnsi="Times New Roman" w:cs="Times New Roman"/>
          <w:sz w:val="24"/>
        </w:rPr>
        <w:t xml:space="preserve"> </w:t>
      </w:r>
      <w:r w:rsidR="004F70C4" w:rsidRPr="004F70C4">
        <w:rPr>
          <w:rFonts w:ascii="Times New Roman" w:hAnsi="Times New Roman" w:cs="Times New Roman"/>
          <w:sz w:val="24"/>
        </w:rPr>
        <w:t>It may also be related to people's relaxation of vigilance</w:t>
      </w:r>
      <w:r w:rsidR="00BE6F7F">
        <w:rPr>
          <w:rFonts w:ascii="Times New Roman" w:hAnsi="Times New Roman" w:cs="Times New Roman"/>
          <w:sz w:val="24"/>
        </w:rPr>
        <w:t xml:space="preserve"> and the influence of holiday season</w:t>
      </w:r>
      <w:r w:rsidR="004F70C4" w:rsidRPr="004F70C4">
        <w:rPr>
          <w:rFonts w:ascii="Times New Roman" w:hAnsi="Times New Roman" w:cs="Times New Roman"/>
          <w:sz w:val="24"/>
        </w:rPr>
        <w:t>.</w:t>
      </w:r>
      <w:r w:rsidR="004F70C4">
        <w:rPr>
          <w:rFonts w:ascii="Times New Roman" w:hAnsi="Times New Roman" w:cs="Times New Roman"/>
          <w:sz w:val="24"/>
        </w:rPr>
        <w:t xml:space="preserve"> </w:t>
      </w:r>
      <w:r w:rsidR="004F70C4" w:rsidRPr="004F70C4">
        <w:rPr>
          <w:rFonts w:ascii="Times New Roman" w:hAnsi="Times New Roman" w:cs="Times New Roman"/>
          <w:sz w:val="24"/>
        </w:rPr>
        <w:t xml:space="preserve">According to the mask compliance survey data </w:t>
      </w:r>
      <w:r w:rsidR="004F70C4">
        <w:rPr>
          <w:rFonts w:ascii="Times New Roman" w:hAnsi="Times New Roman" w:cs="Times New Roman" w:hint="eastAsia"/>
          <w:sz w:val="24"/>
        </w:rPr>
        <w:t>from</w:t>
      </w:r>
      <w:r w:rsidR="004F70C4">
        <w:rPr>
          <w:rFonts w:ascii="Times New Roman" w:hAnsi="Times New Roman" w:cs="Times New Roman"/>
          <w:sz w:val="24"/>
        </w:rPr>
        <w:t xml:space="preserve"> </w:t>
      </w:r>
      <w:r w:rsidR="004F70C4" w:rsidRPr="004F70C4">
        <w:rPr>
          <w:rFonts w:ascii="Times New Roman" w:hAnsi="Times New Roman" w:cs="Times New Roman"/>
          <w:sz w:val="24"/>
        </w:rPr>
        <w:t xml:space="preserve">the </w:t>
      </w:r>
      <w:r w:rsidR="004F70C4" w:rsidRPr="004F70C4">
        <w:rPr>
          <w:rFonts w:ascii="Times New Roman" w:hAnsi="Times New Roman" w:cs="Times New Roman"/>
          <w:i/>
          <w:iCs/>
          <w:sz w:val="24"/>
        </w:rPr>
        <w:t>New York Times</w:t>
      </w:r>
      <w:r w:rsidR="00262131">
        <w:rPr>
          <w:rFonts w:ascii="Times New Roman" w:hAnsi="Times New Roman" w:cs="Times New Roman"/>
          <w:sz w:val="24"/>
        </w:rPr>
        <w:t xml:space="preserve">, </w:t>
      </w:r>
      <w:r w:rsidR="00262131">
        <w:rPr>
          <w:rFonts w:ascii="Times New Roman" w:hAnsi="Times New Roman" w:cs="Times New Roman" w:hint="eastAsia"/>
          <w:sz w:val="24"/>
        </w:rPr>
        <w:t>aroun</w:t>
      </w:r>
      <w:r w:rsidR="00262131">
        <w:rPr>
          <w:rFonts w:ascii="Times New Roman" w:hAnsi="Times New Roman" w:cs="Times New Roman"/>
          <w:sz w:val="24"/>
        </w:rPr>
        <w:t xml:space="preserve">d </w:t>
      </w:r>
      <w:r w:rsidR="00262131" w:rsidRPr="00262131">
        <w:rPr>
          <w:rFonts w:ascii="Times New Roman" w:hAnsi="Times New Roman" w:cs="Times New Roman"/>
          <w:sz w:val="24"/>
        </w:rPr>
        <w:t>75</w:t>
      </w:r>
      <w:r w:rsidR="00262131">
        <w:rPr>
          <w:rFonts w:ascii="Times New Roman" w:hAnsi="Times New Roman" w:cs="Times New Roman"/>
          <w:sz w:val="24"/>
        </w:rPr>
        <w:t xml:space="preserve">% </w:t>
      </w:r>
      <w:r w:rsidR="00262131" w:rsidRPr="00262131">
        <w:rPr>
          <w:rFonts w:ascii="Times New Roman" w:hAnsi="Times New Roman" w:cs="Times New Roman"/>
          <w:sz w:val="24"/>
        </w:rPr>
        <w:t>of the population in th</w:t>
      </w:r>
      <w:r w:rsidR="00262131">
        <w:rPr>
          <w:rFonts w:ascii="Times New Roman" w:hAnsi="Times New Roman" w:cs="Times New Roman"/>
          <w:sz w:val="24"/>
        </w:rPr>
        <w:t>is</w:t>
      </w:r>
      <w:r w:rsidR="00262131" w:rsidRPr="00262131">
        <w:rPr>
          <w:rFonts w:ascii="Times New Roman" w:hAnsi="Times New Roman" w:cs="Times New Roman"/>
          <w:sz w:val="24"/>
        </w:rPr>
        <w:t xml:space="preserve"> county said they </w:t>
      </w:r>
      <w:r w:rsidR="00262131">
        <w:rPr>
          <w:rFonts w:ascii="Times New Roman" w:hAnsi="Times New Roman" w:cs="Times New Roman"/>
          <w:sz w:val="24"/>
        </w:rPr>
        <w:t xml:space="preserve">would always </w:t>
      </w:r>
      <w:r w:rsidR="00262131" w:rsidRPr="00262131">
        <w:rPr>
          <w:rFonts w:ascii="Times New Roman" w:hAnsi="Times New Roman" w:cs="Times New Roman"/>
          <w:sz w:val="24"/>
        </w:rPr>
        <w:t>wear a mask</w:t>
      </w:r>
      <w:r w:rsidR="00262131">
        <w:rPr>
          <w:rFonts w:ascii="Times New Roman" w:hAnsi="Times New Roman" w:cs="Times New Roman"/>
          <w:sz w:val="24"/>
        </w:rPr>
        <w:t xml:space="preserve">: </w:t>
      </w:r>
    </w:p>
    <w:p w14:paraId="51FFD226" w14:textId="77777777" w:rsidR="00262131" w:rsidRPr="00CC34CE" w:rsidRDefault="00262131" w:rsidP="002A3308">
      <w:pPr>
        <w:rPr>
          <w:rFonts w:ascii="Times New Roman" w:hAnsi="Times New Roman" w:cs="Times New Roman" w:hint="eastAsia"/>
          <w:sz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134"/>
        <w:gridCol w:w="1276"/>
        <w:gridCol w:w="992"/>
        <w:gridCol w:w="992"/>
      </w:tblGrid>
      <w:tr w:rsidR="00262131" w:rsidRPr="007E5EBF" w14:paraId="683DC97F" w14:textId="2290E9DF" w:rsidTr="00FE46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23CF5" w14:textId="77777777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lastRenderedPageBreak/>
              <w:t>COUNTYFP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94E01" w14:textId="77777777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NEVER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275C0" w14:textId="77777777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RARELY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C041E" w14:textId="77777777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SOMETIMES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6C3AB" w14:textId="77777777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FREQUENTLY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D6FFA" w14:textId="77777777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ALWAYS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CBCE" w14:textId="3CDD27D8" w:rsidR="00262131" w:rsidRPr="007E5EBF" w:rsidRDefault="00262131" w:rsidP="00B869E0">
            <w:pPr>
              <w:widowControl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18"/>
                <w:szCs w:val="18"/>
              </w:rPr>
              <w:t>P</w:t>
            </w:r>
            <w:r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opulation</w:t>
            </w:r>
          </w:p>
        </w:tc>
      </w:tr>
      <w:tr w:rsidR="00262131" w:rsidRPr="007E5EBF" w14:paraId="63EBDF6F" w14:textId="4B5F75BA" w:rsidTr="00FE46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7FAC2" w14:textId="77777777" w:rsidR="00262131" w:rsidRPr="007E5EBF" w:rsidRDefault="00262131" w:rsidP="00B869E0">
            <w:pPr>
              <w:widowControl/>
              <w:ind w:firstLineChars="100" w:firstLine="181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09003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BB45A" w14:textId="77777777" w:rsidR="00262131" w:rsidRPr="007E5EBF" w:rsidRDefault="00262131" w:rsidP="00B869E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0.015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2AC4C" w14:textId="77777777" w:rsidR="00262131" w:rsidRPr="007E5EBF" w:rsidRDefault="00262131" w:rsidP="00B869E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0.023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8C404" w14:textId="77777777" w:rsidR="00262131" w:rsidRPr="007E5EBF" w:rsidRDefault="00262131" w:rsidP="00B869E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0.065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49038" w14:textId="77777777" w:rsidR="00262131" w:rsidRPr="007E5EBF" w:rsidRDefault="00262131" w:rsidP="00B869E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0.13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D61BF" w14:textId="77777777" w:rsidR="00262131" w:rsidRPr="007E5EBF" w:rsidRDefault="00262131" w:rsidP="00B869E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7E5E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0.767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3CE2" w14:textId="74F36095" w:rsidR="00262131" w:rsidRPr="007E5EBF" w:rsidRDefault="00262131" w:rsidP="00B869E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18"/>
                <w:szCs w:val="18"/>
              </w:rPr>
              <w:t>8</w:t>
            </w: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18"/>
                <w:szCs w:val="18"/>
              </w:rPr>
              <w:t>99,498</w:t>
            </w:r>
          </w:p>
        </w:tc>
      </w:tr>
    </w:tbl>
    <w:p w14:paraId="16428DB6" w14:textId="532A0288" w:rsidR="00CC34CE" w:rsidRDefault="00262131" w:rsidP="002A3308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proofErr w:type="gramStart"/>
      <w:r w:rsidRPr="00262131">
        <w:rPr>
          <w:rFonts w:ascii="Times New Roman" w:hAnsi="Times New Roman" w:cs="Times New Roman"/>
          <w:sz w:val="18"/>
          <w:szCs w:val="18"/>
        </w:rPr>
        <w:t>data</w:t>
      </w:r>
      <w:proofErr w:type="gramEnd"/>
      <w:r w:rsidRPr="00262131">
        <w:rPr>
          <w:rFonts w:ascii="Times New Roman" w:hAnsi="Times New Roman" w:cs="Times New Roman"/>
          <w:sz w:val="18"/>
          <w:szCs w:val="18"/>
        </w:rPr>
        <w:t xml:space="preserve"> source: </w:t>
      </w:r>
      <w:hyperlink r:id="rId6" w:history="1">
        <w:r w:rsidRPr="00262131">
          <w:rPr>
            <w:rStyle w:val="a3"/>
            <w:rFonts w:ascii="Times New Roman" w:hAnsi="Times New Roman" w:cs="Times New Roman"/>
            <w:sz w:val="18"/>
            <w:szCs w:val="18"/>
          </w:rPr>
          <w:t>https://github.com/nytimes/covid-19-data/blob/master/mask-use/mask-use-by-county.csv</w:t>
        </w:r>
      </w:hyperlink>
      <w:r>
        <w:rPr>
          <w:rFonts w:ascii="Times New Roman" w:hAnsi="Times New Roman" w:cs="Times New Roman"/>
          <w:sz w:val="24"/>
        </w:rPr>
        <w:t xml:space="preserve">) </w:t>
      </w:r>
    </w:p>
    <w:p w14:paraId="57412B88" w14:textId="7A2FEB53" w:rsidR="003D623C" w:rsidRPr="00CC34CE" w:rsidRDefault="003D623C" w:rsidP="002A3308">
      <w:pPr>
        <w:rPr>
          <w:rFonts w:ascii="Times New Roman" w:hAnsi="Times New Roman" w:cs="Times New Roman"/>
          <w:sz w:val="24"/>
        </w:rPr>
      </w:pPr>
    </w:p>
    <w:p w14:paraId="1B63D713" w14:textId="0ADB8E7D" w:rsidR="003D623C" w:rsidRDefault="00E30918" w:rsidP="002A3308">
      <w:pPr>
        <w:rPr>
          <w:rFonts w:ascii="Times New Roman" w:hAnsi="Times New Roman" w:cs="Times New Roman" w:hint="eastAsia"/>
          <w:sz w:val="24"/>
        </w:rPr>
      </w:pPr>
      <w:r w:rsidRPr="00E30918">
        <w:rPr>
          <w:rFonts w:ascii="Times New Roman" w:hAnsi="Times New Roman" w:cs="Times New Roman"/>
          <w:sz w:val="24"/>
        </w:rPr>
        <w:t xml:space="preserve">The daily rate of new infections has </w:t>
      </w:r>
      <w:r>
        <w:rPr>
          <w:rFonts w:ascii="Times New Roman" w:hAnsi="Times New Roman" w:cs="Times New Roman" w:hint="eastAsia"/>
          <w:sz w:val="24"/>
        </w:rPr>
        <w:t>dropped</w:t>
      </w:r>
      <w:r w:rsidRPr="00E30918">
        <w:rPr>
          <w:rFonts w:ascii="Times New Roman" w:hAnsi="Times New Roman" w:cs="Times New Roman"/>
          <w:sz w:val="24"/>
        </w:rPr>
        <w:t xml:space="preserve"> again since April 2021, remaining below 0.03%.</w:t>
      </w:r>
      <w:r>
        <w:rPr>
          <w:rFonts w:ascii="Times New Roman" w:hAnsi="Times New Roman" w:cs="Times New Roman"/>
          <w:sz w:val="24"/>
        </w:rPr>
        <w:t xml:space="preserve"> </w:t>
      </w:r>
      <w:r w:rsidRPr="00E30918">
        <w:rPr>
          <w:rFonts w:ascii="Times New Roman" w:hAnsi="Times New Roman" w:cs="Times New Roman"/>
          <w:sz w:val="24"/>
        </w:rPr>
        <w:t xml:space="preserve">On the one hand, </w:t>
      </w:r>
      <w:r>
        <w:rPr>
          <w:rFonts w:ascii="Times New Roman" w:hAnsi="Times New Roman" w:cs="Times New Roman"/>
          <w:sz w:val="24"/>
        </w:rPr>
        <w:t xml:space="preserve">I suppose </w:t>
      </w:r>
      <w:r w:rsidRPr="00E30918">
        <w:rPr>
          <w:rFonts w:ascii="Times New Roman" w:hAnsi="Times New Roman" w:cs="Times New Roman"/>
          <w:sz w:val="24"/>
        </w:rPr>
        <w:t>this phenomenon is still related to the warming weather,</w:t>
      </w:r>
      <w:r>
        <w:rPr>
          <w:rFonts w:ascii="Times New Roman" w:hAnsi="Times New Roman" w:cs="Times New Roman"/>
          <w:sz w:val="24"/>
        </w:rPr>
        <w:t xml:space="preserve"> </w:t>
      </w:r>
      <w:r w:rsidRPr="00E30918">
        <w:rPr>
          <w:rFonts w:ascii="Times New Roman" w:hAnsi="Times New Roman" w:cs="Times New Roman"/>
          <w:sz w:val="24"/>
        </w:rPr>
        <w:t>and on the other hand, it is also because of the promotion of vaccines.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187E4CD" w14:textId="77DEF04A" w:rsidR="003D623C" w:rsidRDefault="003D623C" w:rsidP="002A3308">
      <w:pPr>
        <w:rPr>
          <w:rFonts w:ascii="Times New Roman" w:hAnsi="Times New Roman" w:cs="Times New Roman"/>
          <w:sz w:val="24"/>
        </w:rPr>
      </w:pPr>
    </w:p>
    <w:p w14:paraId="3EB53268" w14:textId="3AA5356E" w:rsidR="002F3751" w:rsidRDefault="002F3751" w:rsidP="002A3308">
      <w:pPr>
        <w:rPr>
          <w:rFonts w:ascii="Times New Roman" w:hAnsi="Times New Roman" w:cs="Times New Roman"/>
          <w:b/>
          <w:bCs/>
          <w:sz w:val="24"/>
        </w:rPr>
      </w:pPr>
      <w:r w:rsidRPr="002F3751">
        <w:rPr>
          <w:rFonts w:ascii="Times New Roman" w:hAnsi="Times New Roman" w:cs="Times New Roman" w:hint="eastAsia"/>
          <w:b/>
          <w:bCs/>
          <w:sz w:val="24"/>
        </w:rPr>
        <w:t>R</w:t>
      </w:r>
      <w:r w:rsidRPr="002F3751">
        <w:rPr>
          <w:rFonts w:ascii="Times New Roman" w:hAnsi="Times New Roman" w:cs="Times New Roman"/>
          <w:b/>
          <w:bCs/>
          <w:sz w:val="24"/>
        </w:rPr>
        <w:t>eflection</w:t>
      </w:r>
    </w:p>
    <w:p w14:paraId="6EFF8C62" w14:textId="77777777" w:rsidR="00C508C1" w:rsidRPr="002F3751" w:rsidRDefault="00C508C1" w:rsidP="002A3308">
      <w:pPr>
        <w:rPr>
          <w:rFonts w:ascii="Times New Roman" w:hAnsi="Times New Roman" w:cs="Times New Roman" w:hint="eastAsia"/>
          <w:b/>
          <w:bCs/>
          <w:sz w:val="24"/>
        </w:rPr>
      </w:pPr>
    </w:p>
    <w:p w14:paraId="5E8E8F12" w14:textId="19E031A0" w:rsidR="001C3B89" w:rsidRDefault="002F3751" w:rsidP="00DB11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 this assignment, I learned a lot from the </w:t>
      </w:r>
      <w:r w:rsidRPr="002F3751">
        <w:rPr>
          <w:rFonts w:ascii="Times New Roman" w:hAnsi="Times New Roman" w:cs="Times New Roman"/>
          <w:sz w:val="24"/>
        </w:rPr>
        <w:t>collaborative activities</w:t>
      </w:r>
      <w:r w:rsidR="00EB1E26">
        <w:rPr>
          <w:rFonts w:ascii="Times New Roman" w:hAnsi="Times New Roman" w:cs="Times New Roman"/>
          <w:sz w:val="24"/>
        </w:rPr>
        <w:t xml:space="preserve">, especially the </w:t>
      </w:r>
      <w:r w:rsidR="0012057B">
        <w:rPr>
          <w:rFonts w:ascii="Times New Roman" w:hAnsi="Times New Roman" w:cs="Times New Roman"/>
          <w:sz w:val="24"/>
        </w:rPr>
        <w:t>S</w:t>
      </w:r>
      <w:r w:rsidR="00EB1E26">
        <w:rPr>
          <w:rFonts w:ascii="Times New Roman" w:hAnsi="Times New Roman" w:cs="Times New Roman"/>
          <w:sz w:val="24"/>
        </w:rPr>
        <w:t xml:space="preserve">lack discussion of </w:t>
      </w:r>
      <w:r w:rsidR="00EB1E26">
        <w:rPr>
          <w:rFonts w:ascii="Times New Roman" w:hAnsi="Times New Roman" w:cs="Times New Roman" w:hint="eastAsia"/>
          <w:sz w:val="24"/>
        </w:rPr>
        <w:t>classmat</w:t>
      </w:r>
      <w:r w:rsidR="00EB1E26">
        <w:rPr>
          <w:rFonts w:ascii="Times New Roman" w:hAnsi="Times New Roman" w:cs="Times New Roman"/>
          <w:sz w:val="24"/>
        </w:rPr>
        <w:t xml:space="preserve">es. </w:t>
      </w:r>
      <w:r w:rsidR="0012057B">
        <w:rPr>
          <w:rFonts w:ascii="Times New Roman" w:hAnsi="Times New Roman" w:cs="Times New Roman"/>
          <w:sz w:val="24"/>
        </w:rPr>
        <w:t xml:space="preserve">For instance, Aaliyah </w:t>
      </w:r>
      <w:proofErr w:type="spellStart"/>
      <w:r w:rsidR="0012057B">
        <w:rPr>
          <w:rFonts w:ascii="Times New Roman" w:hAnsi="Times New Roman" w:cs="Times New Roman"/>
          <w:sz w:val="24"/>
        </w:rPr>
        <w:t>Hanni</w:t>
      </w:r>
      <w:proofErr w:type="spellEnd"/>
      <w:r w:rsidR="0012057B">
        <w:rPr>
          <w:rFonts w:ascii="Times New Roman" w:hAnsi="Times New Roman" w:cs="Times New Roman"/>
          <w:sz w:val="24"/>
        </w:rPr>
        <w:t xml:space="preserve"> posted a question on Slack </w:t>
      </w:r>
      <w:r w:rsidR="0012057B">
        <w:rPr>
          <w:rFonts w:ascii="Times New Roman" w:hAnsi="Times New Roman" w:cs="Times New Roman" w:hint="eastAsia"/>
          <w:sz w:val="24"/>
        </w:rPr>
        <w:t>asking</w:t>
      </w:r>
      <w:r w:rsidR="0012057B">
        <w:rPr>
          <w:rFonts w:ascii="Times New Roman" w:hAnsi="Times New Roman" w:cs="Times New Roman"/>
          <w:sz w:val="24"/>
        </w:rPr>
        <w:t xml:space="preserve"> </w:t>
      </w:r>
      <w:r w:rsidR="00304272">
        <w:rPr>
          <w:rFonts w:ascii="Times New Roman" w:hAnsi="Times New Roman" w:cs="Times New Roman"/>
          <w:sz w:val="24"/>
        </w:rPr>
        <w:t xml:space="preserve">that </w:t>
      </w:r>
      <w:r w:rsidR="0012057B">
        <w:rPr>
          <w:rFonts w:ascii="Times New Roman" w:hAnsi="Times New Roman" w:cs="Times New Roman"/>
          <w:sz w:val="24"/>
        </w:rPr>
        <w:t>‘h</w:t>
      </w:r>
      <w:r w:rsidR="0012057B" w:rsidRPr="0012057B">
        <w:rPr>
          <w:rFonts w:ascii="Times New Roman" w:hAnsi="Times New Roman" w:cs="Times New Roman"/>
          <w:sz w:val="24"/>
        </w:rPr>
        <w:t>ow are people showing mask-use in their visualization?</w:t>
      </w:r>
      <w:r w:rsidR="0012057B">
        <w:rPr>
          <w:rFonts w:ascii="Times New Roman" w:hAnsi="Times New Roman" w:cs="Times New Roman"/>
          <w:sz w:val="24"/>
        </w:rPr>
        <w:t xml:space="preserve">’. </w:t>
      </w:r>
      <w:r w:rsidR="0012057B" w:rsidRPr="0012057B">
        <w:rPr>
          <w:rFonts w:ascii="Times New Roman" w:hAnsi="Times New Roman" w:cs="Times New Roman"/>
          <w:sz w:val="24"/>
        </w:rPr>
        <w:t xml:space="preserve">I got a lot of inspiration from that thread, including how to use the background color to </w:t>
      </w:r>
      <w:r w:rsidR="0012057B">
        <w:rPr>
          <w:rFonts w:ascii="Times New Roman" w:hAnsi="Times New Roman" w:cs="Times New Roman" w:hint="eastAsia"/>
          <w:sz w:val="24"/>
        </w:rPr>
        <w:t>represent</w:t>
      </w:r>
      <w:r w:rsidR="0012057B" w:rsidRPr="0012057B">
        <w:rPr>
          <w:rFonts w:ascii="Times New Roman" w:hAnsi="Times New Roman" w:cs="Times New Roman"/>
          <w:sz w:val="24"/>
        </w:rPr>
        <w:t xml:space="preserve"> the </w:t>
      </w:r>
      <w:r w:rsidR="0012057B">
        <w:rPr>
          <w:rFonts w:ascii="Times New Roman" w:hAnsi="Times New Roman" w:cs="Times New Roman" w:hint="eastAsia"/>
          <w:sz w:val="24"/>
        </w:rPr>
        <w:t>perio</w:t>
      </w:r>
      <w:r w:rsidR="0012057B">
        <w:rPr>
          <w:rFonts w:ascii="Times New Roman" w:hAnsi="Times New Roman" w:cs="Times New Roman"/>
          <w:sz w:val="24"/>
        </w:rPr>
        <w:t xml:space="preserve">d of </w:t>
      </w:r>
      <w:r w:rsidR="0012057B" w:rsidRPr="0012057B">
        <w:rPr>
          <w:rFonts w:ascii="Times New Roman" w:hAnsi="Times New Roman" w:cs="Times New Roman"/>
          <w:sz w:val="24"/>
        </w:rPr>
        <w:t>Mask Mandate.</w:t>
      </w:r>
      <w:r w:rsidR="0012057B">
        <w:rPr>
          <w:rFonts w:ascii="Times New Roman" w:hAnsi="Times New Roman" w:cs="Times New Roman"/>
          <w:sz w:val="24"/>
        </w:rPr>
        <w:t xml:space="preserve"> </w:t>
      </w:r>
      <w:r w:rsidR="0012057B" w:rsidRPr="0012057B">
        <w:rPr>
          <w:rFonts w:ascii="Times New Roman" w:hAnsi="Times New Roman" w:cs="Times New Roman"/>
          <w:sz w:val="24"/>
        </w:rPr>
        <w:t xml:space="preserve">Although my visualization is not </w:t>
      </w:r>
      <w:proofErr w:type="gramStart"/>
      <w:r w:rsidR="0012057B" w:rsidRPr="0012057B">
        <w:rPr>
          <w:rFonts w:ascii="Times New Roman" w:hAnsi="Times New Roman" w:cs="Times New Roman"/>
          <w:sz w:val="24"/>
        </w:rPr>
        <w:t>exactly the same</w:t>
      </w:r>
      <w:proofErr w:type="gramEnd"/>
      <w:r w:rsidR="0012057B" w:rsidRPr="0012057B">
        <w:rPr>
          <w:rFonts w:ascii="Times New Roman" w:hAnsi="Times New Roman" w:cs="Times New Roman"/>
          <w:sz w:val="24"/>
        </w:rPr>
        <w:t xml:space="preserve">, </w:t>
      </w:r>
      <w:r w:rsidR="0012057B">
        <w:rPr>
          <w:rFonts w:ascii="Times New Roman" w:hAnsi="Times New Roman" w:cs="Times New Roman" w:hint="eastAsia"/>
          <w:sz w:val="24"/>
        </w:rPr>
        <w:t>classmates</w:t>
      </w:r>
      <w:r w:rsidR="0012057B">
        <w:rPr>
          <w:rFonts w:ascii="Times New Roman" w:hAnsi="Times New Roman" w:cs="Times New Roman"/>
          <w:sz w:val="24"/>
        </w:rPr>
        <w:t>’</w:t>
      </w:r>
      <w:r w:rsidR="0012057B" w:rsidRPr="0012057B">
        <w:rPr>
          <w:rFonts w:ascii="Times New Roman" w:hAnsi="Times New Roman" w:cs="Times New Roman"/>
          <w:sz w:val="24"/>
        </w:rPr>
        <w:t xml:space="preserve"> advice helped me to broaden my mind.</w:t>
      </w:r>
      <w:r w:rsidR="0012057B">
        <w:rPr>
          <w:rFonts w:ascii="Times New Roman" w:hAnsi="Times New Roman" w:cs="Times New Roman"/>
          <w:sz w:val="24"/>
        </w:rPr>
        <w:t xml:space="preserve"> In addition, </w:t>
      </w:r>
      <w:r w:rsidR="00EA69D1">
        <w:rPr>
          <w:rFonts w:ascii="Times New Roman" w:hAnsi="Times New Roman" w:cs="Times New Roman"/>
          <w:sz w:val="24"/>
        </w:rPr>
        <w:t>t</w:t>
      </w:r>
      <w:r w:rsidR="00EA69D1" w:rsidRPr="00EA69D1">
        <w:rPr>
          <w:rFonts w:ascii="Times New Roman" w:hAnsi="Times New Roman" w:cs="Times New Roman"/>
          <w:sz w:val="24"/>
        </w:rPr>
        <w:t xml:space="preserve">he discussion on Slack also reminded me to pay attention to the </w:t>
      </w:r>
      <w:r w:rsidR="00EA69D1">
        <w:rPr>
          <w:rFonts w:ascii="Times New Roman" w:hAnsi="Times New Roman" w:cs="Times New Roman" w:hint="eastAsia"/>
          <w:sz w:val="24"/>
        </w:rPr>
        <w:t>rate</w:t>
      </w:r>
      <w:r w:rsidR="00EA69D1" w:rsidRPr="00EA69D1">
        <w:rPr>
          <w:rFonts w:ascii="Times New Roman" w:hAnsi="Times New Roman" w:cs="Times New Roman"/>
          <w:sz w:val="24"/>
        </w:rPr>
        <w:t xml:space="preserve"> of infections and not just </w:t>
      </w:r>
      <w:r w:rsidR="00EA69D1">
        <w:rPr>
          <w:rFonts w:ascii="Times New Roman" w:hAnsi="Times New Roman" w:cs="Times New Roman" w:hint="eastAsia"/>
          <w:sz w:val="24"/>
        </w:rPr>
        <w:t>confirmed</w:t>
      </w:r>
      <w:r w:rsidR="00EA69D1">
        <w:rPr>
          <w:rFonts w:ascii="Times New Roman" w:hAnsi="Times New Roman" w:cs="Times New Roman"/>
          <w:sz w:val="24"/>
        </w:rPr>
        <w:t xml:space="preserve"> </w:t>
      </w:r>
      <w:r w:rsidR="00EA69D1">
        <w:rPr>
          <w:rFonts w:ascii="Times New Roman" w:hAnsi="Times New Roman" w:cs="Times New Roman" w:hint="eastAsia"/>
          <w:sz w:val="24"/>
        </w:rPr>
        <w:t>cases</w:t>
      </w:r>
      <w:r w:rsidR="00EA69D1">
        <w:rPr>
          <w:rFonts w:ascii="Times New Roman" w:hAnsi="Times New Roman" w:cs="Times New Roman"/>
          <w:sz w:val="24"/>
        </w:rPr>
        <w:t xml:space="preserve"> of Covid-19</w:t>
      </w:r>
      <w:r w:rsidR="00EA69D1" w:rsidRPr="00EA69D1">
        <w:rPr>
          <w:rFonts w:ascii="Times New Roman" w:hAnsi="Times New Roman" w:cs="Times New Roman"/>
          <w:sz w:val="24"/>
        </w:rPr>
        <w:t>.</w:t>
      </w:r>
      <w:r w:rsidR="00EA69D1">
        <w:rPr>
          <w:rFonts w:ascii="Times New Roman" w:hAnsi="Times New Roman" w:cs="Times New Roman"/>
          <w:sz w:val="24"/>
        </w:rPr>
        <w:t xml:space="preserve"> Patrick Peng pointed out that the definition of infection rate should be ‘</w:t>
      </w:r>
      <w:proofErr w:type="spellStart"/>
      <w:r w:rsidR="00EA69D1" w:rsidRPr="00EA69D1">
        <w:rPr>
          <w:rFonts w:ascii="Times New Roman" w:hAnsi="Times New Roman" w:cs="Times New Roman"/>
          <w:sz w:val="24"/>
        </w:rPr>
        <w:t>daily_active_cases</w:t>
      </w:r>
      <w:proofErr w:type="spellEnd"/>
      <w:r w:rsidR="00EA69D1" w:rsidRPr="00EA69D1">
        <w:rPr>
          <w:rFonts w:ascii="Times New Roman" w:hAnsi="Times New Roman" w:cs="Times New Roman"/>
          <w:sz w:val="24"/>
        </w:rPr>
        <w:t>/</w:t>
      </w:r>
      <w:proofErr w:type="spellStart"/>
      <w:r w:rsidR="00EA69D1" w:rsidRPr="00EA69D1">
        <w:rPr>
          <w:rFonts w:ascii="Times New Roman" w:hAnsi="Times New Roman" w:cs="Times New Roman"/>
          <w:sz w:val="24"/>
        </w:rPr>
        <w:t>daily_pop_at_risk</w:t>
      </w:r>
      <w:proofErr w:type="spellEnd"/>
      <w:r w:rsidR="00EA69D1">
        <w:rPr>
          <w:rFonts w:ascii="Times New Roman" w:hAnsi="Times New Roman" w:cs="Times New Roman"/>
          <w:sz w:val="24"/>
        </w:rPr>
        <w:t xml:space="preserve">’, and our teaching assistant clarified that we could ‘simply the question and assume that population at risk ~= total population’. </w:t>
      </w:r>
      <w:r w:rsidR="008561BB">
        <w:rPr>
          <w:rFonts w:ascii="Times New Roman" w:hAnsi="Times New Roman" w:cs="Times New Roman"/>
          <w:sz w:val="24"/>
        </w:rPr>
        <w:t xml:space="preserve">Thanks to this clarification which save </w:t>
      </w:r>
      <w:r w:rsidR="008561BB">
        <w:rPr>
          <w:rFonts w:ascii="Times New Roman" w:hAnsi="Times New Roman" w:cs="Times New Roman" w:hint="eastAsia"/>
          <w:sz w:val="24"/>
        </w:rPr>
        <w:t>me</w:t>
      </w:r>
      <w:r w:rsidR="008561BB">
        <w:rPr>
          <w:rFonts w:ascii="Times New Roman" w:hAnsi="Times New Roman" w:cs="Times New Roman"/>
          <w:sz w:val="24"/>
        </w:rPr>
        <w:t xml:space="preserve"> a lot of time. </w:t>
      </w:r>
      <w:r w:rsidR="00DB11D5">
        <w:rPr>
          <w:rFonts w:ascii="Times New Roman" w:hAnsi="Times New Roman" w:cs="Times New Roman"/>
          <w:sz w:val="24"/>
        </w:rPr>
        <w:t xml:space="preserve">Sai </w:t>
      </w:r>
      <w:proofErr w:type="spellStart"/>
      <w:r w:rsidR="00DB11D5">
        <w:rPr>
          <w:rFonts w:ascii="Times New Roman" w:hAnsi="Times New Roman" w:cs="Times New Roman"/>
          <w:sz w:val="24"/>
        </w:rPr>
        <w:t>Muktevi</w:t>
      </w:r>
      <w:proofErr w:type="spellEnd"/>
      <w:r w:rsidR="00DB11D5">
        <w:rPr>
          <w:rFonts w:ascii="Times New Roman" w:hAnsi="Times New Roman" w:cs="Times New Roman"/>
          <w:sz w:val="24"/>
        </w:rPr>
        <w:t xml:space="preserve"> and Stacey Wheeler suggested ‘Convenient_us__confirmed_cases.csv’</w:t>
      </w:r>
      <w:r w:rsidR="00DB11D5">
        <w:rPr>
          <w:rFonts w:ascii="Times New Roman" w:hAnsi="Times New Roman" w:cs="Times New Roman" w:hint="eastAsia"/>
          <w:sz w:val="24"/>
        </w:rPr>
        <w:t xml:space="preserve"> </w:t>
      </w:r>
      <w:r w:rsidR="00DB11D5">
        <w:rPr>
          <w:rFonts w:ascii="Times New Roman" w:hAnsi="Times New Roman" w:cs="Times New Roman"/>
          <w:sz w:val="24"/>
        </w:rPr>
        <w:t xml:space="preserve">as the source dataset which also reminded me to explore other tables for this assignment. </w:t>
      </w:r>
    </w:p>
    <w:p w14:paraId="48DC882A" w14:textId="4F608035" w:rsidR="00452755" w:rsidRDefault="00452755" w:rsidP="00DB11D5">
      <w:pPr>
        <w:rPr>
          <w:rFonts w:ascii="Times New Roman" w:hAnsi="Times New Roman" w:cs="Times New Roman"/>
          <w:sz w:val="24"/>
        </w:rPr>
      </w:pPr>
    </w:p>
    <w:p w14:paraId="44235FFF" w14:textId="60081E39" w:rsidR="00452755" w:rsidRDefault="00452755" w:rsidP="00DB11D5">
      <w:pPr>
        <w:rPr>
          <w:rFonts w:ascii="Times New Roman" w:hAnsi="Times New Roman" w:cs="Times New Roman" w:hint="eastAsia"/>
          <w:sz w:val="24"/>
        </w:rPr>
      </w:pPr>
      <w:r w:rsidRPr="00452755">
        <w:rPr>
          <w:rFonts w:ascii="Times New Roman" w:hAnsi="Times New Roman" w:cs="Times New Roman"/>
          <w:sz w:val="24"/>
        </w:rPr>
        <w:t xml:space="preserve">Through this assignment, I also reviewed and consolidated </w:t>
      </w:r>
      <w:r>
        <w:rPr>
          <w:rFonts w:ascii="Times New Roman" w:hAnsi="Times New Roman" w:cs="Times New Roman" w:hint="eastAsia"/>
          <w:sz w:val="24"/>
        </w:rPr>
        <w:t>the</w:t>
      </w:r>
      <w:r w:rsidRPr="00452755">
        <w:rPr>
          <w:rFonts w:ascii="Times New Roman" w:hAnsi="Times New Roman" w:cs="Times New Roman"/>
          <w:sz w:val="24"/>
        </w:rPr>
        <w:t xml:space="preserve"> knowledge of pandas and matplotlib </w:t>
      </w:r>
      <w:r>
        <w:rPr>
          <w:rFonts w:ascii="Times New Roman" w:hAnsi="Times New Roman" w:cs="Times New Roman"/>
          <w:sz w:val="24"/>
        </w:rPr>
        <w:t>in Python. Such as using ‘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df.loc.diff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()’ to calculate the daily confirmed cases, ‘</w:t>
      </w:r>
      <w:proofErr w:type="spellStart"/>
      <w:r>
        <w:rPr>
          <w:rFonts w:ascii="Times New Roman" w:hAnsi="Times New Roman" w:cs="Times New Roman"/>
          <w:sz w:val="24"/>
        </w:rPr>
        <w:t>pd.merge</w:t>
      </w:r>
      <w:proofErr w:type="spellEnd"/>
      <w:r>
        <w:rPr>
          <w:rFonts w:ascii="Times New Roman" w:hAnsi="Times New Roman" w:cs="Times New Roman"/>
          <w:sz w:val="24"/>
        </w:rPr>
        <w:t xml:space="preserve">()’ to combine two </w:t>
      </w:r>
      <w:proofErr w:type="spellStart"/>
      <w:r>
        <w:rPr>
          <w:rFonts w:ascii="Times New Roman" w:hAnsi="Times New Roman" w:cs="Times New Roman"/>
          <w:sz w:val="24"/>
        </w:rPr>
        <w:t>dataframes</w:t>
      </w:r>
      <w:proofErr w:type="spellEnd"/>
      <w:r>
        <w:rPr>
          <w:rFonts w:ascii="Times New Roman" w:hAnsi="Times New Roman" w:cs="Times New Roman"/>
          <w:sz w:val="24"/>
        </w:rPr>
        <w:t>, ‘</w:t>
      </w:r>
      <w:proofErr w:type="spellStart"/>
      <w:r>
        <w:rPr>
          <w:rFonts w:ascii="Times New Roman" w:hAnsi="Times New Roman" w:cs="Times New Roman"/>
          <w:sz w:val="24"/>
        </w:rPr>
        <w:t>df.</w:t>
      </w:r>
      <w:r w:rsidRPr="00452755">
        <w:rPr>
          <w:rFonts w:ascii="Times New Roman" w:hAnsi="Times New Roman" w:cs="Times New Roman"/>
          <w:sz w:val="24"/>
        </w:rPr>
        <w:t>dt.strftime</w:t>
      </w:r>
      <w:proofErr w:type="spellEnd"/>
      <w:r w:rsidRPr="00452755">
        <w:rPr>
          <w:rFonts w:ascii="Times New Roman" w:hAnsi="Times New Roman" w:cs="Times New Roman"/>
          <w:sz w:val="24"/>
        </w:rPr>
        <w:t>('%m/%d/%y')</w:t>
      </w:r>
      <w:r>
        <w:rPr>
          <w:rFonts w:ascii="Times New Roman" w:hAnsi="Times New Roman" w:cs="Times New Roman"/>
          <w:sz w:val="24"/>
        </w:rPr>
        <w:t>’ to convert datetime format, and ‘</w:t>
      </w:r>
      <w:proofErr w:type="spellStart"/>
      <w:r w:rsidRPr="00452755">
        <w:rPr>
          <w:rFonts w:ascii="Times New Roman" w:hAnsi="Times New Roman" w:cs="Times New Roman"/>
          <w:sz w:val="24"/>
        </w:rPr>
        <w:t>plt.fill_between</w:t>
      </w:r>
      <w:proofErr w:type="spellEnd"/>
      <w:r>
        <w:rPr>
          <w:rFonts w:ascii="Times New Roman" w:hAnsi="Times New Roman" w:cs="Times New Roman"/>
          <w:sz w:val="24"/>
        </w:rPr>
        <w:t xml:space="preserve">’ to fill the area between curves, which I used to plot the final visualization of this assignment. </w:t>
      </w:r>
    </w:p>
    <w:p w14:paraId="6F5D8323" w14:textId="77777777" w:rsidR="001C3B89" w:rsidRPr="00452755" w:rsidRDefault="001C3B89" w:rsidP="001C3B89">
      <w:pPr>
        <w:ind w:leftChars="-811" w:left="-1277" w:hanging="426"/>
        <w:rPr>
          <w:rFonts w:ascii="Times New Roman" w:hAnsi="Times New Roman" w:cs="Times New Roman" w:hint="eastAsia"/>
          <w:sz w:val="24"/>
        </w:rPr>
      </w:pPr>
    </w:p>
    <w:sectPr w:rsidR="001C3B89" w:rsidRPr="00452755" w:rsidSect="003B275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82"/>
    <w:rsid w:val="00093882"/>
    <w:rsid w:val="001026A2"/>
    <w:rsid w:val="0012057B"/>
    <w:rsid w:val="001C3B89"/>
    <w:rsid w:val="00262131"/>
    <w:rsid w:val="002A3308"/>
    <w:rsid w:val="002F3751"/>
    <w:rsid w:val="00304272"/>
    <w:rsid w:val="003604C2"/>
    <w:rsid w:val="003B2756"/>
    <w:rsid w:val="003D623C"/>
    <w:rsid w:val="00452755"/>
    <w:rsid w:val="00494578"/>
    <w:rsid w:val="004F70C4"/>
    <w:rsid w:val="00687206"/>
    <w:rsid w:val="007B44A8"/>
    <w:rsid w:val="008561BB"/>
    <w:rsid w:val="00A677CF"/>
    <w:rsid w:val="00BD23CC"/>
    <w:rsid w:val="00BE6F7F"/>
    <w:rsid w:val="00C508C1"/>
    <w:rsid w:val="00C8546F"/>
    <w:rsid w:val="00CC34CE"/>
    <w:rsid w:val="00DB11D5"/>
    <w:rsid w:val="00E30918"/>
    <w:rsid w:val="00EA69D1"/>
    <w:rsid w:val="00E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D942C"/>
  <w15:chartTrackingRefBased/>
  <w15:docId w15:val="{88266A4F-10DA-184F-A348-183B078E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4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ytimes/covid-19-data/blob/master/mask-use/mask-use-by-county.csv" TargetMode="External"/><Relationship Id="rId5" Type="http://schemas.openxmlformats.org/officeDocument/2006/relationships/hyperlink" Target="https://data.cdc.gov/Policy-Surveillance/U-S-State-and-Territorial-Public-Mask-Mandates-Fro/62d6-pm5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Lin</dc:creator>
  <cp:keywords/>
  <dc:description/>
  <cp:lastModifiedBy>Xiaoyu Lin</cp:lastModifiedBy>
  <cp:revision>15</cp:revision>
  <dcterms:created xsi:type="dcterms:W3CDTF">2021-11-04T10:12:00Z</dcterms:created>
  <dcterms:modified xsi:type="dcterms:W3CDTF">2021-11-04T14:46:00Z</dcterms:modified>
</cp:coreProperties>
</file>