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B93F8" w14:textId="77777777" w:rsidR="00E41C6B" w:rsidRDefault="00000000">
      <w:pPr>
        <w:spacing w:before="1200"/>
        <w:jc w:val="center"/>
      </w:pPr>
      <w:r>
        <w:rPr>
          <w:b/>
          <w:color w:val="17324D"/>
          <w:sz w:val="48"/>
        </w:rPr>
        <w:t>Quality Control and Operational Performance Evaluation Report</w:t>
      </w:r>
    </w:p>
    <w:p w14:paraId="67884FE2" w14:textId="77777777" w:rsidR="00E41C6B" w:rsidRDefault="00000000">
      <w:pPr>
        <w:jc w:val="center"/>
      </w:pPr>
      <w:r>
        <w:rPr>
          <w:b/>
          <w:color w:val="0F766E"/>
          <w:sz w:val="30"/>
        </w:rPr>
        <w:t>Week 5 Task</w:t>
      </w:r>
    </w:p>
    <w:p w14:paraId="736D732E" w14:textId="77777777" w:rsidR="00E41C6B" w:rsidRDefault="00000000">
      <w:pPr>
        <w:spacing w:before="400"/>
        <w:jc w:val="center"/>
      </w:pPr>
      <w:r>
        <w:rPr>
          <w:color w:val="374151"/>
          <w:sz w:val="24"/>
        </w:rPr>
        <w:t>Operational scenario: E-commerce order fulfillment quality control</w:t>
      </w:r>
    </w:p>
    <w:p w14:paraId="48E8A2FF" w14:textId="77777777" w:rsidR="00E41C6B" w:rsidRDefault="00000000">
      <w:pPr>
        <w:spacing w:before="600"/>
        <w:jc w:val="center"/>
      </w:pPr>
      <w:r>
        <w:rPr>
          <w:color w:val="374151"/>
        </w:rPr>
        <w:t>Prepared as a simulated quality control report using monthly operational performance data, Pareto analysis, control chart analysis, root cause review, and corrective action planning.</w:t>
      </w:r>
    </w:p>
    <w:p w14:paraId="1FC1F112" w14:textId="77777777" w:rsidR="00E41C6B" w:rsidRDefault="00000000">
      <w:r>
        <w:br w:type="page"/>
      </w:r>
    </w:p>
    <w:p w14:paraId="6E4A109C" w14:textId="77777777" w:rsidR="00E41C6B" w:rsidRDefault="00000000">
      <w:pPr>
        <w:pStyle w:val="Heading1"/>
      </w:pPr>
      <w:r>
        <w:lastRenderedPageBreak/>
        <w:t>1. Executive Summary</w:t>
      </w:r>
    </w:p>
    <w:p w14:paraId="2A6C1F0B" w14:textId="77777777" w:rsidR="00E41C6B" w:rsidRDefault="00000000">
      <w:pPr>
        <w:pStyle w:val="BodyText"/>
        <w:spacing w:line="252" w:lineRule="auto"/>
      </w:pPr>
      <w:r>
        <w:t>This report evaluates the quality performance of a simulated e-commerce order fulfillment process. The analysis focuses on common operational quality issues such as late deliveries, picking errors, packing errors, wrong item shipments, damaged items, processing errors, customer complaints, and average processing time. The purpose is to assess performance, identify failure points, and recommend corrective actions that support continuous improvement.</w:t>
      </w:r>
    </w:p>
    <w:p w14:paraId="10EFB1E8" w14:textId="77777777" w:rsidR="00E41C6B" w:rsidRDefault="00000000">
      <w:pPr>
        <w:pStyle w:val="BodyText"/>
        <w:spacing w:line="252" w:lineRule="auto"/>
      </w:pPr>
      <w:r>
        <w:t>The simulated dataset covers 81,550 orders across twelve months. Across the period, the process recorded 12,692 quality incidents, giving an average defect rate of 15.6%. The analysis shows that late deliveries are the main quality issue, representing more than half of total incidents. Control chart results also show that November and December exceed the upper control limit, indicating special-cause variation during peak demand periods.</w:t>
      </w:r>
    </w:p>
    <w:tbl>
      <w:tblPr>
        <w:tblStyle w:val="TableGrid"/>
        <w:tblW w:w="0" w:type="auto"/>
        <w:jc w:val="center"/>
        <w:tblLook w:val="04A0" w:firstRow="1" w:lastRow="0" w:firstColumn="1" w:lastColumn="0" w:noHBand="0" w:noVBand="1"/>
      </w:tblPr>
      <w:tblGrid>
        <w:gridCol w:w="2592"/>
        <w:gridCol w:w="2592"/>
        <w:gridCol w:w="2592"/>
        <w:gridCol w:w="2592"/>
      </w:tblGrid>
      <w:tr w:rsidR="00E41C6B" w14:paraId="77956C43" w14:textId="77777777">
        <w:trPr>
          <w:jc w:val="center"/>
        </w:trPr>
        <w:tc>
          <w:tcPr>
            <w:tcW w:w="2592" w:type="dxa"/>
            <w:shd w:val="clear" w:color="auto" w:fill="17324D"/>
          </w:tcPr>
          <w:p w14:paraId="5688BAA4" w14:textId="77777777" w:rsidR="00E41C6B" w:rsidRDefault="00000000">
            <w:r>
              <w:rPr>
                <w:b/>
                <w:color w:val="FFFFFF"/>
                <w:sz w:val="17"/>
              </w:rPr>
              <w:t>KPI</w:t>
            </w:r>
          </w:p>
        </w:tc>
        <w:tc>
          <w:tcPr>
            <w:tcW w:w="2592" w:type="dxa"/>
            <w:shd w:val="clear" w:color="auto" w:fill="17324D"/>
          </w:tcPr>
          <w:p w14:paraId="566D099B" w14:textId="77777777" w:rsidR="00E41C6B" w:rsidRDefault="00000000">
            <w:r>
              <w:rPr>
                <w:b/>
                <w:color w:val="FFFFFF"/>
                <w:sz w:val="17"/>
              </w:rPr>
              <w:t>Result</w:t>
            </w:r>
          </w:p>
        </w:tc>
        <w:tc>
          <w:tcPr>
            <w:tcW w:w="2592" w:type="dxa"/>
            <w:shd w:val="clear" w:color="auto" w:fill="17324D"/>
          </w:tcPr>
          <w:p w14:paraId="30166BF5" w14:textId="77777777" w:rsidR="00E41C6B" w:rsidRDefault="00000000">
            <w:r>
              <w:rPr>
                <w:b/>
                <w:color w:val="FFFFFF"/>
                <w:sz w:val="17"/>
              </w:rPr>
              <w:t>Target</w:t>
            </w:r>
          </w:p>
        </w:tc>
        <w:tc>
          <w:tcPr>
            <w:tcW w:w="2592" w:type="dxa"/>
            <w:shd w:val="clear" w:color="auto" w:fill="17324D"/>
          </w:tcPr>
          <w:p w14:paraId="67385803" w14:textId="77777777" w:rsidR="00E41C6B" w:rsidRDefault="00000000">
            <w:r>
              <w:rPr>
                <w:b/>
                <w:color w:val="FFFFFF"/>
                <w:sz w:val="17"/>
              </w:rPr>
              <w:t>Interpretation</w:t>
            </w:r>
          </w:p>
        </w:tc>
      </w:tr>
      <w:tr w:rsidR="00E41C6B" w14:paraId="75F3136C" w14:textId="77777777">
        <w:trPr>
          <w:jc w:val="center"/>
        </w:trPr>
        <w:tc>
          <w:tcPr>
            <w:tcW w:w="2592" w:type="dxa"/>
          </w:tcPr>
          <w:p w14:paraId="3A674C3D" w14:textId="77777777" w:rsidR="00E41C6B" w:rsidRDefault="00000000">
            <w:r>
              <w:rPr>
                <w:sz w:val="17"/>
              </w:rPr>
              <w:t>Total orders</w:t>
            </w:r>
          </w:p>
        </w:tc>
        <w:tc>
          <w:tcPr>
            <w:tcW w:w="2592" w:type="dxa"/>
          </w:tcPr>
          <w:p w14:paraId="27E48A6A" w14:textId="77777777" w:rsidR="00E41C6B" w:rsidRDefault="00000000">
            <w:r>
              <w:rPr>
                <w:sz w:val="17"/>
              </w:rPr>
              <w:t>81,550</w:t>
            </w:r>
          </w:p>
        </w:tc>
        <w:tc>
          <w:tcPr>
            <w:tcW w:w="2592" w:type="dxa"/>
          </w:tcPr>
          <w:p w14:paraId="059EDE93" w14:textId="77777777" w:rsidR="00E41C6B" w:rsidRDefault="00000000">
            <w:r>
              <w:rPr>
                <w:sz w:val="17"/>
              </w:rPr>
              <w:t>N/A</w:t>
            </w:r>
          </w:p>
        </w:tc>
        <w:tc>
          <w:tcPr>
            <w:tcW w:w="2592" w:type="dxa"/>
          </w:tcPr>
          <w:p w14:paraId="3ACD6D9E" w14:textId="77777777" w:rsidR="00E41C6B" w:rsidRDefault="00000000">
            <w:r>
              <w:rPr>
                <w:sz w:val="17"/>
              </w:rPr>
              <w:t>Annual simulated order volume reviewed</w:t>
            </w:r>
          </w:p>
        </w:tc>
      </w:tr>
      <w:tr w:rsidR="00E41C6B" w14:paraId="289138AE" w14:textId="77777777">
        <w:trPr>
          <w:jc w:val="center"/>
        </w:trPr>
        <w:tc>
          <w:tcPr>
            <w:tcW w:w="2592" w:type="dxa"/>
          </w:tcPr>
          <w:p w14:paraId="093D0BF3" w14:textId="77777777" w:rsidR="00E41C6B" w:rsidRDefault="00000000">
            <w:r>
              <w:rPr>
                <w:sz w:val="17"/>
              </w:rPr>
              <w:t>Total quality incidents</w:t>
            </w:r>
          </w:p>
        </w:tc>
        <w:tc>
          <w:tcPr>
            <w:tcW w:w="2592" w:type="dxa"/>
          </w:tcPr>
          <w:p w14:paraId="06002A8B" w14:textId="77777777" w:rsidR="00E41C6B" w:rsidRDefault="00000000">
            <w:r>
              <w:rPr>
                <w:sz w:val="17"/>
              </w:rPr>
              <w:t>12,692</w:t>
            </w:r>
          </w:p>
        </w:tc>
        <w:tc>
          <w:tcPr>
            <w:tcW w:w="2592" w:type="dxa"/>
          </w:tcPr>
          <w:p w14:paraId="4F6CD1FD" w14:textId="77777777" w:rsidR="00E41C6B" w:rsidRDefault="00000000">
            <w:r>
              <w:rPr>
                <w:sz w:val="17"/>
              </w:rPr>
              <w:t>Reduce</w:t>
            </w:r>
          </w:p>
        </w:tc>
        <w:tc>
          <w:tcPr>
            <w:tcW w:w="2592" w:type="dxa"/>
          </w:tcPr>
          <w:p w14:paraId="1CC0B94B" w14:textId="77777777" w:rsidR="00E41C6B" w:rsidRDefault="00000000">
            <w:r>
              <w:rPr>
                <w:sz w:val="17"/>
              </w:rPr>
              <w:t>Main quality losses to control</w:t>
            </w:r>
          </w:p>
        </w:tc>
      </w:tr>
      <w:tr w:rsidR="00E41C6B" w14:paraId="2D3DDC9B" w14:textId="77777777">
        <w:trPr>
          <w:jc w:val="center"/>
        </w:trPr>
        <w:tc>
          <w:tcPr>
            <w:tcW w:w="2592" w:type="dxa"/>
          </w:tcPr>
          <w:p w14:paraId="66383B28" w14:textId="77777777" w:rsidR="00E41C6B" w:rsidRDefault="00000000">
            <w:r>
              <w:rPr>
                <w:sz w:val="17"/>
              </w:rPr>
              <w:t>Average defect rate</w:t>
            </w:r>
          </w:p>
        </w:tc>
        <w:tc>
          <w:tcPr>
            <w:tcW w:w="2592" w:type="dxa"/>
          </w:tcPr>
          <w:p w14:paraId="16426678" w14:textId="77777777" w:rsidR="00E41C6B" w:rsidRDefault="00000000">
            <w:r>
              <w:rPr>
                <w:sz w:val="17"/>
              </w:rPr>
              <w:t>15.6%</w:t>
            </w:r>
          </w:p>
        </w:tc>
        <w:tc>
          <w:tcPr>
            <w:tcW w:w="2592" w:type="dxa"/>
          </w:tcPr>
          <w:p w14:paraId="0C61C384" w14:textId="77777777" w:rsidR="00E41C6B" w:rsidRDefault="00000000">
            <w:r>
              <w:rPr>
                <w:sz w:val="17"/>
              </w:rPr>
              <w:t>&lt;= 15%</w:t>
            </w:r>
          </w:p>
        </w:tc>
        <w:tc>
          <w:tcPr>
            <w:tcW w:w="2592" w:type="dxa"/>
          </w:tcPr>
          <w:p w14:paraId="1D966217" w14:textId="77777777" w:rsidR="00E41C6B" w:rsidRDefault="00000000">
            <w:r>
              <w:rPr>
                <w:sz w:val="17"/>
              </w:rPr>
              <w:t>Slightly above target</w:t>
            </w:r>
          </w:p>
        </w:tc>
      </w:tr>
      <w:tr w:rsidR="00E41C6B" w14:paraId="29915546" w14:textId="77777777">
        <w:trPr>
          <w:jc w:val="center"/>
        </w:trPr>
        <w:tc>
          <w:tcPr>
            <w:tcW w:w="2592" w:type="dxa"/>
          </w:tcPr>
          <w:p w14:paraId="3944EE64" w14:textId="77777777" w:rsidR="00E41C6B" w:rsidRDefault="00000000">
            <w:r>
              <w:rPr>
                <w:sz w:val="17"/>
              </w:rPr>
              <w:t>Average order accuracy</w:t>
            </w:r>
          </w:p>
        </w:tc>
        <w:tc>
          <w:tcPr>
            <w:tcW w:w="2592" w:type="dxa"/>
          </w:tcPr>
          <w:p w14:paraId="247A4221" w14:textId="77777777" w:rsidR="00E41C6B" w:rsidRDefault="00000000">
            <w:r>
              <w:rPr>
                <w:sz w:val="17"/>
              </w:rPr>
              <w:t>93.5%</w:t>
            </w:r>
          </w:p>
        </w:tc>
        <w:tc>
          <w:tcPr>
            <w:tcW w:w="2592" w:type="dxa"/>
          </w:tcPr>
          <w:p w14:paraId="0147B0A0" w14:textId="77777777" w:rsidR="00E41C6B" w:rsidRDefault="00000000">
            <w:r>
              <w:rPr>
                <w:sz w:val="17"/>
              </w:rPr>
              <w:t>&gt;= 94%</w:t>
            </w:r>
          </w:p>
        </w:tc>
        <w:tc>
          <w:tcPr>
            <w:tcW w:w="2592" w:type="dxa"/>
          </w:tcPr>
          <w:p w14:paraId="364FAC4A" w14:textId="77777777" w:rsidR="00E41C6B" w:rsidRDefault="00000000">
            <w:r>
              <w:rPr>
                <w:sz w:val="17"/>
              </w:rPr>
              <w:t>Slightly below target</w:t>
            </w:r>
          </w:p>
        </w:tc>
      </w:tr>
      <w:tr w:rsidR="00E41C6B" w14:paraId="74AC6216" w14:textId="77777777">
        <w:trPr>
          <w:jc w:val="center"/>
        </w:trPr>
        <w:tc>
          <w:tcPr>
            <w:tcW w:w="2592" w:type="dxa"/>
          </w:tcPr>
          <w:p w14:paraId="47811AD2" w14:textId="77777777" w:rsidR="00E41C6B" w:rsidRDefault="00000000">
            <w:r>
              <w:rPr>
                <w:sz w:val="17"/>
              </w:rPr>
              <w:t>Average complaint rate</w:t>
            </w:r>
          </w:p>
        </w:tc>
        <w:tc>
          <w:tcPr>
            <w:tcW w:w="2592" w:type="dxa"/>
          </w:tcPr>
          <w:p w14:paraId="3EEED390" w14:textId="77777777" w:rsidR="00E41C6B" w:rsidRDefault="00000000">
            <w:r>
              <w:rPr>
                <w:sz w:val="17"/>
              </w:rPr>
              <w:t>5.3%</w:t>
            </w:r>
          </w:p>
        </w:tc>
        <w:tc>
          <w:tcPr>
            <w:tcW w:w="2592" w:type="dxa"/>
          </w:tcPr>
          <w:p w14:paraId="6B371D04" w14:textId="77777777" w:rsidR="00E41C6B" w:rsidRDefault="00000000">
            <w:r>
              <w:rPr>
                <w:sz w:val="17"/>
              </w:rPr>
              <w:t>&lt;= 5%</w:t>
            </w:r>
          </w:p>
        </w:tc>
        <w:tc>
          <w:tcPr>
            <w:tcW w:w="2592" w:type="dxa"/>
          </w:tcPr>
          <w:p w14:paraId="3C611D43" w14:textId="77777777" w:rsidR="00E41C6B" w:rsidRDefault="00000000">
            <w:r>
              <w:rPr>
                <w:sz w:val="17"/>
              </w:rPr>
              <w:t>Above target and rising</w:t>
            </w:r>
          </w:p>
        </w:tc>
      </w:tr>
      <w:tr w:rsidR="00E41C6B" w14:paraId="0FE8C2D9" w14:textId="77777777">
        <w:trPr>
          <w:jc w:val="center"/>
        </w:trPr>
        <w:tc>
          <w:tcPr>
            <w:tcW w:w="2592" w:type="dxa"/>
          </w:tcPr>
          <w:p w14:paraId="143BE287" w14:textId="77777777" w:rsidR="00E41C6B" w:rsidRDefault="00000000">
            <w:r>
              <w:rPr>
                <w:sz w:val="17"/>
              </w:rPr>
              <w:t>Months above UCL</w:t>
            </w:r>
          </w:p>
        </w:tc>
        <w:tc>
          <w:tcPr>
            <w:tcW w:w="2592" w:type="dxa"/>
          </w:tcPr>
          <w:p w14:paraId="586E0452" w14:textId="77777777" w:rsidR="00E41C6B" w:rsidRDefault="00000000">
            <w:r>
              <w:rPr>
                <w:sz w:val="17"/>
              </w:rPr>
              <w:t>2</w:t>
            </w:r>
          </w:p>
        </w:tc>
        <w:tc>
          <w:tcPr>
            <w:tcW w:w="2592" w:type="dxa"/>
          </w:tcPr>
          <w:p w14:paraId="0FA8AF3C" w14:textId="77777777" w:rsidR="00E41C6B" w:rsidRDefault="00000000">
            <w:r>
              <w:rPr>
                <w:sz w:val="17"/>
              </w:rPr>
              <w:t>0</w:t>
            </w:r>
          </w:p>
        </w:tc>
        <w:tc>
          <w:tcPr>
            <w:tcW w:w="2592" w:type="dxa"/>
          </w:tcPr>
          <w:p w14:paraId="5557446C" w14:textId="77777777" w:rsidR="00E41C6B" w:rsidRDefault="00000000">
            <w:r>
              <w:rPr>
                <w:sz w:val="17"/>
              </w:rPr>
              <w:t>Peak months require special attention</w:t>
            </w:r>
          </w:p>
        </w:tc>
      </w:tr>
    </w:tbl>
    <w:p w14:paraId="6F87A99D" w14:textId="77777777" w:rsidR="00E41C6B" w:rsidRDefault="00000000">
      <w:r>
        <w:br w:type="page"/>
      </w:r>
    </w:p>
    <w:p w14:paraId="4282E15F" w14:textId="77777777" w:rsidR="00E41C6B" w:rsidRDefault="00000000">
      <w:pPr>
        <w:pStyle w:val="Heading1"/>
      </w:pPr>
      <w:r>
        <w:lastRenderedPageBreak/>
        <w:t>2. Introduction</w:t>
      </w:r>
    </w:p>
    <w:p w14:paraId="320CE4BC" w14:textId="77777777" w:rsidR="00E41C6B" w:rsidRDefault="00000000">
      <w:pPr>
        <w:pStyle w:val="BodyText"/>
        <w:spacing w:line="252" w:lineRule="auto"/>
      </w:pPr>
      <w:r>
        <w:t>Quality control in operations focuses on monitoring process outputs, detecting defects, and applying corrective action before quality problems affect customers. In an e-commerce fulfillment environment, quality problems often appear as late deliveries, incorrect items, damaged packages, warehouse errors, long processing times, or customer complaints.</w:t>
      </w:r>
    </w:p>
    <w:p w14:paraId="33AFD75D" w14:textId="77777777" w:rsidR="00E41C6B" w:rsidRDefault="00000000">
      <w:pPr>
        <w:pStyle w:val="BodyText"/>
        <w:spacing w:line="252" w:lineRule="auto"/>
      </w:pPr>
      <w:r>
        <w:t>The operational process evaluated in this report begins when an order is confirmed and ends when the customer receives the item and feedback or complaints are recorded. This scope covers warehouse picking, packing, dispatch handoff, courier delivery, customer communication, and quality issue follow-up.</w:t>
      </w:r>
    </w:p>
    <w:p w14:paraId="7BE5E72B" w14:textId="77777777" w:rsidR="00E41C6B" w:rsidRDefault="00000000">
      <w:pPr>
        <w:pStyle w:val="Heading1"/>
      </w:pPr>
      <w:r>
        <w:t>3. Quality Metrics Used</w:t>
      </w:r>
    </w:p>
    <w:tbl>
      <w:tblPr>
        <w:tblStyle w:val="TableGrid"/>
        <w:tblW w:w="0" w:type="auto"/>
        <w:jc w:val="center"/>
        <w:tblLook w:val="04A0" w:firstRow="1" w:lastRow="0" w:firstColumn="1" w:lastColumn="0" w:noHBand="0" w:noVBand="1"/>
      </w:tblPr>
      <w:tblGrid>
        <w:gridCol w:w="2592"/>
        <w:gridCol w:w="2592"/>
        <w:gridCol w:w="2592"/>
        <w:gridCol w:w="2592"/>
      </w:tblGrid>
      <w:tr w:rsidR="00E41C6B" w14:paraId="076AFFF4" w14:textId="77777777">
        <w:trPr>
          <w:jc w:val="center"/>
        </w:trPr>
        <w:tc>
          <w:tcPr>
            <w:tcW w:w="2592" w:type="dxa"/>
            <w:shd w:val="clear" w:color="auto" w:fill="17324D"/>
          </w:tcPr>
          <w:p w14:paraId="3DE25B66" w14:textId="77777777" w:rsidR="00E41C6B" w:rsidRDefault="00000000">
            <w:r>
              <w:rPr>
                <w:b/>
                <w:color w:val="FFFFFF"/>
                <w:sz w:val="17"/>
              </w:rPr>
              <w:t>Metric</w:t>
            </w:r>
          </w:p>
        </w:tc>
        <w:tc>
          <w:tcPr>
            <w:tcW w:w="2592" w:type="dxa"/>
            <w:shd w:val="clear" w:color="auto" w:fill="17324D"/>
          </w:tcPr>
          <w:p w14:paraId="2FD93EC8" w14:textId="77777777" w:rsidR="00E41C6B" w:rsidRDefault="00000000">
            <w:r>
              <w:rPr>
                <w:b/>
                <w:color w:val="FFFFFF"/>
                <w:sz w:val="17"/>
              </w:rPr>
              <w:t>Definition</w:t>
            </w:r>
          </w:p>
        </w:tc>
        <w:tc>
          <w:tcPr>
            <w:tcW w:w="2592" w:type="dxa"/>
            <w:shd w:val="clear" w:color="auto" w:fill="17324D"/>
          </w:tcPr>
          <w:p w14:paraId="3C4A599F" w14:textId="77777777" w:rsidR="00E41C6B" w:rsidRDefault="00000000">
            <w:r>
              <w:rPr>
                <w:b/>
                <w:color w:val="FFFFFF"/>
                <w:sz w:val="17"/>
              </w:rPr>
              <w:t>Why it matters</w:t>
            </w:r>
          </w:p>
        </w:tc>
        <w:tc>
          <w:tcPr>
            <w:tcW w:w="2592" w:type="dxa"/>
            <w:shd w:val="clear" w:color="auto" w:fill="17324D"/>
          </w:tcPr>
          <w:p w14:paraId="0B5CEFDF" w14:textId="77777777" w:rsidR="00E41C6B" w:rsidRDefault="00000000">
            <w:r>
              <w:rPr>
                <w:b/>
                <w:color w:val="FFFFFF"/>
                <w:sz w:val="17"/>
              </w:rPr>
              <w:t>Target</w:t>
            </w:r>
          </w:p>
        </w:tc>
      </w:tr>
      <w:tr w:rsidR="00E41C6B" w14:paraId="39C3C2AC" w14:textId="77777777">
        <w:trPr>
          <w:jc w:val="center"/>
        </w:trPr>
        <w:tc>
          <w:tcPr>
            <w:tcW w:w="2592" w:type="dxa"/>
          </w:tcPr>
          <w:p w14:paraId="2EE9E120" w14:textId="77777777" w:rsidR="00E41C6B" w:rsidRDefault="00000000">
            <w:r>
              <w:rPr>
                <w:sz w:val="17"/>
              </w:rPr>
              <w:t>Defect rate</w:t>
            </w:r>
          </w:p>
        </w:tc>
        <w:tc>
          <w:tcPr>
            <w:tcW w:w="2592" w:type="dxa"/>
          </w:tcPr>
          <w:p w14:paraId="5D6E45EA" w14:textId="77777777" w:rsidR="00E41C6B" w:rsidRDefault="00000000">
            <w:r>
              <w:rPr>
                <w:sz w:val="17"/>
              </w:rPr>
              <w:t>Total quality incidents divided by total orders</w:t>
            </w:r>
          </w:p>
        </w:tc>
        <w:tc>
          <w:tcPr>
            <w:tcW w:w="2592" w:type="dxa"/>
          </w:tcPr>
          <w:p w14:paraId="6A7D122C" w14:textId="77777777" w:rsidR="00E41C6B" w:rsidRDefault="00000000">
            <w:r>
              <w:rPr>
                <w:sz w:val="17"/>
              </w:rPr>
              <w:t>Shows the proportion of orders affected by quality problems</w:t>
            </w:r>
          </w:p>
        </w:tc>
        <w:tc>
          <w:tcPr>
            <w:tcW w:w="2592" w:type="dxa"/>
          </w:tcPr>
          <w:p w14:paraId="5B2F1EF7" w14:textId="77777777" w:rsidR="00E41C6B" w:rsidRDefault="00000000">
            <w:r>
              <w:rPr>
                <w:sz w:val="17"/>
              </w:rPr>
              <w:t>&lt;= 15%</w:t>
            </w:r>
          </w:p>
        </w:tc>
      </w:tr>
      <w:tr w:rsidR="00E41C6B" w14:paraId="35A8184B" w14:textId="77777777">
        <w:trPr>
          <w:jc w:val="center"/>
        </w:trPr>
        <w:tc>
          <w:tcPr>
            <w:tcW w:w="2592" w:type="dxa"/>
          </w:tcPr>
          <w:p w14:paraId="26100B44" w14:textId="77777777" w:rsidR="00E41C6B" w:rsidRDefault="00000000">
            <w:r>
              <w:rPr>
                <w:sz w:val="17"/>
              </w:rPr>
              <w:t>Order accuracy</w:t>
            </w:r>
          </w:p>
        </w:tc>
        <w:tc>
          <w:tcPr>
            <w:tcW w:w="2592" w:type="dxa"/>
          </w:tcPr>
          <w:p w14:paraId="508CEDD1" w14:textId="77777777" w:rsidR="00E41C6B" w:rsidRDefault="00000000">
            <w:r>
              <w:rPr>
                <w:sz w:val="17"/>
              </w:rPr>
              <w:t>Orders without picking, packing, wrong-item or damage issues</w:t>
            </w:r>
          </w:p>
        </w:tc>
        <w:tc>
          <w:tcPr>
            <w:tcW w:w="2592" w:type="dxa"/>
          </w:tcPr>
          <w:p w14:paraId="498C5B05" w14:textId="77777777" w:rsidR="00E41C6B" w:rsidRDefault="00000000">
            <w:r>
              <w:rPr>
                <w:sz w:val="17"/>
              </w:rPr>
              <w:t>Measures warehouse and dispatch accuracy</w:t>
            </w:r>
          </w:p>
        </w:tc>
        <w:tc>
          <w:tcPr>
            <w:tcW w:w="2592" w:type="dxa"/>
          </w:tcPr>
          <w:p w14:paraId="288C9E78" w14:textId="77777777" w:rsidR="00E41C6B" w:rsidRDefault="00000000">
            <w:r>
              <w:rPr>
                <w:sz w:val="17"/>
              </w:rPr>
              <w:t>&gt;= 94%</w:t>
            </w:r>
          </w:p>
        </w:tc>
      </w:tr>
      <w:tr w:rsidR="00E41C6B" w14:paraId="06D9EBCD" w14:textId="77777777">
        <w:trPr>
          <w:jc w:val="center"/>
        </w:trPr>
        <w:tc>
          <w:tcPr>
            <w:tcW w:w="2592" w:type="dxa"/>
          </w:tcPr>
          <w:p w14:paraId="0CB8BFA7" w14:textId="77777777" w:rsidR="00E41C6B" w:rsidRDefault="00000000">
            <w:r>
              <w:rPr>
                <w:sz w:val="17"/>
              </w:rPr>
              <w:t>Complaint rate</w:t>
            </w:r>
          </w:p>
        </w:tc>
        <w:tc>
          <w:tcPr>
            <w:tcW w:w="2592" w:type="dxa"/>
          </w:tcPr>
          <w:p w14:paraId="269D2B4F" w14:textId="77777777" w:rsidR="00E41C6B" w:rsidRDefault="00000000">
            <w:r>
              <w:rPr>
                <w:sz w:val="17"/>
              </w:rPr>
              <w:t>Customer complaints divided by total orders</w:t>
            </w:r>
          </w:p>
        </w:tc>
        <w:tc>
          <w:tcPr>
            <w:tcW w:w="2592" w:type="dxa"/>
          </w:tcPr>
          <w:p w14:paraId="76932DAB" w14:textId="77777777" w:rsidR="00E41C6B" w:rsidRDefault="00000000">
            <w:r>
              <w:rPr>
                <w:sz w:val="17"/>
              </w:rPr>
              <w:t>Captures customer-facing quality impact</w:t>
            </w:r>
          </w:p>
        </w:tc>
        <w:tc>
          <w:tcPr>
            <w:tcW w:w="2592" w:type="dxa"/>
          </w:tcPr>
          <w:p w14:paraId="074BED44" w14:textId="77777777" w:rsidR="00E41C6B" w:rsidRDefault="00000000">
            <w:r>
              <w:rPr>
                <w:sz w:val="17"/>
              </w:rPr>
              <w:t>&lt;= 5%</w:t>
            </w:r>
          </w:p>
        </w:tc>
      </w:tr>
      <w:tr w:rsidR="00E41C6B" w14:paraId="5FF6FF30" w14:textId="77777777">
        <w:trPr>
          <w:jc w:val="center"/>
        </w:trPr>
        <w:tc>
          <w:tcPr>
            <w:tcW w:w="2592" w:type="dxa"/>
          </w:tcPr>
          <w:p w14:paraId="7137BD62" w14:textId="77777777" w:rsidR="00E41C6B" w:rsidRDefault="00000000">
            <w:r>
              <w:rPr>
                <w:sz w:val="17"/>
              </w:rPr>
              <w:t>First-time-right rate</w:t>
            </w:r>
          </w:p>
        </w:tc>
        <w:tc>
          <w:tcPr>
            <w:tcW w:w="2592" w:type="dxa"/>
          </w:tcPr>
          <w:p w14:paraId="0269555C" w14:textId="77777777" w:rsidR="00E41C6B" w:rsidRDefault="00000000">
            <w:r>
              <w:rPr>
                <w:sz w:val="17"/>
              </w:rPr>
              <w:t>One minus defect rate</w:t>
            </w:r>
          </w:p>
        </w:tc>
        <w:tc>
          <w:tcPr>
            <w:tcW w:w="2592" w:type="dxa"/>
          </w:tcPr>
          <w:p w14:paraId="1DFC6E89" w14:textId="77777777" w:rsidR="00E41C6B" w:rsidRDefault="00000000">
            <w:r>
              <w:rPr>
                <w:sz w:val="17"/>
              </w:rPr>
              <w:t>Shows the share of orders completed without incident</w:t>
            </w:r>
          </w:p>
        </w:tc>
        <w:tc>
          <w:tcPr>
            <w:tcW w:w="2592" w:type="dxa"/>
          </w:tcPr>
          <w:p w14:paraId="78293584" w14:textId="77777777" w:rsidR="00E41C6B" w:rsidRDefault="00000000">
            <w:r>
              <w:rPr>
                <w:sz w:val="17"/>
              </w:rPr>
              <w:t>&gt;= 85%</w:t>
            </w:r>
          </w:p>
        </w:tc>
      </w:tr>
      <w:tr w:rsidR="00E41C6B" w14:paraId="7119BB37" w14:textId="77777777">
        <w:trPr>
          <w:jc w:val="center"/>
        </w:trPr>
        <w:tc>
          <w:tcPr>
            <w:tcW w:w="2592" w:type="dxa"/>
          </w:tcPr>
          <w:p w14:paraId="21A8C68E" w14:textId="77777777" w:rsidR="00E41C6B" w:rsidRDefault="00000000">
            <w:r>
              <w:rPr>
                <w:sz w:val="17"/>
              </w:rPr>
              <w:t>Processing time</w:t>
            </w:r>
          </w:p>
        </w:tc>
        <w:tc>
          <w:tcPr>
            <w:tcW w:w="2592" w:type="dxa"/>
          </w:tcPr>
          <w:p w14:paraId="62D60190" w14:textId="77777777" w:rsidR="00E41C6B" w:rsidRDefault="00000000">
            <w:r>
              <w:rPr>
                <w:sz w:val="17"/>
              </w:rPr>
              <w:t>Average time from order confirmation to dispatch</w:t>
            </w:r>
          </w:p>
        </w:tc>
        <w:tc>
          <w:tcPr>
            <w:tcW w:w="2592" w:type="dxa"/>
          </w:tcPr>
          <w:p w14:paraId="4706D232" w14:textId="77777777" w:rsidR="00E41C6B" w:rsidRDefault="00000000">
            <w:r>
              <w:rPr>
                <w:sz w:val="17"/>
              </w:rPr>
              <w:t>Measures throughput and fulfillment speed</w:t>
            </w:r>
          </w:p>
        </w:tc>
        <w:tc>
          <w:tcPr>
            <w:tcW w:w="2592" w:type="dxa"/>
          </w:tcPr>
          <w:p w14:paraId="6BBA9CAE" w14:textId="77777777" w:rsidR="00E41C6B" w:rsidRDefault="00000000">
            <w:r>
              <w:rPr>
                <w:sz w:val="17"/>
              </w:rPr>
              <w:t>&lt;= 24 hrs</w:t>
            </w:r>
          </w:p>
        </w:tc>
      </w:tr>
      <w:tr w:rsidR="00E41C6B" w14:paraId="35D0FF3F" w14:textId="77777777">
        <w:trPr>
          <w:jc w:val="center"/>
        </w:trPr>
        <w:tc>
          <w:tcPr>
            <w:tcW w:w="2592" w:type="dxa"/>
          </w:tcPr>
          <w:p w14:paraId="03301E80" w14:textId="77777777" w:rsidR="00E41C6B" w:rsidRDefault="00000000">
            <w:r>
              <w:rPr>
                <w:sz w:val="17"/>
              </w:rPr>
              <w:t>Control status</w:t>
            </w:r>
          </w:p>
        </w:tc>
        <w:tc>
          <w:tcPr>
            <w:tcW w:w="2592" w:type="dxa"/>
          </w:tcPr>
          <w:p w14:paraId="680ECF2B" w14:textId="77777777" w:rsidR="00E41C6B" w:rsidRDefault="00000000">
            <w:r>
              <w:rPr>
                <w:sz w:val="17"/>
              </w:rPr>
              <w:t>Defect rate compared with UCL and LCL</w:t>
            </w:r>
          </w:p>
        </w:tc>
        <w:tc>
          <w:tcPr>
            <w:tcW w:w="2592" w:type="dxa"/>
          </w:tcPr>
          <w:p w14:paraId="1B2E8715" w14:textId="77777777" w:rsidR="00E41C6B" w:rsidRDefault="00000000">
            <w:r>
              <w:rPr>
                <w:sz w:val="17"/>
              </w:rPr>
              <w:t>Identifies stable or unstable process performance</w:t>
            </w:r>
          </w:p>
        </w:tc>
        <w:tc>
          <w:tcPr>
            <w:tcW w:w="2592" w:type="dxa"/>
          </w:tcPr>
          <w:p w14:paraId="6300EEAB" w14:textId="77777777" w:rsidR="00E41C6B" w:rsidRDefault="00000000">
            <w:r>
              <w:rPr>
                <w:sz w:val="17"/>
              </w:rPr>
              <w:t>Stay within limits</w:t>
            </w:r>
          </w:p>
        </w:tc>
      </w:tr>
    </w:tbl>
    <w:p w14:paraId="2DDCE7A8" w14:textId="77777777" w:rsidR="00E41C6B" w:rsidRDefault="00000000">
      <w:r>
        <w:br w:type="page"/>
      </w:r>
    </w:p>
    <w:p w14:paraId="0EAFF4B9" w14:textId="77777777" w:rsidR="00E41C6B" w:rsidRDefault="00000000">
      <w:pPr>
        <w:pStyle w:val="Heading1"/>
      </w:pPr>
      <w:r>
        <w:lastRenderedPageBreak/>
        <w:t>4. Methodology</w:t>
      </w:r>
    </w:p>
    <w:p w14:paraId="0F4C04C6" w14:textId="77777777" w:rsidR="00E41C6B" w:rsidRDefault="00000000">
      <w:pPr>
        <w:pStyle w:val="BodyText"/>
        <w:spacing w:line="252" w:lineRule="auto"/>
      </w:pPr>
      <w:r>
        <w:t>The report uses simulated operational performance data for a 12-month e-commerce fulfillment process. The dataset was designed to reflect realistic fulfillment quality categories and seasonal demand patterns. The analysis was completed using spreadsheet-based calculations, Pareto analysis, a control chart approach, KPI comparison, and root cause evaluation.</w:t>
      </w:r>
    </w:p>
    <w:p w14:paraId="725FCFCE" w14:textId="77777777" w:rsidR="00E41C6B" w:rsidRDefault="00000000">
      <w:pPr>
        <w:pStyle w:val="ListBullet"/>
        <w:spacing w:after="60"/>
      </w:pPr>
      <w:r>
        <w:t>Step 1: Define quality metrics that are relevant to fulfillment operations.</w:t>
      </w:r>
    </w:p>
    <w:p w14:paraId="60B414A9" w14:textId="77777777" w:rsidR="00E41C6B" w:rsidRDefault="00000000">
      <w:pPr>
        <w:pStyle w:val="ListBullet"/>
        <w:spacing w:after="60"/>
      </w:pPr>
      <w:r>
        <w:t>Step 2: Create monthly simulated data for order volume, quality incidents, complaints, and processing time.</w:t>
      </w:r>
    </w:p>
    <w:p w14:paraId="778976ED" w14:textId="77777777" w:rsidR="00E41C6B" w:rsidRDefault="00000000">
      <w:pPr>
        <w:pStyle w:val="ListBullet"/>
        <w:spacing w:after="60"/>
      </w:pPr>
      <w:r>
        <w:t>Step 3: Calculate defect rate, complaint rate, order accuracy, and first-time-right rate.</w:t>
      </w:r>
    </w:p>
    <w:p w14:paraId="6FA452A3" w14:textId="77777777" w:rsidR="00E41C6B" w:rsidRDefault="00000000">
      <w:pPr>
        <w:pStyle w:val="ListBullet"/>
        <w:spacing w:after="60"/>
      </w:pPr>
      <w:r>
        <w:t>Step 4: Use Pareto analysis to identify the highest-impact defect categories.</w:t>
      </w:r>
    </w:p>
    <w:p w14:paraId="0E0330D4" w14:textId="77777777" w:rsidR="00E41C6B" w:rsidRDefault="00000000">
      <w:pPr>
        <w:pStyle w:val="ListBullet"/>
        <w:spacing w:after="60"/>
      </w:pPr>
      <w:r>
        <w:t>Step 5: Use a control chart to determine whether the process is stable or affected by special-cause variation.</w:t>
      </w:r>
    </w:p>
    <w:p w14:paraId="2B74E100" w14:textId="77777777" w:rsidR="00E41C6B" w:rsidRDefault="00000000">
      <w:pPr>
        <w:pStyle w:val="ListBullet"/>
        <w:spacing w:after="60"/>
      </w:pPr>
      <w:r>
        <w:t>Step 6: Identify root causes and recommend corrective actions linked to operational KPIs.</w:t>
      </w:r>
    </w:p>
    <w:p w14:paraId="3DE88861" w14:textId="77777777" w:rsidR="00E41C6B" w:rsidRDefault="00000000">
      <w:pPr>
        <w:pStyle w:val="Heading1"/>
      </w:pPr>
      <w:r>
        <w:t>5. Simulated Performance Data</w:t>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E41C6B" w14:paraId="384CCAA9" w14:textId="77777777">
        <w:trPr>
          <w:jc w:val="center"/>
        </w:trPr>
        <w:tc>
          <w:tcPr>
            <w:tcW w:w="1481" w:type="dxa"/>
            <w:shd w:val="clear" w:color="auto" w:fill="17324D"/>
          </w:tcPr>
          <w:p w14:paraId="1CC4C0BD" w14:textId="77777777" w:rsidR="00E41C6B" w:rsidRDefault="00000000">
            <w:r>
              <w:rPr>
                <w:b/>
                <w:color w:val="FFFFFF"/>
                <w:sz w:val="17"/>
              </w:rPr>
              <w:t>Month</w:t>
            </w:r>
          </w:p>
        </w:tc>
        <w:tc>
          <w:tcPr>
            <w:tcW w:w="1481" w:type="dxa"/>
            <w:shd w:val="clear" w:color="auto" w:fill="17324D"/>
          </w:tcPr>
          <w:p w14:paraId="4322E1C9" w14:textId="77777777" w:rsidR="00E41C6B" w:rsidRDefault="00000000">
            <w:r>
              <w:rPr>
                <w:b/>
                <w:color w:val="FFFFFF"/>
                <w:sz w:val="17"/>
              </w:rPr>
              <w:t>Orders</w:t>
            </w:r>
          </w:p>
        </w:tc>
        <w:tc>
          <w:tcPr>
            <w:tcW w:w="1481" w:type="dxa"/>
            <w:shd w:val="clear" w:color="auto" w:fill="17324D"/>
          </w:tcPr>
          <w:p w14:paraId="2C3CAEAB" w14:textId="77777777" w:rsidR="00E41C6B" w:rsidRDefault="00000000">
            <w:r>
              <w:rPr>
                <w:b/>
                <w:color w:val="FFFFFF"/>
                <w:sz w:val="17"/>
              </w:rPr>
              <w:t>Incidents</w:t>
            </w:r>
          </w:p>
        </w:tc>
        <w:tc>
          <w:tcPr>
            <w:tcW w:w="1481" w:type="dxa"/>
            <w:shd w:val="clear" w:color="auto" w:fill="17324D"/>
          </w:tcPr>
          <w:p w14:paraId="2F059703" w14:textId="77777777" w:rsidR="00E41C6B" w:rsidRDefault="00000000">
            <w:r>
              <w:rPr>
                <w:b/>
                <w:color w:val="FFFFFF"/>
                <w:sz w:val="17"/>
              </w:rPr>
              <w:t>Defect Rate</w:t>
            </w:r>
          </w:p>
        </w:tc>
        <w:tc>
          <w:tcPr>
            <w:tcW w:w="1481" w:type="dxa"/>
            <w:shd w:val="clear" w:color="auto" w:fill="17324D"/>
          </w:tcPr>
          <w:p w14:paraId="047F0D1C" w14:textId="77777777" w:rsidR="00E41C6B" w:rsidRDefault="00000000">
            <w:r>
              <w:rPr>
                <w:b/>
                <w:color w:val="FFFFFF"/>
                <w:sz w:val="17"/>
              </w:rPr>
              <w:t>Complaint Rate</w:t>
            </w:r>
          </w:p>
        </w:tc>
        <w:tc>
          <w:tcPr>
            <w:tcW w:w="1481" w:type="dxa"/>
            <w:shd w:val="clear" w:color="auto" w:fill="17324D"/>
          </w:tcPr>
          <w:p w14:paraId="1926956F" w14:textId="77777777" w:rsidR="00E41C6B" w:rsidRDefault="00000000">
            <w:r>
              <w:rPr>
                <w:b/>
                <w:color w:val="FFFFFF"/>
                <w:sz w:val="17"/>
              </w:rPr>
              <w:t>Processing Time</w:t>
            </w:r>
          </w:p>
        </w:tc>
        <w:tc>
          <w:tcPr>
            <w:tcW w:w="1481" w:type="dxa"/>
            <w:shd w:val="clear" w:color="auto" w:fill="17324D"/>
          </w:tcPr>
          <w:p w14:paraId="783F87E1" w14:textId="77777777" w:rsidR="00E41C6B" w:rsidRDefault="00000000">
            <w:r>
              <w:rPr>
                <w:b/>
                <w:color w:val="FFFFFF"/>
                <w:sz w:val="17"/>
              </w:rPr>
              <w:t>Status</w:t>
            </w:r>
          </w:p>
        </w:tc>
      </w:tr>
      <w:tr w:rsidR="00E41C6B" w14:paraId="03E20AE8" w14:textId="77777777">
        <w:trPr>
          <w:jc w:val="center"/>
        </w:trPr>
        <w:tc>
          <w:tcPr>
            <w:tcW w:w="1481" w:type="dxa"/>
          </w:tcPr>
          <w:p w14:paraId="75077C0D" w14:textId="77777777" w:rsidR="00E41C6B" w:rsidRDefault="00000000">
            <w:r>
              <w:rPr>
                <w:sz w:val="17"/>
              </w:rPr>
              <w:t>Jan 2026</w:t>
            </w:r>
          </w:p>
        </w:tc>
        <w:tc>
          <w:tcPr>
            <w:tcW w:w="1481" w:type="dxa"/>
          </w:tcPr>
          <w:p w14:paraId="3B2EE394" w14:textId="77777777" w:rsidR="00E41C6B" w:rsidRDefault="00000000">
            <w:r>
              <w:rPr>
                <w:sz w:val="17"/>
              </w:rPr>
              <w:t>5,200</w:t>
            </w:r>
          </w:p>
        </w:tc>
        <w:tc>
          <w:tcPr>
            <w:tcW w:w="1481" w:type="dxa"/>
          </w:tcPr>
          <w:p w14:paraId="10DD6B20" w14:textId="77777777" w:rsidR="00E41C6B" w:rsidRDefault="00000000">
            <w:r>
              <w:rPr>
                <w:sz w:val="17"/>
              </w:rPr>
              <w:t>701</w:t>
            </w:r>
          </w:p>
        </w:tc>
        <w:tc>
          <w:tcPr>
            <w:tcW w:w="1481" w:type="dxa"/>
          </w:tcPr>
          <w:p w14:paraId="1963739C" w14:textId="77777777" w:rsidR="00E41C6B" w:rsidRDefault="00000000">
            <w:r>
              <w:rPr>
                <w:sz w:val="17"/>
              </w:rPr>
              <w:t>13.5%</w:t>
            </w:r>
          </w:p>
        </w:tc>
        <w:tc>
          <w:tcPr>
            <w:tcW w:w="1481" w:type="dxa"/>
          </w:tcPr>
          <w:p w14:paraId="1756D801" w14:textId="77777777" w:rsidR="00E41C6B" w:rsidRDefault="00000000">
            <w:r>
              <w:rPr>
                <w:sz w:val="17"/>
              </w:rPr>
              <w:t>4.2%</w:t>
            </w:r>
          </w:p>
        </w:tc>
        <w:tc>
          <w:tcPr>
            <w:tcW w:w="1481" w:type="dxa"/>
          </w:tcPr>
          <w:p w14:paraId="79A957E8" w14:textId="77777777" w:rsidR="00E41C6B" w:rsidRDefault="00000000">
            <w:r>
              <w:rPr>
                <w:sz w:val="17"/>
              </w:rPr>
              <w:t>22.5 hrs</w:t>
            </w:r>
          </w:p>
        </w:tc>
        <w:tc>
          <w:tcPr>
            <w:tcW w:w="1481" w:type="dxa"/>
          </w:tcPr>
          <w:p w14:paraId="709E4C4D" w14:textId="77777777" w:rsidR="00E41C6B" w:rsidRDefault="00000000">
            <w:r>
              <w:rPr>
                <w:sz w:val="17"/>
              </w:rPr>
              <w:t>Below LCL</w:t>
            </w:r>
          </w:p>
        </w:tc>
      </w:tr>
      <w:tr w:rsidR="00E41C6B" w14:paraId="7D61F6FF" w14:textId="77777777">
        <w:trPr>
          <w:jc w:val="center"/>
        </w:trPr>
        <w:tc>
          <w:tcPr>
            <w:tcW w:w="1481" w:type="dxa"/>
          </w:tcPr>
          <w:p w14:paraId="11C90D2C" w14:textId="77777777" w:rsidR="00E41C6B" w:rsidRDefault="00000000">
            <w:r>
              <w:rPr>
                <w:sz w:val="17"/>
              </w:rPr>
              <w:t>Feb 2026</w:t>
            </w:r>
          </w:p>
        </w:tc>
        <w:tc>
          <w:tcPr>
            <w:tcW w:w="1481" w:type="dxa"/>
          </w:tcPr>
          <w:p w14:paraId="690B0EDF" w14:textId="77777777" w:rsidR="00E41C6B" w:rsidRDefault="00000000">
            <w:r>
              <w:rPr>
                <w:sz w:val="17"/>
              </w:rPr>
              <w:t>5,400</w:t>
            </w:r>
          </w:p>
        </w:tc>
        <w:tc>
          <w:tcPr>
            <w:tcW w:w="1481" w:type="dxa"/>
          </w:tcPr>
          <w:p w14:paraId="68468290" w14:textId="77777777" w:rsidR="00E41C6B" w:rsidRDefault="00000000">
            <w:r>
              <w:rPr>
                <w:sz w:val="17"/>
              </w:rPr>
              <w:t>729</w:t>
            </w:r>
          </w:p>
        </w:tc>
        <w:tc>
          <w:tcPr>
            <w:tcW w:w="1481" w:type="dxa"/>
          </w:tcPr>
          <w:p w14:paraId="740BAA52" w14:textId="77777777" w:rsidR="00E41C6B" w:rsidRDefault="00000000">
            <w:r>
              <w:rPr>
                <w:sz w:val="17"/>
              </w:rPr>
              <w:t>13.5%</w:t>
            </w:r>
          </w:p>
        </w:tc>
        <w:tc>
          <w:tcPr>
            <w:tcW w:w="1481" w:type="dxa"/>
          </w:tcPr>
          <w:p w14:paraId="7E920E16" w14:textId="77777777" w:rsidR="00E41C6B" w:rsidRDefault="00000000">
            <w:r>
              <w:rPr>
                <w:sz w:val="17"/>
              </w:rPr>
              <w:t>4.3%</w:t>
            </w:r>
          </w:p>
        </w:tc>
        <w:tc>
          <w:tcPr>
            <w:tcW w:w="1481" w:type="dxa"/>
          </w:tcPr>
          <w:p w14:paraId="44335D66" w14:textId="77777777" w:rsidR="00E41C6B" w:rsidRDefault="00000000">
            <w:r>
              <w:rPr>
                <w:sz w:val="17"/>
              </w:rPr>
              <w:t>22.1 hrs</w:t>
            </w:r>
          </w:p>
        </w:tc>
        <w:tc>
          <w:tcPr>
            <w:tcW w:w="1481" w:type="dxa"/>
          </w:tcPr>
          <w:p w14:paraId="0192F231" w14:textId="77777777" w:rsidR="00E41C6B" w:rsidRDefault="00000000">
            <w:r>
              <w:rPr>
                <w:sz w:val="17"/>
              </w:rPr>
              <w:t>Below LCL</w:t>
            </w:r>
          </w:p>
        </w:tc>
      </w:tr>
      <w:tr w:rsidR="00E41C6B" w14:paraId="0431EB5F" w14:textId="77777777">
        <w:trPr>
          <w:jc w:val="center"/>
        </w:trPr>
        <w:tc>
          <w:tcPr>
            <w:tcW w:w="1481" w:type="dxa"/>
          </w:tcPr>
          <w:p w14:paraId="324D937E" w14:textId="77777777" w:rsidR="00E41C6B" w:rsidRDefault="00000000">
            <w:r>
              <w:rPr>
                <w:sz w:val="17"/>
              </w:rPr>
              <w:t>Mar 2026</w:t>
            </w:r>
          </w:p>
        </w:tc>
        <w:tc>
          <w:tcPr>
            <w:tcW w:w="1481" w:type="dxa"/>
          </w:tcPr>
          <w:p w14:paraId="65201BB8" w14:textId="77777777" w:rsidR="00E41C6B" w:rsidRDefault="00000000">
            <w:r>
              <w:rPr>
                <w:sz w:val="17"/>
              </w:rPr>
              <w:t>5,750</w:t>
            </w:r>
          </w:p>
        </w:tc>
        <w:tc>
          <w:tcPr>
            <w:tcW w:w="1481" w:type="dxa"/>
          </w:tcPr>
          <w:p w14:paraId="1BD43E9C" w14:textId="77777777" w:rsidR="00E41C6B" w:rsidRDefault="00000000">
            <w:r>
              <w:rPr>
                <w:sz w:val="17"/>
              </w:rPr>
              <w:t>784</w:t>
            </w:r>
          </w:p>
        </w:tc>
        <w:tc>
          <w:tcPr>
            <w:tcW w:w="1481" w:type="dxa"/>
          </w:tcPr>
          <w:p w14:paraId="38729534" w14:textId="77777777" w:rsidR="00E41C6B" w:rsidRDefault="00000000">
            <w:r>
              <w:rPr>
                <w:sz w:val="17"/>
              </w:rPr>
              <w:t>13.6%</w:t>
            </w:r>
          </w:p>
        </w:tc>
        <w:tc>
          <w:tcPr>
            <w:tcW w:w="1481" w:type="dxa"/>
          </w:tcPr>
          <w:p w14:paraId="1ED2BE04" w14:textId="77777777" w:rsidR="00E41C6B" w:rsidRDefault="00000000">
            <w:r>
              <w:rPr>
                <w:sz w:val="17"/>
              </w:rPr>
              <w:t>4.3%</w:t>
            </w:r>
          </w:p>
        </w:tc>
        <w:tc>
          <w:tcPr>
            <w:tcW w:w="1481" w:type="dxa"/>
          </w:tcPr>
          <w:p w14:paraId="15D055EE" w14:textId="77777777" w:rsidR="00E41C6B" w:rsidRDefault="00000000">
            <w:r>
              <w:rPr>
                <w:sz w:val="17"/>
              </w:rPr>
              <w:t>21.7 hrs</w:t>
            </w:r>
          </w:p>
        </w:tc>
        <w:tc>
          <w:tcPr>
            <w:tcW w:w="1481" w:type="dxa"/>
          </w:tcPr>
          <w:p w14:paraId="747D40F5" w14:textId="77777777" w:rsidR="00E41C6B" w:rsidRDefault="00000000">
            <w:r>
              <w:rPr>
                <w:sz w:val="17"/>
              </w:rPr>
              <w:t>Below LCL</w:t>
            </w:r>
          </w:p>
        </w:tc>
      </w:tr>
      <w:tr w:rsidR="00E41C6B" w14:paraId="5ED3A4FD" w14:textId="77777777">
        <w:trPr>
          <w:jc w:val="center"/>
        </w:trPr>
        <w:tc>
          <w:tcPr>
            <w:tcW w:w="1481" w:type="dxa"/>
          </w:tcPr>
          <w:p w14:paraId="0A1F5270" w14:textId="77777777" w:rsidR="00E41C6B" w:rsidRDefault="00000000">
            <w:r>
              <w:rPr>
                <w:sz w:val="17"/>
              </w:rPr>
              <w:t>Jun 2026</w:t>
            </w:r>
          </w:p>
        </w:tc>
        <w:tc>
          <w:tcPr>
            <w:tcW w:w="1481" w:type="dxa"/>
          </w:tcPr>
          <w:p w14:paraId="6EAA4BA1" w14:textId="77777777" w:rsidR="00E41C6B" w:rsidRDefault="00000000">
            <w:r>
              <w:rPr>
                <w:sz w:val="17"/>
              </w:rPr>
              <w:t>6,900</w:t>
            </w:r>
          </w:p>
        </w:tc>
        <w:tc>
          <w:tcPr>
            <w:tcW w:w="1481" w:type="dxa"/>
          </w:tcPr>
          <w:p w14:paraId="1624617E" w14:textId="77777777" w:rsidR="00E41C6B" w:rsidRDefault="00000000">
            <w:r>
              <w:rPr>
                <w:sz w:val="17"/>
              </w:rPr>
              <w:t>1,068</w:t>
            </w:r>
          </w:p>
        </w:tc>
        <w:tc>
          <w:tcPr>
            <w:tcW w:w="1481" w:type="dxa"/>
          </w:tcPr>
          <w:p w14:paraId="0CBCD7F2" w14:textId="77777777" w:rsidR="00E41C6B" w:rsidRDefault="00000000">
            <w:r>
              <w:rPr>
                <w:sz w:val="17"/>
              </w:rPr>
              <w:t>15.5%</w:t>
            </w:r>
          </w:p>
        </w:tc>
        <w:tc>
          <w:tcPr>
            <w:tcW w:w="1481" w:type="dxa"/>
          </w:tcPr>
          <w:p w14:paraId="43B52918" w14:textId="77777777" w:rsidR="00E41C6B" w:rsidRDefault="00000000">
            <w:r>
              <w:rPr>
                <w:sz w:val="17"/>
              </w:rPr>
              <w:t>5.1%</w:t>
            </w:r>
          </w:p>
        </w:tc>
        <w:tc>
          <w:tcPr>
            <w:tcW w:w="1481" w:type="dxa"/>
          </w:tcPr>
          <w:p w14:paraId="17F650D1" w14:textId="77777777" w:rsidR="00E41C6B" w:rsidRDefault="00000000">
            <w:r>
              <w:rPr>
                <w:sz w:val="17"/>
              </w:rPr>
              <w:t>25.1 hrs</w:t>
            </w:r>
          </w:p>
        </w:tc>
        <w:tc>
          <w:tcPr>
            <w:tcW w:w="1481" w:type="dxa"/>
          </w:tcPr>
          <w:p w14:paraId="5F872642" w14:textId="77777777" w:rsidR="00E41C6B" w:rsidRDefault="00000000">
            <w:r>
              <w:rPr>
                <w:sz w:val="17"/>
              </w:rPr>
              <w:t>Stable</w:t>
            </w:r>
          </w:p>
        </w:tc>
      </w:tr>
      <w:tr w:rsidR="00E41C6B" w14:paraId="3C0AE9D8" w14:textId="77777777">
        <w:trPr>
          <w:jc w:val="center"/>
        </w:trPr>
        <w:tc>
          <w:tcPr>
            <w:tcW w:w="1481" w:type="dxa"/>
          </w:tcPr>
          <w:p w14:paraId="786D7724" w14:textId="77777777" w:rsidR="00E41C6B" w:rsidRDefault="00000000">
            <w:r>
              <w:rPr>
                <w:sz w:val="17"/>
              </w:rPr>
              <w:t>Oct 2026</w:t>
            </w:r>
          </w:p>
        </w:tc>
        <w:tc>
          <w:tcPr>
            <w:tcW w:w="1481" w:type="dxa"/>
          </w:tcPr>
          <w:p w14:paraId="1A809C3D" w14:textId="77777777" w:rsidR="00E41C6B" w:rsidRDefault="00000000">
            <w:r>
              <w:rPr>
                <w:sz w:val="17"/>
              </w:rPr>
              <w:t>7,400</w:t>
            </w:r>
          </w:p>
        </w:tc>
        <w:tc>
          <w:tcPr>
            <w:tcW w:w="1481" w:type="dxa"/>
          </w:tcPr>
          <w:p w14:paraId="52F682E3" w14:textId="77777777" w:rsidR="00E41C6B" w:rsidRDefault="00000000">
            <w:r>
              <w:rPr>
                <w:sz w:val="17"/>
              </w:rPr>
              <w:t>1,203</w:t>
            </w:r>
          </w:p>
        </w:tc>
        <w:tc>
          <w:tcPr>
            <w:tcW w:w="1481" w:type="dxa"/>
          </w:tcPr>
          <w:p w14:paraId="5608172E" w14:textId="77777777" w:rsidR="00E41C6B" w:rsidRDefault="00000000">
            <w:r>
              <w:rPr>
                <w:sz w:val="17"/>
              </w:rPr>
              <w:t>16.3%</w:t>
            </w:r>
          </w:p>
        </w:tc>
        <w:tc>
          <w:tcPr>
            <w:tcW w:w="1481" w:type="dxa"/>
          </w:tcPr>
          <w:p w14:paraId="0F6E1BF3" w14:textId="77777777" w:rsidR="00E41C6B" w:rsidRDefault="00000000">
            <w:r>
              <w:rPr>
                <w:sz w:val="17"/>
              </w:rPr>
              <w:t>5.5%</w:t>
            </w:r>
          </w:p>
        </w:tc>
        <w:tc>
          <w:tcPr>
            <w:tcW w:w="1481" w:type="dxa"/>
          </w:tcPr>
          <w:p w14:paraId="0E3303C2" w14:textId="77777777" w:rsidR="00E41C6B" w:rsidRDefault="00000000">
            <w:r>
              <w:rPr>
                <w:sz w:val="17"/>
              </w:rPr>
              <w:t>26.2 hrs</w:t>
            </w:r>
          </w:p>
        </w:tc>
        <w:tc>
          <w:tcPr>
            <w:tcW w:w="1481" w:type="dxa"/>
          </w:tcPr>
          <w:p w14:paraId="5623F215" w14:textId="77777777" w:rsidR="00E41C6B" w:rsidRDefault="00000000">
            <w:r>
              <w:rPr>
                <w:sz w:val="17"/>
              </w:rPr>
              <w:t>Stable</w:t>
            </w:r>
          </w:p>
        </w:tc>
      </w:tr>
      <w:tr w:rsidR="00E41C6B" w14:paraId="126D55E3" w14:textId="77777777">
        <w:trPr>
          <w:jc w:val="center"/>
        </w:trPr>
        <w:tc>
          <w:tcPr>
            <w:tcW w:w="1481" w:type="dxa"/>
          </w:tcPr>
          <w:p w14:paraId="09B9D19F" w14:textId="77777777" w:rsidR="00E41C6B" w:rsidRDefault="00000000">
            <w:r>
              <w:rPr>
                <w:sz w:val="17"/>
              </w:rPr>
              <w:t>Nov 2026</w:t>
            </w:r>
          </w:p>
        </w:tc>
        <w:tc>
          <w:tcPr>
            <w:tcW w:w="1481" w:type="dxa"/>
          </w:tcPr>
          <w:p w14:paraId="38AB858C" w14:textId="77777777" w:rsidR="00E41C6B" w:rsidRDefault="00000000">
            <w:r>
              <w:rPr>
                <w:sz w:val="17"/>
              </w:rPr>
              <w:t>8,200</w:t>
            </w:r>
          </w:p>
        </w:tc>
        <w:tc>
          <w:tcPr>
            <w:tcW w:w="1481" w:type="dxa"/>
          </w:tcPr>
          <w:p w14:paraId="272F1BF6" w14:textId="77777777" w:rsidR="00E41C6B" w:rsidRDefault="00000000">
            <w:r>
              <w:rPr>
                <w:sz w:val="17"/>
              </w:rPr>
              <w:t>1,447</w:t>
            </w:r>
          </w:p>
        </w:tc>
        <w:tc>
          <w:tcPr>
            <w:tcW w:w="1481" w:type="dxa"/>
          </w:tcPr>
          <w:p w14:paraId="55506683" w14:textId="77777777" w:rsidR="00E41C6B" w:rsidRDefault="00000000">
            <w:r>
              <w:rPr>
                <w:sz w:val="17"/>
              </w:rPr>
              <w:t>17.6%</w:t>
            </w:r>
          </w:p>
        </w:tc>
        <w:tc>
          <w:tcPr>
            <w:tcW w:w="1481" w:type="dxa"/>
          </w:tcPr>
          <w:p w14:paraId="087987A2" w14:textId="77777777" w:rsidR="00E41C6B" w:rsidRDefault="00000000">
            <w:r>
              <w:rPr>
                <w:sz w:val="17"/>
              </w:rPr>
              <w:t>6.3%</w:t>
            </w:r>
          </w:p>
        </w:tc>
        <w:tc>
          <w:tcPr>
            <w:tcW w:w="1481" w:type="dxa"/>
          </w:tcPr>
          <w:p w14:paraId="395515BD" w14:textId="77777777" w:rsidR="00E41C6B" w:rsidRDefault="00000000">
            <w:r>
              <w:rPr>
                <w:sz w:val="17"/>
              </w:rPr>
              <w:t>29.5 hrs</w:t>
            </w:r>
          </w:p>
        </w:tc>
        <w:tc>
          <w:tcPr>
            <w:tcW w:w="1481" w:type="dxa"/>
          </w:tcPr>
          <w:p w14:paraId="102FBCDE" w14:textId="77777777" w:rsidR="00E41C6B" w:rsidRDefault="00000000">
            <w:r>
              <w:rPr>
                <w:sz w:val="17"/>
              </w:rPr>
              <w:t>Above UCL</w:t>
            </w:r>
          </w:p>
        </w:tc>
      </w:tr>
      <w:tr w:rsidR="00E41C6B" w14:paraId="535E5AA2" w14:textId="77777777">
        <w:trPr>
          <w:jc w:val="center"/>
        </w:trPr>
        <w:tc>
          <w:tcPr>
            <w:tcW w:w="1481" w:type="dxa"/>
          </w:tcPr>
          <w:p w14:paraId="078492A6" w14:textId="77777777" w:rsidR="00E41C6B" w:rsidRDefault="00000000">
            <w:r>
              <w:rPr>
                <w:sz w:val="17"/>
              </w:rPr>
              <w:t>Dec 2026</w:t>
            </w:r>
          </w:p>
        </w:tc>
        <w:tc>
          <w:tcPr>
            <w:tcW w:w="1481" w:type="dxa"/>
          </w:tcPr>
          <w:p w14:paraId="03FAB217" w14:textId="77777777" w:rsidR="00E41C6B" w:rsidRDefault="00000000">
            <w:r>
              <w:rPr>
                <w:sz w:val="17"/>
              </w:rPr>
              <w:t>9,100</w:t>
            </w:r>
          </w:p>
        </w:tc>
        <w:tc>
          <w:tcPr>
            <w:tcW w:w="1481" w:type="dxa"/>
          </w:tcPr>
          <w:p w14:paraId="438ED048" w14:textId="77777777" w:rsidR="00E41C6B" w:rsidRDefault="00000000">
            <w:r>
              <w:rPr>
                <w:sz w:val="17"/>
              </w:rPr>
              <w:t>1,681</w:t>
            </w:r>
          </w:p>
        </w:tc>
        <w:tc>
          <w:tcPr>
            <w:tcW w:w="1481" w:type="dxa"/>
          </w:tcPr>
          <w:p w14:paraId="58D92F46" w14:textId="77777777" w:rsidR="00E41C6B" w:rsidRDefault="00000000">
            <w:r>
              <w:rPr>
                <w:sz w:val="17"/>
              </w:rPr>
              <w:t>18.5%</w:t>
            </w:r>
          </w:p>
        </w:tc>
        <w:tc>
          <w:tcPr>
            <w:tcW w:w="1481" w:type="dxa"/>
          </w:tcPr>
          <w:p w14:paraId="1EF77775" w14:textId="77777777" w:rsidR="00E41C6B" w:rsidRDefault="00000000">
            <w:r>
              <w:rPr>
                <w:sz w:val="17"/>
              </w:rPr>
              <w:t>7.0%</w:t>
            </w:r>
          </w:p>
        </w:tc>
        <w:tc>
          <w:tcPr>
            <w:tcW w:w="1481" w:type="dxa"/>
          </w:tcPr>
          <w:p w14:paraId="16AE93FB" w14:textId="77777777" w:rsidR="00E41C6B" w:rsidRDefault="00000000">
            <w:r>
              <w:rPr>
                <w:sz w:val="17"/>
              </w:rPr>
              <w:t>31.8 hrs</w:t>
            </w:r>
          </w:p>
        </w:tc>
        <w:tc>
          <w:tcPr>
            <w:tcW w:w="1481" w:type="dxa"/>
          </w:tcPr>
          <w:p w14:paraId="426FBACE" w14:textId="77777777" w:rsidR="00E41C6B" w:rsidRDefault="00000000">
            <w:r>
              <w:rPr>
                <w:sz w:val="17"/>
              </w:rPr>
              <w:t>Above UCL</w:t>
            </w:r>
          </w:p>
        </w:tc>
      </w:tr>
    </w:tbl>
    <w:p w14:paraId="65C7E4F9" w14:textId="77777777" w:rsidR="00E41C6B" w:rsidRDefault="00000000">
      <w:pPr>
        <w:pStyle w:val="BodyText"/>
        <w:spacing w:line="252" w:lineRule="auto"/>
      </w:pPr>
      <w:r>
        <w:t>The table shows selected months from the full simulated dataset. The full monthly dataset, formulas, and dashboard are available in the accompanying Excel workbook.</w:t>
      </w:r>
    </w:p>
    <w:p w14:paraId="40A8026B" w14:textId="77777777" w:rsidR="00E41C6B" w:rsidRDefault="00000000">
      <w:r>
        <w:br w:type="page"/>
      </w:r>
    </w:p>
    <w:p w14:paraId="0871942C" w14:textId="77777777" w:rsidR="00E41C6B" w:rsidRDefault="00000000">
      <w:pPr>
        <w:pStyle w:val="Heading1"/>
      </w:pPr>
      <w:r>
        <w:lastRenderedPageBreak/>
        <w:t>6. Quality Control Analysis</w:t>
      </w:r>
    </w:p>
    <w:p w14:paraId="084E1289" w14:textId="77777777" w:rsidR="00E41C6B" w:rsidRDefault="00000000">
      <w:pPr>
        <w:pStyle w:val="Heading2"/>
      </w:pPr>
      <w:r>
        <w:t>6.1 KPI Trend Analysis</w:t>
      </w:r>
    </w:p>
    <w:p w14:paraId="3629CE3D" w14:textId="77777777" w:rsidR="00E41C6B" w:rsidRDefault="00000000">
      <w:pPr>
        <w:pStyle w:val="BodyText"/>
        <w:spacing w:line="252" w:lineRule="auto"/>
      </w:pPr>
      <w:r>
        <w:t>The defect rate rises from 13.5% in January to 18.5% in December. Complaint rate follows a similar pattern, increasing from 4.2% to 7.0%. This indicates that quality issues are not only internal process problems but are also visible to customers.</w:t>
      </w:r>
    </w:p>
    <w:p w14:paraId="7CD9C409" w14:textId="77777777" w:rsidR="00E41C6B" w:rsidRDefault="00000000">
      <w:pPr>
        <w:jc w:val="center"/>
      </w:pPr>
      <w:r>
        <w:rPr>
          <w:noProof/>
        </w:rPr>
        <w:drawing>
          <wp:inline distT="0" distB="0" distL="0" distR="0" wp14:anchorId="557A62A8" wp14:editId="5327A5AA">
            <wp:extent cx="6126480" cy="31996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trend.png"/>
                    <pic:cNvPicPr/>
                  </pic:nvPicPr>
                  <pic:blipFill>
                    <a:blip r:embed="rId8"/>
                    <a:stretch>
                      <a:fillRect/>
                    </a:stretch>
                  </pic:blipFill>
                  <pic:spPr>
                    <a:xfrm>
                      <a:off x="0" y="0"/>
                      <a:ext cx="6126480" cy="3199647"/>
                    </a:xfrm>
                    <a:prstGeom prst="rect">
                      <a:avLst/>
                    </a:prstGeom>
                  </pic:spPr>
                </pic:pic>
              </a:graphicData>
            </a:graphic>
          </wp:inline>
        </w:drawing>
      </w:r>
    </w:p>
    <w:p w14:paraId="49429138" w14:textId="77777777" w:rsidR="00E41C6B" w:rsidRDefault="00000000">
      <w:pPr>
        <w:pStyle w:val="Heading2"/>
      </w:pPr>
      <w:r>
        <w:t>6.2 Pareto Analysis</w:t>
      </w:r>
    </w:p>
    <w:p w14:paraId="19C9E63D" w14:textId="77777777" w:rsidR="00E41C6B" w:rsidRDefault="00000000">
      <w:pPr>
        <w:pStyle w:val="BodyText"/>
        <w:spacing w:line="252" w:lineRule="auto"/>
      </w:pPr>
      <w:r>
        <w:t>Pareto analysis shows that late deliveries are the largest quality issue, with 6,700 incidents. Picking errors and packing errors are the next largest categories. This means that improvement should start with delivery reliability and warehouse quality gates before moving to lower-volume issue categories.</w:t>
      </w:r>
    </w:p>
    <w:p w14:paraId="71928447" w14:textId="77777777" w:rsidR="00E41C6B" w:rsidRDefault="00000000">
      <w:pPr>
        <w:jc w:val="center"/>
      </w:pPr>
      <w:r>
        <w:rPr>
          <w:noProof/>
        </w:rPr>
        <w:drawing>
          <wp:inline distT="0" distB="0" distL="0" distR="0" wp14:anchorId="330B5468" wp14:editId="54B1F7F7">
            <wp:extent cx="6126480" cy="3333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_chart.png"/>
                    <pic:cNvPicPr/>
                  </pic:nvPicPr>
                  <pic:blipFill>
                    <a:blip r:embed="rId9"/>
                    <a:stretch>
                      <a:fillRect/>
                    </a:stretch>
                  </pic:blipFill>
                  <pic:spPr>
                    <a:xfrm>
                      <a:off x="0" y="0"/>
                      <a:ext cx="6126480" cy="3333351"/>
                    </a:xfrm>
                    <a:prstGeom prst="rect">
                      <a:avLst/>
                    </a:prstGeom>
                  </pic:spPr>
                </pic:pic>
              </a:graphicData>
            </a:graphic>
          </wp:inline>
        </w:drawing>
      </w:r>
    </w:p>
    <w:p w14:paraId="48EBDE36" w14:textId="77777777" w:rsidR="00E41C6B" w:rsidRDefault="00000000">
      <w:pPr>
        <w:pStyle w:val="Heading2"/>
      </w:pPr>
      <w:r>
        <w:lastRenderedPageBreak/>
        <w:t>6.3 Control Chart Analysis</w:t>
      </w:r>
    </w:p>
    <w:p w14:paraId="1BB89297" w14:textId="77777777" w:rsidR="00E41C6B" w:rsidRDefault="00000000">
      <w:pPr>
        <w:pStyle w:val="BodyText"/>
        <w:spacing w:line="252" w:lineRule="auto"/>
      </w:pPr>
      <w:r>
        <w:t>The control chart uses the monthly defect rate as the quality measure. The center line is the annual average defect rate of 15.6%. November and December exceed the upper control limit, which suggests that peak-season pressure is creating special-cause variation. January to March fall below the lower control limit, which may indicate lighter operational load, more stable staffing, or lower seasonal pressure.</w:t>
      </w:r>
    </w:p>
    <w:p w14:paraId="12DC5D96" w14:textId="77777777" w:rsidR="00E41C6B" w:rsidRDefault="00000000">
      <w:pPr>
        <w:jc w:val="center"/>
      </w:pPr>
      <w:r>
        <w:rPr>
          <w:noProof/>
        </w:rPr>
        <w:drawing>
          <wp:inline distT="0" distB="0" distL="0" distR="0" wp14:anchorId="4A82A4EF" wp14:editId="10FE3560">
            <wp:extent cx="6126480" cy="31996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rol_chart.png"/>
                    <pic:cNvPicPr/>
                  </pic:nvPicPr>
                  <pic:blipFill>
                    <a:blip r:embed="rId10"/>
                    <a:stretch>
                      <a:fillRect/>
                    </a:stretch>
                  </pic:blipFill>
                  <pic:spPr>
                    <a:xfrm>
                      <a:off x="0" y="0"/>
                      <a:ext cx="6126480" cy="3199647"/>
                    </a:xfrm>
                    <a:prstGeom prst="rect">
                      <a:avLst/>
                    </a:prstGeom>
                  </pic:spPr>
                </pic:pic>
              </a:graphicData>
            </a:graphic>
          </wp:inline>
        </w:drawing>
      </w:r>
    </w:p>
    <w:p w14:paraId="2AFEF5D8" w14:textId="77777777" w:rsidR="00E41C6B" w:rsidRDefault="00000000">
      <w:pPr>
        <w:pStyle w:val="Heading2"/>
      </w:pPr>
      <w:r>
        <w:t>6.4 Issue Frequency Review</w:t>
      </w:r>
    </w:p>
    <w:p w14:paraId="122A3BB5" w14:textId="77777777" w:rsidR="00E41C6B" w:rsidRDefault="00000000">
      <w:pPr>
        <w:pStyle w:val="BodyText"/>
        <w:spacing w:line="252" w:lineRule="auto"/>
      </w:pPr>
      <w:r>
        <w:t>The issue distribution confirms that delivery reliability is the most urgent area for corrective action, followed by picking and packing accuracy. These categories directly influence delivery performance, returns, complaints, and customer satisfaction.</w:t>
      </w:r>
    </w:p>
    <w:p w14:paraId="7941593B" w14:textId="77777777" w:rsidR="00E41C6B" w:rsidRDefault="00000000">
      <w:pPr>
        <w:jc w:val="center"/>
      </w:pPr>
      <w:r>
        <w:rPr>
          <w:noProof/>
        </w:rPr>
        <w:drawing>
          <wp:inline distT="0" distB="0" distL="0" distR="0" wp14:anchorId="03526178" wp14:editId="0A71F7E9">
            <wp:extent cx="6126480" cy="32244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ue_distribution.png"/>
                    <pic:cNvPicPr/>
                  </pic:nvPicPr>
                  <pic:blipFill>
                    <a:blip r:embed="rId11"/>
                    <a:stretch>
                      <a:fillRect/>
                    </a:stretch>
                  </pic:blipFill>
                  <pic:spPr>
                    <a:xfrm>
                      <a:off x="0" y="0"/>
                      <a:ext cx="6126480" cy="3224463"/>
                    </a:xfrm>
                    <a:prstGeom prst="rect">
                      <a:avLst/>
                    </a:prstGeom>
                  </pic:spPr>
                </pic:pic>
              </a:graphicData>
            </a:graphic>
          </wp:inline>
        </w:drawing>
      </w:r>
    </w:p>
    <w:p w14:paraId="5B091B67" w14:textId="77777777" w:rsidR="00E41C6B" w:rsidRDefault="00000000">
      <w:r>
        <w:br w:type="page"/>
      </w:r>
    </w:p>
    <w:p w14:paraId="076D18B6" w14:textId="77777777" w:rsidR="00E41C6B" w:rsidRDefault="00000000">
      <w:pPr>
        <w:pStyle w:val="Heading1"/>
      </w:pPr>
      <w:r>
        <w:lastRenderedPageBreak/>
        <w:t>7. Process Weaknesses and Failure Points</w:t>
      </w:r>
    </w:p>
    <w:tbl>
      <w:tblPr>
        <w:tblStyle w:val="TableGrid"/>
        <w:tblW w:w="0" w:type="auto"/>
        <w:jc w:val="center"/>
        <w:tblLook w:val="04A0" w:firstRow="1" w:lastRow="0" w:firstColumn="1" w:lastColumn="0" w:noHBand="0" w:noVBand="1"/>
      </w:tblPr>
      <w:tblGrid>
        <w:gridCol w:w="2592"/>
        <w:gridCol w:w="2592"/>
        <w:gridCol w:w="2592"/>
        <w:gridCol w:w="2592"/>
      </w:tblGrid>
      <w:tr w:rsidR="00E41C6B" w14:paraId="3AB3DD70" w14:textId="77777777">
        <w:trPr>
          <w:jc w:val="center"/>
        </w:trPr>
        <w:tc>
          <w:tcPr>
            <w:tcW w:w="2592" w:type="dxa"/>
            <w:shd w:val="clear" w:color="auto" w:fill="17324D"/>
          </w:tcPr>
          <w:p w14:paraId="7F59ACDE" w14:textId="77777777" w:rsidR="00E41C6B" w:rsidRDefault="00000000">
            <w:r>
              <w:rPr>
                <w:b/>
                <w:color w:val="FFFFFF"/>
                <w:sz w:val="17"/>
              </w:rPr>
              <w:t>Process Area</w:t>
            </w:r>
          </w:p>
        </w:tc>
        <w:tc>
          <w:tcPr>
            <w:tcW w:w="2592" w:type="dxa"/>
            <w:shd w:val="clear" w:color="auto" w:fill="17324D"/>
          </w:tcPr>
          <w:p w14:paraId="2E49CE0A" w14:textId="77777777" w:rsidR="00E41C6B" w:rsidRDefault="00000000">
            <w:r>
              <w:rPr>
                <w:b/>
                <w:color w:val="FFFFFF"/>
                <w:sz w:val="17"/>
              </w:rPr>
              <w:t>Weakness</w:t>
            </w:r>
          </w:p>
        </w:tc>
        <w:tc>
          <w:tcPr>
            <w:tcW w:w="2592" w:type="dxa"/>
            <w:shd w:val="clear" w:color="auto" w:fill="17324D"/>
          </w:tcPr>
          <w:p w14:paraId="6072262E" w14:textId="77777777" w:rsidR="00E41C6B" w:rsidRDefault="00000000">
            <w:r>
              <w:rPr>
                <w:b/>
                <w:color w:val="FFFFFF"/>
                <w:sz w:val="17"/>
              </w:rPr>
              <w:t>Likely Root Cause</w:t>
            </w:r>
          </w:p>
        </w:tc>
        <w:tc>
          <w:tcPr>
            <w:tcW w:w="2592" w:type="dxa"/>
            <w:shd w:val="clear" w:color="auto" w:fill="17324D"/>
          </w:tcPr>
          <w:p w14:paraId="162F96AB" w14:textId="77777777" w:rsidR="00E41C6B" w:rsidRDefault="00000000">
            <w:r>
              <w:rPr>
                <w:b/>
                <w:color w:val="FFFFFF"/>
                <w:sz w:val="17"/>
              </w:rPr>
              <w:t>Operational Impact</w:t>
            </w:r>
          </w:p>
        </w:tc>
      </w:tr>
      <w:tr w:rsidR="00E41C6B" w14:paraId="41DCA6F1" w14:textId="77777777">
        <w:trPr>
          <w:jc w:val="center"/>
        </w:trPr>
        <w:tc>
          <w:tcPr>
            <w:tcW w:w="2592" w:type="dxa"/>
          </w:tcPr>
          <w:p w14:paraId="2142D7D3" w14:textId="77777777" w:rsidR="00E41C6B" w:rsidRDefault="00000000">
            <w:r>
              <w:rPr>
                <w:sz w:val="17"/>
              </w:rPr>
              <w:t>Courier handoff</w:t>
            </w:r>
          </w:p>
        </w:tc>
        <w:tc>
          <w:tcPr>
            <w:tcW w:w="2592" w:type="dxa"/>
          </w:tcPr>
          <w:p w14:paraId="1C5E6DBB" w14:textId="77777777" w:rsidR="00E41C6B" w:rsidRDefault="00000000">
            <w:r>
              <w:rPr>
                <w:sz w:val="17"/>
              </w:rPr>
              <w:t>Late delivery incidents increase in high-volume months</w:t>
            </w:r>
          </w:p>
        </w:tc>
        <w:tc>
          <w:tcPr>
            <w:tcW w:w="2592" w:type="dxa"/>
          </w:tcPr>
          <w:p w14:paraId="6DA45BA0" w14:textId="77777777" w:rsidR="00E41C6B" w:rsidRDefault="00000000">
            <w:r>
              <w:rPr>
                <w:sz w:val="17"/>
              </w:rPr>
              <w:t>Courier capacity and weak exception alerts</w:t>
            </w:r>
          </w:p>
        </w:tc>
        <w:tc>
          <w:tcPr>
            <w:tcW w:w="2592" w:type="dxa"/>
          </w:tcPr>
          <w:p w14:paraId="555BE7E9" w14:textId="77777777" w:rsidR="00E41C6B" w:rsidRDefault="00000000">
            <w:r>
              <w:rPr>
                <w:sz w:val="17"/>
              </w:rPr>
              <w:t>Lower customer satisfaction and higher complaint rate</w:t>
            </w:r>
          </w:p>
        </w:tc>
      </w:tr>
      <w:tr w:rsidR="00E41C6B" w14:paraId="6C47AF77" w14:textId="77777777">
        <w:trPr>
          <w:jc w:val="center"/>
        </w:trPr>
        <w:tc>
          <w:tcPr>
            <w:tcW w:w="2592" w:type="dxa"/>
          </w:tcPr>
          <w:p w14:paraId="48FD4876" w14:textId="77777777" w:rsidR="00E41C6B" w:rsidRDefault="00000000">
            <w:r>
              <w:rPr>
                <w:sz w:val="17"/>
              </w:rPr>
              <w:t>Warehouse picking</w:t>
            </w:r>
          </w:p>
        </w:tc>
        <w:tc>
          <w:tcPr>
            <w:tcW w:w="2592" w:type="dxa"/>
          </w:tcPr>
          <w:p w14:paraId="37D1B9B3" w14:textId="77777777" w:rsidR="00E41C6B" w:rsidRDefault="00000000">
            <w:r>
              <w:rPr>
                <w:sz w:val="17"/>
              </w:rPr>
              <w:t>Picking errors remain the second-largest issue</w:t>
            </w:r>
          </w:p>
        </w:tc>
        <w:tc>
          <w:tcPr>
            <w:tcW w:w="2592" w:type="dxa"/>
          </w:tcPr>
          <w:p w14:paraId="03CDD1E9" w14:textId="77777777" w:rsidR="00E41C6B" w:rsidRDefault="00000000">
            <w:r>
              <w:rPr>
                <w:sz w:val="17"/>
              </w:rPr>
              <w:t>Manual checks and similar SKU storage</w:t>
            </w:r>
          </w:p>
        </w:tc>
        <w:tc>
          <w:tcPr>
            <w:tcW w:w="2592" w:type="dxa"/>
          </w:tcPr>
          <w:p w14:paraId="09FA8EDF" w14:textId="77777777" w:rsidR="00E41C6B" w:rsidRDefault="00000000">
            <w:r>
              <w:rPr>
                <w:sz w:val="17"/>
              </w:rPr>
              <w:t>Wrong order contents and rework</w:t>
            </w:r>
          </w:p>
        </w:tc>
      </w:tr>
      <w:tr w:rsidR="00E41C6B" w14:paraId="3EC8A633" w14:textId="77777777">
        <w:trPr>
          <w:jc w:val="center"/>
        </w:trPr>
        <w:tc>
          <w:tcPr>
            <w:tcW w:w="2592" w:type="dxa"/>
          </w:tcPr>
          <w:p w14:paraId="152359C0" w14:textId="77777777" w:rsidR="00E41C6B" w:rsidRDefault="00000000">
            <w:r>
              <w:rPr>
                <w:sz w:val="17"/>
              </w:rPr>
              <w:t>Packing station</w:t>
            </w:r>
          </w:p>
        </w:tc>
        <w:tc>
          <w:tcPr>
            <w:tcW w:w="2592" w:type="dxa"/>
          </w:tcPr>
          <w:p w14:paraId="0836D56C" w14:textId="77777777" w:rsidR="00E41C6B" w:rsidRDefault="00000000">
            <w:r>
              <w:rPr>
                <w:sz w:val="17"/>
              </w:rPr>
              <w:t>Packing errors rise during busy periods</w:t>
            </w:r>
          </w:p>
        </w:tc>
        <w:tc>
          <w:tcPr>
            <w:tcW w:w="2592" w:type="dxa"/>
          </w:tcPr>
          <w:p w14:paraId="3AA64C54" w14:textId="77777777" w:rsidR="00E41C6B" w:rsidRDefault="00000000">
            <w:r>
              <w:rPr>
                <w:sz w:val="17"/>
              </w:rPr>
              <w:t>No mandatory quality checklist before dispatch</w:t>
            </w:r>
          </w:p>
        </w:tc>
        <w:tc>
          <w:tcPr>
            <w:tcW w:w="2592" w:type="dxa"/>
          </w:tcPr>
          <w:p w14:paraId="18CAFFEB" w14:textId="77777777" w:rsidR="00E41C6B" w:rsidRDefault="00000000">
            <w:r>
              <w:rPr>
                <w:sz w:val="17"/>
              </w:rPr>
              <w:t>Returns, complaints, and damaged customer trust</w:t>
            </w:r>
          </w:p>
        </w:tc>
      </w:tr>
      <w:tr w:rsidR="00E41C6B" w14:paraId="3183937E" w14:textId="77777777">
        <w:trPr>
          <w:jc w:val="center"/>
        </w:trPr>
        <w:tc>
          <w:tcPr>
            <w:tcW w:w="2592" w:type="dxa"/>
          </w:tcPr>
          <w:p w14:paraId="329CC579" w14:textId="77777777" w:rsidR="00E41C6B" w:rsidRDefault="00000000">
            <w:r>
              <w:rPr>
                <w:sz w:val="17"/>
              </w:rPr>
              <w:t>Dispatch validation</w:t>
            </w:r>
          </w:p>
        </w:tc>
        <w:tc>
          <w:tcPr>
            <w:tcW w:w="2592" w:type="dxa"/>
          </w:tcPr>
          <w:p w14:paraId="43508FB8" w14:textId="77777777" w:rsidR="00E41C6B" w:rsidRDefault="00000000">
            <w:r>
              <w:rPr>
                <w:sz w:val="17"/>
              </w:rPr>
              <w:t>Wrong-item shipments continue across the year</w:t>
            </w:r>
          </w:p>
        </w:tc>
        <w:tc>
          <w:tcPr>
            <w:tcW w:w="2592" w:type="dxa"/>
          </w:tcPr>
          <w:p w14:paraId="04A65ABE" w14:textId="77777777" w:rsidR="00E41C6B" w:rsidRDefault="00000000">
            <w:r>
              <w:rPr>
                <w:sz w:val="17"/>
              </w:rPr>
              <w:t>SKU validation not repeated before handoff</w:t>
            </w:r>
          </w:p>
        </w:tc>
        <w:tc>
          <w:tcPr>
            <w:tcW w:w="2592" w:type="dxa"/>
          </w:tcPr>
          <w:p w14:paraId="7CF3D6C7" w14:textId="77777777" w:rsidR="00E41C6B" w:rsidRDefault="00000000">
            <w:r>
              <w:rPr>
                <w:sz w:val="17"/>
              </w:rPr>
              <w:t>Refunds, replacements, and avoidable service tickets</w:t>
            </w:r>
          </w:p>
        </w:tc>
      </w:tr>
      <w:tr w:rsidR="00E41C6B" w14:paraId="1E334A35" w14:textId="77777777">
        <w:trPr>
          <w:jc w:val="center"/>
        </w:trPr>
        <w:tc>
          <w:tcPr>
            <w:tcW w:w="2592" w:type="dxa"/>
          </w:tcPr>
          <w:p w14:paraId="1FBE24B6" w14:textId="77777777" w:rsidR="00E41C6B" w:rsidRDefault="00000000">
            <w:r>
              <w:rPr>
                <w:sz w:val="17"/>
              </w:rPr>
              <w:t>Packaging control</w:t>
            </w:r>
          </w:p>
        </w:tc>
        <w:tc>
          <w:tcPr>
            <w:tcW w:w="2592" w:type="dxa"/>
          </w:tcPr>
          <w:p w14:paraId="5C932F16" w14:textId="77777777" w:rsidR="00E41C6B" w:rsidRDefault="00000000">
            <w:r>
              <w:rPr>
                <w:sz w:val="17"/>
              </w:rPr>
              <w:t>Damaged items increase with order volume</w:t>
            </w:r>
          </w:p>
        </w:tc>
        <w:tc>
          <w:tcPr>
            <w:tcW w:w="2592" w:type="dxa"/>
          </w:tcPr>
          <w:p w14:paraId="15823816" w14:textId="77777777" w:rsidR="00E41C6B" w:rsidRDefault="00000000">
            <w:r>
              <w:rPr>
                <w:sz w:val="17"/>
              </w:rPr>
              <w:t>Packaging standards not aligned to item risk</w:t>
            </w:r>
          </w:p>
        </w:tc>
        <w:tc>
          <w:tcPr>
            <w:tcW w:w="2592" w:type="dxa"/>
          </w:tcPr>
          <w:p w14:paraId="3FAE5658" w14:textId="77777777" w:rsidR="00E41C6B" w:rsidRDefault="00000000">
            <w:r>
              <w:rPr>
                <w:sz w:val="17"/>
              </w:rPr>
              <w:t>Higher replacement cost and dissatisfaction</w:t>
            </w:r>
          </w:p>
        </w:tc>
      </w:tr>
      <w:tr w:rsidR="00E41C6B" w14:paraId="660BD0A5" w14:textId="77777777">
        <w:trPr>
          <w:jc w:val="center"/>
        </w:trPr>
        <w:tc>
          <w:tcPr>
            <w:tcW w:w="2592" w:type="dxa"/>
          </w:tcPr>
          <w:p w14:paraId="30B29DBC" w14:textId="77777777" w:rsidR="00E41C6B" w:rsidRDefault="00000000">
            <w:r>
              <w:rPr>
                <w:sz w:val="17"/>
              </w:rPr>
              <w:t>Status updates</w:t>
            </w:r>
          </w:p>
        </w:tc>
        <w:tc>
          <w:tcPr>
            <w:tcW w:w="2592" w:type="dxa"/>
          </w:tcPr>
          <w:p w14:paraId="4F59FDE7" w14:textId="77777777" w:rsidR="00E41C6B" w:rsidRDefault="00000000">
            <w:r>
              <w:rPr>
                <w:sz w:val="17"/>
              </w:rPr>
              <w:t>Processing and cancellation errors occur repeatedly</w:t>
            </w:r>
          </w:p>
        </w:tc>
        <w:tc>
          <w:tcPr>
            <w:tcW w:w="2592" w:type="dxa"/>
          </w:tcPr>
          <w:p w14:paraId="4A6E6122" w14:textId="77777777" w:rsidR="00E41C6B" w:rsidRDefault="00000000">
            <w:r>
              <w:rPr>
                <w:sz w:val="17"/>
              </w:rPr>
              <w:t>Manual data entry and unclear ownership</w:t>
            </w:r>
          </w:p>
        </w:tc>
        <w:tc>
          <w:tcPr>
            <w:tcW w:w="2592" w:type="dxa"/>
          </w:tcPr>
          <w:p w14:paraId="07912381" w14:textId="77777777" w:rsidR="00E41C6B" w:rsidRDefault="00000000">
            <w:r>
              <w:rPr>
                <w:sz w:val="17"/>
              </w:rPr>
              <w:t>Confusing customer communication and delayed issue resolution</w:t>
            </w:r>
          </w:p>
        </w:tc>
      </w:tr>
    </w:tbl>
    <w:p w14:paraId="6E504067" w14:textId="77777777" w:rsidR="00E41C6B" w:rsidRDefault="00000000">
      <w:pPr>
        <w:pStyle w:val="Heading1"/>
      </w:pPr>
      <w:r>
        <w:t>8. Corrective Recommendations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E41C6B" w14:paraId="2E97C1C8" w14:textId="77777777">
        <w:trPr>
          <w:jc w:val="center"/>
        </w:trPr>
        <w:tc>
          <w:tcPr>
            <w:tcW w:w="2074" w:type="dxa"/>
            <w:shd w:val="clear" w:color="auto" w:fill="17324D"/>
          </w:tcPr>
          <w:p w14:paraId="17C38FEE" w14:textId="77777777" w:rsidR="00E41C6B" w:rsidRDefault="00000000">
            <w:r>
              <w:rPr>
                <w:b/>
                <w:color w:val="FFFFFF"/>
                <w:sz w:val="17"/>
              </w:rPr>
              <w:t>Recommendation</w:t>
            </w:r>
          </w:p>
        </w:tc>
        <w:tc>
          <w:tcPr>
            <w:tcW w:w="2074" w:type="dxa"/>
            <w:shd w:val="clear" w:color="auto" w:fill="17324D"/>
          </w:tcPr>
          <w:p w14:paraId="44754F23" w14:textId="77777777" w:rsidR="00E41C6B" w:rsidRDefault="00000000">
            <w:r>
              <w:rPr>
                <w:b/>
                <w:color w:val="FFFFFF"/>
                <w:sz w:val="17"/>
              </w:rPr>
              <w:t>Action</w:t>
            </w:r>
          </w:p>
        </w:tc>
        <w:tc>
          <w:tcPr>
            <w:tcW w:w="2074" w:type="dxa"/>
            <w:shd w:val="clear" w:color="auto" w:fill="17324D"/>
          </w:tcPr>
          <w:p w14:paraId="6369DBF6" w14:textId="77777777" w:rsidR="00E41C6B" w:rsidRDefault="00000000">
            <w:r>
              <w:rPr>
                <w:b/>
                <w:color w:val="FFFFFF"/>
                <w:sz w:val="17"/>
              </w:rPr>
              <w:t>Owner</w:t>
            </w:r>
          </w:p>
        </w:tc>
        <w:tc>
          <w:tcPr>
            <w:tcW w:w="2074" w:type="dxa"/>
            <w:shd w:val="clear" w:color="auto" w:fill="17324D"/>
          </w:tcPr>
          <w:p w14:paraId="6F285BEF" w14:textId="77777777" w:rsidR="00E41C6B" w:rsidRDefault="00000000">
            <w:r>
              <w:rPr>
                <w:b/>
                <w:color w:val="FFFFFF"/>
                <w:sz w:val="17"/>
              </w:rPr>
              <w:t>Priority</w:t>
            </w:r>
          </w:p>
        </w:tc>
        <w:tc>
          <w:tcPr>
            <w:tcW w:w="2074" w:type="dxa"/>
            <w:shd w:val="clear" w:color="auto" w:fill="17324D"/>
          </w:tcPr>
          <w:p w14:paraId="7A5BCB6B" w14:textId="77777777" w:rsidR="00E41C6B" w:rsidRDefault="00000000">
            <w:r>
              <w:rPr>
                <w:b/>
                <w:color w:val="FFFFFF"/>
                <w:sz w:val="17"/>
              </w:rPr>
              <w:t>Expected Result</w:t>
            </w:r>
          </w:p>
        </w:tc>
      </w:tr>
      <w:tr w:rsidR="00E41C6B" w14:paraId="74F481CB" w14:textId="77777777">
        <w:trPr>
          <w:jc w:val="center"/>
        </w:trPr>
        <w:tc>
          <w:tcPr>
            <w:tcW w:w="2074" w:type="dxa"/>
          </w:tcPr>
          <w:p w14:paraId="0EF1DD84" w14:textId="77777777" w:rsidR="00E41C6B" w:rsidRDefault="00000000">
            <w:r>
              <w:rPr>
                <w:sz w:val="17"/>
              </w:rPr>
              <w:t>Courier SLA monitoring</w:t>
            </w:r>
          </w:p>
        </w:tc>
        <w:tc>
          <w:tcPr>
            <w:tcW w:w="2074" w:type="dxa"/>
          </w:tcPr>
          <w:p w14:paraId="6FCBCBD8" w14:textId="77777777" w:rsidR="00E41C6B" w:rsidRDefault="00000000">
            <w:r>
              <w:rPr>
                <w:sz w:val="17"/>
              </w:rPr>
              <w:t>Track late orders daily and review courier SLA weekly</w:t>
            </w:r>
          </w:p>
        </w:tc>
        <w:tc>
          <w:tcPr>
            <w:tcW w:w="2074" w:type="dxa"/>
          </w:tcPr>
          <w:p w14:paraId="785814D4" w14:textId="77777777" w:rsidR="00E41C6B" w:rsidRDefault="00000000">
            <w:r>
              <w:rPr>
                <w:sz w:val="17"/>
              </w:rPr>
              <w:t>Operations Coordinator</w:t>
            </w:r>
          </w:p>
        </w:tc>
        <w:tc>
          <w:tcPr>
            <w:tcW w:w="2074" w:type="dxa"/>
          </w:tcPr>
          <w:p w14:paraId="6623F07D" w14:textId="77777777" w:rsidR="00E41C6B" w:rsidRDefault="00000000">
            <w:r>
              <w:rPr>
                <w:sz w:val="17"/>
              </w:rPr>
              <w:t>High</w:t>
            </w:r>
          </w:p>
        </w:tc>
        <w:tc>
          <w:tcPr>
            <w:tcW w:w="2074" w:type="dxa"/>
          </w:tcPr>
          <w:p w14:paraId="0BCDE5C6" w14:textId="77777777" w:rsidR="00E41C6B" w:rsidRDefault="00000000">
            <w:r>
              <w:rPr>
                <w:sz w:val="17"/>
              </w:rPr>
              <w:t>Reduce delivery delays and improve accountability</w:t>
            </w:r>
          </w:p>
        </w:tc>
      </w:tr>
      <w:tr w:rsidR="00E41C6B" w14:paraId="5570EF6F" w14:textId="77777777">
        <w:trPr>
          <w:jc w:val="center"/>
        </w:trPr>
        <w:tc>
          <w:tcPr>
            <w:tcW w:w="2074" w:type="dxa"/>
          </w:tcPr>
          <w:p w14:paraId="632430AB" w14:textId="77777777" w:rsidR="00E41C6B" w:rsidRDefault="00000000">
            <w:r>
              <w:rPr>
                <w:sz w:val="17"/>
              </w:rPr>
              <w:t>Barcode scan before packing</w:t>
            </w:r>
          </w:p>
        </w:tc>
        <w:tc>
          <w:tcPr>
            <w:tcW w:w="2074" w:type="dxa"/>
          </w:tcPr>
          <w:p w14:paraId="7E6C0DEC" w14:textId="77777777" w:rsidR="00E41C6B" w:rsidRDefault="00000000">
            <w:r>
              <w:rPr>
                <w:sz w:val="17"/>
              </w:rPr>
              <w:t>Require scan validation between pick and pack stage</w:t>
            </w:r>
          </w:p>
        </w:tc>
        <w:tc>
          <w:tcPr>
            <w:tcW w:w="2074" w:type="dxa"/>
          </w:tcPr>
          <w:p w14:paraId="125F15F7" w14:textId="77777777" w:rsidR="00E41C6B" w:rsidRDefault="00000000">
            <w:r>
              <w:rPr>
                <w:sz w:val="17"/>
              </w:rPr>
              <w:t>Warehouse Supervisor</w:t>
            </w:r>
          </w:p>
        </w:tc>
        <w:tc>
          <w:tcPr>
            <w:tcW w:w="2074" w:type="dxa"/>
          </w:tcPr>
          <w:p w14:paraId="64DA68B0" w14:textId="77777777" w:rsidR="00E41C6B" w:rsidRDefault="00000000">
            <w:r>
              <w:rPr>
                <w:sz w:val="17"/>
              </w:rPr>
              <w:t>High</w:t>
            </w:r>
          </w:p>
        </w:tc>
        <w:tc>
          <w:tcPr>
            <w:tcW w:w="2074" w:type="dxa"/>
          </w:tcPr>
          <w:p w14:paraId="29EF1E7A" w14:textId="77777777" w:rsidR="00E41C6B" w:rsidRDefault="00000000">
            <w:r>
              <w:rPr>
                <w:sz w:val="17"/>
              </w:rPr>
              <w:t>Reduce picking and wrong-item errors</w:t>
            </w:r>
          </w:p>
        </w:tc>
      </w:tr>
      <w:tr w:rsidR="00E41C6B" w14:paraId="1B0B7148" w14:textId="77777777">
        <w:trPr>
          <w:jc w:val="center"/>
        </w:trPr>
        <w:tc>
          <w:tcPr>
            <w:tcW w:w="2074" w:type="dxa"/>
          </w:tcPr>
          <w:p w14:paraId="689E493E" w14:textId="77777777" w:rsidR="00E41C6B" w:rsidRDefault="00000000">
            <w:r>
              <w:rPr>
                <w:sz w:val="17"/>
              </w:rPr>
              <w:t>Final packing checklist</w:t>
            </w:r>
          </w:p>
        </w:tc>
        <w:tc>
          <w:tcPr>
            <w:tcW w:w="2074" w:type="dxa"/>
          </w:tcPr>
          <w:p w14:paraId="1B6CBA26" w14:textId="77777777" w:rsidR="00E41C6B" w:rsidRDefault="00000000">
            <w:r>
              <w:rPr>
                <w:sz w:val="17"/>
              </w:rPr>
              <w:t>Add standard packing and item confirmation checklist</w:t>
            </w:r>
          </w:p>
        </w:tc>
        <w:tc>
          <w:tcPr>
            <w:tcW w:w="2074" w:type="dxa"/>
          </w:tcPr>
          <w:p w14:paraId="352E097D" w14:textId="77777777" w:rsidR="00E41C6B" w:rsidRDefault="00000000">
            <w:r>
              <w:rPr>
                <w:sz w:val="17"/>
              </w:rPr>
              <w:t>Packing Lead</w:t>
            </w:r>
          </w:p>
        </w:tc>
        <w:tc>
          <w:tcPr>
            <w:tcW w:w="2074" w:type="dxa"/>
          </w:tcPr>
          <w:p w14:paraId="422ED767" w14:textId="77777777" w:rsidR="00E41C6B" w:rsidRDefault="00000000">
            <w:r>
              <w:rPr>
                <w:sz w:val="17"/>
              </w:rPr>
              <w:t>Medium</w:t>
            </w:r>
          </w:p>
        </w:tc>
        <w:tc>
          <w:tcPr>
            <w:tcW w:w="2074" w:type="dxa"/>
          </w:tcPr>
          <w:p w14:paraId="1A0A5FD7" w14:textId="77777777" w:rsidR="00E41C6B" w:rsidRDefault="00000000">
            <w:r>
              <w:rPr>
                <w:sz w:val="17"/>
              </w:rPr>
              <w:t>Reduce packing errors and damage</w:t>
            </w:r>
          </w:p>
        </w:tc>
      </w:tr>
      <w:tr w:rsidR="00E41C6B" w14:paraId="181DEA5C" w14:textId="77777777">
        <w:trPr>
          <w:jc w:val="center"/>
        </w:trPr>
        <w:tc>
          <w:tcPr>
            <w:tcW w:w="2074" w:type="dxa"/>
          </w:tcPr>
          <w:p w14:paraId="21059726" w14:textId="77777777" w:rsidR="00E41C6B" w:rsidRDefault="00000000">
            <w:r>
              <w:rPr>
                <w:sz w:val="17"/>
              </w:rPr>
              <w:t>Peak-season staffing plan</w:t>
            </w:r>
          </w:p>
        </w:tc>
        <w:tc>
          <w:tcPr>
            <w:tcW w:w="2074" w:type="dxa"/>
          </w:tcPr>
          <w:p w14:paraId="6E8444EC" w14:textId="77777777" w:rsidR="00E41C6B" w:rsidRDefault="00000000">
            <w:r>
              <w:rPr>
                <w:sz w:val="17"/>
              </w:rPr>
              <w:t>Add temporary staff or overtime plan before demand spikes</w:t>
            </w:r>
          </w:p>
        </w:tc>
        <w:tc>
          <w:tcPr>
            <w:tcW w:w="2074" w:type="dxa"/>
          </w:tcPr>
          <w:p w14:paraId="635513CF" w14:textId="77777777" w:rsidR="00E41C6B" w:rsidRDefault="00000000">
            <w:r>
              <w:rPr>
                <w:sz w:val="17"/>
              </w:rPr>
              <w:t>Operations Manager</w:t>
            </w:r>
          </w:p>
        </w:tc>
        <w:tc>
          <w:tcPr>
            <w:tcW w:w="2074" w:type="dxa"/>
          </w:tcPr>
          <w:p w14:paraId="51E5D2A0" w14:textId="77777777" w:rsidR="00E41C6B" w:rsidRDefault="00000000">
            <w:r>
              <w:rPr>
                <w:sz w:val="17"/>
              </w:rPr>
              <w:t>High</w:t>
            </w:r>
          </w:p>
        </w:tc>
        <w:tc>
          <w:tcPr>
            <w:tcW w:w="2074" w:type="dxa"/>
          </w:tcPr>
          <w:p w14:paraId="78CE2993" w14:textId="77777777" w:rsidR="00E41C6B" w:rsidRDefault="00000000">
            <w:r>
              <w:rPr>
                <w:sz w:val="17"/>
              </w:rPr>
              <w:t>Reduce November and December instability</w:t>
            </w:r>
          </w:p>
        </w:tc>
      </w:tr>
      <w:tr w:rsidR="00E41C6B" w14:paraId="11C2528C" w14:textId="77777777">
        <w:trPr>
          <w:jc w:val="center"/>
        </w:trPr>
        <w:tc>
          <w:tcPr>
            <w:tcW w:w="2074" w:type="dxa"/>
          </w:tcPr>
          <w:p w14:paraId="4EB48BEF" w14:textId="77777777" w:rsidR="00E41C6B" w:rsidRDefault="00000000">
            <w:r>
              <w:rPr>
                <w:sz w:val="17"/>
              </w:rPr>
              <w:t>Quality dashboard</w:t>
            </w:r>
          </w:p>
        </w:tc>
        <w:tc>
          <w:tcPr>
            <w:tcW w:w="2074" w:type="dxa"/>
          </w:tcPr>
          <w:p w14:paraId="7F6938B8" w14:textId="77777777" w:rsidR="00E41C6B" w:rsidRDefault="00000000">
            <w:r>
              <w:rPr>
                <w:sz w:val="17"/>
              </w:rPr>
              <w:t>Monitor defect rate, complaint rate, accuracy, and control status weekly</w:t>
            </w:r>
          </w:p>
        </w:tc>
        <w:tc>
          <w:tcPr>
            <w:tcW w:w="2074" w:type="dxa"/>
          </w:tcPr>
          <w:p w14:paraId="02B1F670" w14:textId="77777777" w:rsidR="00E41C6B" w:rsidRDefault="00000000">
            <w:r>
              <w:rPr>
                <w:sz w:val="17"/>
              </w:rPr>
              <w:t>Operations Assistant</w:t>
            </w:r>
          </w:p>
        </w:tc>
        <w:tc>
          <w:tcPr>
            <w:tcW w:w="2074" w:type="dxa"/>
          </w:tcPr>
          <w:p w14:paraId="0047E974" w14:textId="77777777" w:rsidR="00E41C6B" w:rsidRDefault="00000000">
            <w:r>
              <w:rPr>
                <w:sz w:val="17"/>
              </w:rPr>
              <w:t>High</w:t>
            </w:r>
          </w:p>
        </w:tc>
        <w:tc>
          <w:tcPr>
            <w:tcW w:w="2074" w:type="dxa"/>
          </w:tcPr>
          <w:p w14:paraId="61D3B48C" w14:textId="77777777" w:rsidR="00E41C6B" w:rsidRDefault="00000000">
            <w:r>
              <w:rPr>
                <w:sz w:val="17"/>
              </w:rPr>
              <w:t>Improve visibility and faster corrective action</w:t>
            </w:r>
          </w:p>
        </w:tc>
      </w:tr>
      <w:tr w:rsidR="00E41C6B" w14:paraId="02A05018" w14:textId="77777777">
        <w:trPr>
          <w:jc w:val="center"/>
        </w:trPr>
        <w:tc>
          <w:tcPr>
            <w:tcW w:w="2074" w:type="dxa"/>
          </w:tcPr>
          <w:p w14:paraId="66E57975" w14:textId="77777777" w:rsidR="00E41C6B" w:rsidRDefault="00000000">
            <w:r>
              <w:rPr>
                <w:sz w:val="17"/>
              </w:rPr>
              <w:t>Customer communication templates</w:t>
            </w:r>
          </w:p>
        </w:tc>
        <w:tc>
          <w:tcPr>
            <w:tcW w:w="2074" w:type="dxa"/>
          </w:tcPr>
          <w:p w14:paraId="0C716AFA" w14:textId="77777777" w:rsidR="00E41C6B" w:rsidRDefault="00000000">
            <w:r>
              <w:rPr>
                <w:sz w:val="17"/>
              </w:rPr>
              <w:t>Send proactive updates for delayed or exception orders</w:t>
            </w:r>
          </w:p>
        </w:tc>
        <w:tc>
          <w:tcPr>
            <w:tcW w:w="2074" w:type="dxa"/>
          </w:tcPr>
          <w:p w14:paraId="7621BAC1" w14:textId="77777777" w:rsidR="00E41C6B" w:rsidRDefault="00000000">
            <w:r>
              <w:rPr>
                <w:sz w:val="17"/>
              </w:rPr>
              <w:t>Customer Service Lead</w:t>
            </w:r>
          </w:p>
        </w:tc>
        <w:tc>
          <w:tcPr>
            <w:tcW w:w="2074" w:type="dxa"/>
          </w:tcPr>
          <w:p w14:paraId="07067853" w14:textId="77777777" w:rsidR="00E41C6B" w:rsidRDefault="00000000">
            <w:r>
              <w:rPr>
                <w:sz w:val="17"/>
              </w:rPr>
              <w:t>Medium</w:t>
            </w:r>
          </w:p>
        </w:tc>
        <w:tc>
          <w:tcPr>
            <w:tcW w:w="2074" w:type="dxa"/>
          </w:tcPr>
          <w:p w14:paraId="1E42C585" w14:textId="77777777" w:rsidR="00E41C6B" w:rsidRDefault="00000000">
            <w:r>
              <w:rPr>
                <w:sz w:val="17"/>
              </w:rPr>
              <w:t>Reduce complaint escalation and improve experience</w:t>
            </w:r>
          </w:p>
        </w:tc>
      </w:tr>
    </w:tbl>
    <w:p w14:paraId="5B2D54DA" w14:textId="77777777" w:rsidR="00E41C6B" w:rsidRDefault="00000000">
      <w:r>
        <w:br w:type="page"/>
      </w:r>
    </w:p>
    <w:p w14:paraId="751D0882" w14:textId="77777777" w:rsidR="00E41C6B" w:rsidRDefault="00000000">
      <w:pPr>
        <w:pStyle w:val="Heading1"/>
      </w:pPr>
      <w:r>
        <w:lastRenderedPageBreak/>
        <w:t>9. Implementation Plan</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E41C6B" w14:paraId="164C3444" w14:textId="77777777">
        <w:trPr>
          <w:jc w:val="center"/>
        </w:trPr>
        <w:tc>
          <w:tcPr>
            <w:tcW w:w="2074" w:type="dxa"/>
            <w:shd w:val="clear" w:color="auto" w:fill="17324D"/>
          </w:tcPr>
          <w:p w14:paraId="75DC67D9" w14:textId="77777777" w:rsidR="00E41C6B" w:rsidRDefault="00000000">
            <w:r>
              <w:rPr>
                <w:b/>
                <w:color w:val="FFFFFF"/>
                <w:sz w:val="17"/>
              </w:rPr>
              <w:t>Phase</w:t>
            </w:r>
          </w:p>
        </w:tc>
        <w:tc>
          <w:tcPr>
            <w:tcW w:w="2074" w:type="dxa"/>
            <w:shd w:val="clear" w:color="auto" w:fill="17324D"/>
          </w:tcPr>
          <w:p w14:paraId="2388DD28" w14:textId="77777777" w:rsidR="00E41C6B" w:rsidRDefault="00000000">
            <w:r>
              <w:rPr>
                <w:b/>
                <w:color w:val="FFFFFF"/>
                <w:sz w:val="17"/>
              </w:rPr>
              <w:t>Timeline</w:t>
            </w:r>
          </w:p>
        </w:tc>
        <w:tc>
          <w:tcPr>
            <w:tcW w:w="2074" w:type="dxa"/>
            <w:shd w:val="clear" w:color="auto" w:fill="17324D"/>
          </w:tcPr>
          <w:p w14:paraId="5498FB9B" w14:textId="77777777" w:rsidR="00E41C6B" w:rsidRDefault="00000000">
            <w:r>
              <w:rPr>
                <w:b/>
                <w:color w:val="FFFFFF"/>
                <w:sz w:val="17"/>
              </w:rPr>
              <w:t>Main Activities</w:t>
            </w:r>
          </w:p>
        </w:tc>
        <w:tc>
          <w:tcPr>
            <w:tcW w:w="2074" w:type="dxa"/>
            <w:shd w:val="clear" w:color="auto" w:fill="17324D"/>
          </w:tcPr>
          <w:p w14:paraId="0BF94C5E" w14:textId="77777777" w:rsidR="00E41C6B" w:rsidRDefault="00000000">
            <w:r>
              <w:rPr>
                <w:b/>
                <w:color w:val="FFFFFF"/>
                <w:sz w:val="17"/>
              </w:rPr>
              <w:t>Deliverables</w:t>
            </w:r>
          </w:p>
        </w:tc>
        <w:tc>
          <w:tcPr>
            <w:tcW w:w="2074" w:type="dxa"/>
            <w:shd w:val="clear" w:color="auto" w:fill="17324D"/>
          </w:tcPr>
          <w:p w14:paraId="75F36A91" w14:textId="77777777" w:rsidR="00E41C6B" w:rsidRDefault="00000000">
            <w:r>
              <w:rPr>
                <w:b/>
                <w:color w:val="FFFFFF"/>
                <w:sz w:val="17"/>
              </w:rPr>
              <w:t>Success Measure</w:t>
            </w:r>
          </w:p>
        </w:tc>
      </w:tr>
      <w:tr w:rsidR="00E41C6B" w14:paraId="6D4E7874" w14:textId="77777777">
        <w:trPr>
          <w:jc w:val="center"/>
        </w:trPr>
        <w:tc>
          <w:tcPr>
            <w:tcW w:w="2074" w:type="dxa"/>
          </w:tcPr>
          <w:p w14:paraId="047DC449" w14:textId="77777777" w:rsidR="00E41C6B" w:rsidRDefault="00000000">
            <w:r>
              <w:rPr>
                <w:sz w:val="17"/>
              </w:rPr>
              <w:t>Phase 1: Baseline review</w:t>
            </w:r>
          </w:p>
        </w:tc>
        <w:tc>
          <w:tcPr>
            <w:tcW w:w="2074" w:type="dxa"/>
          </w:tcPr>
          <w:p w14:paraId="67DFE51B" w14:textId="77777777" w:rsidR="00E41C6B" w:rsidRDefault="00000000">
            <w:r>
              <w:rPr>
                <w:sz w:val="17"/>
              </w:rPr>
              <w:t>Week 1</w:t>
            </w:r>
          </w:p>
        </w:tc>
        <w:tc>
          <w:tcPr>
            <w:tcW w:w="2074" w:type="dxa"/>
          </w:tcPr>
          <w:p w14:paraId="13652CAE" w14:textId="77777777" w:rsidR="00E41C6B" w:rsidRDefault="00000000">
            <w:r>
              <w:rPr>
                <w:sz w:val="17"/>
              </w:rPr>
              <w:t>Validate metrics, confirm issue categories, review defect logs</w:t>
            </w:r>
          </w:p>
        </w:tc>
        <w:tc>
          <w:tcPr>
            <w:tcW w:w="2074" w:type="dxa"/>
          </w:tcPr>
          <w:p w14:paraId="2B6FC9F5" w14:textId="77777777" w:rsidR="00E41C6B" w:rsidRDefault="00000000">
            <w:r>
              <w:rPr>
                <w:sz w:val="17"/>
              </w:rPr>
              <w:t>Approved KPI baseline</w:t>
            </w:r>
          </w:p>
        </w:tc>
        <w:tc>
          <w:tcPr>
            <w:tcW w:w="2074" w:type="dxa"/>
          </w:tcPr>
          <w:p w14:paraId="7AA37F10" w14:textId="77777777" w:rsidR="00E41C6B" w:rsidRDefault="00000000">
            <w:r>
              <w:rPr>
                <w:sz w:val="17"/>
              </w:rPr>
              <w:t>Defect categories confirmed</w:t>
            </w:r>
          </w:p>
        </w:tc>
      </w:tr>
      <w:tr w:rsidR="00E41C6B" w14:paraId="60BB34A0" w14:textId="77777777">
        <w:trPr>
          <w:jc w:val="center"/>
        </w:trPr>
        <w:tc>
          <w:tcPr>
            <w:tcW w:w="2074" w:type="dxa"/>
          </w:tcPr>
          <w:p w14:paraId="766FECDA" w14:textId="77777777" w:rsidR="00E41C6B" w:rsidRDefault="00000000">
            <w:r>
              <w:rPr>
                <w:sz w:val="17"/>
              </w:rPr>
              <w:t>Phase 2: Quick controls</w:t>
            </w:r>
          </w:p>
        </w:tc>
        <w:tc>
          <w:tcPr>
            <w:tcW w:w="2074" w:type="dxa"/>
          </w:tcPr>
          <w:p w14:paraId="3EDE6AFF" w14:textId="77777777" w:rsidR="00E41C6B" w:rsidRDefault="00000000">
            <w:r>
              <w:rPr>
                <w:sz w:val="17"/>
              </w:rPr>
              <w:t>Weeks 2-3</w:t>
            </w:r>
          </w:p>
        </w:tc>
        <w:tc>
          <w:tcPr>
            <w:tcW w:w="2074" w:type="dxa"/>
          </w:tcPr>
          <w:p w14:paraId="75BB7F97" w14:textId="77777777" w:rsidR="00E41C6B" w:rsidRDefault="00000000">
            <w:r>
              <w:rPr>
                <w:sz w:val="17"/>
              </w:rPr>
              <w:t>Introduce packing checklist, barcode validation, delay alert list</w:t>
            </w:r>
          </w:p>
        </w:tc>
        <w:tc>
          <w:tcPr>
            <w:tcW w:w="2074" w:type="dxa"/>
          </w:tcPr>
          <w:p w14:paraId="351AC495" w14:textId="77777777" w:rsidR="00E41C6B" w:rsidRDefault="00000000">
            <w:r>
              <w:rPr>
                <w:sz w:val="17"/>
              </w:rPr>
              <w:t>Quality control checklist</w:t>
            </w:r>
          </w:p>
        </w:tc>
        <w:tc>
          <w:tcPr>
            <w:tcW w:w="2074" w:type="dxa"/>
          </w:tcPr>
          <w:p w14:paraId="5EF4645D" w14:textId="77777777" w:rsidR="00E41C6B" w:rsidRDefault="00000000">
            <w:r>
              <w:rPr>
                <w:sz w:val="17"/>
              </w:rPr>
              <w:t>Fewer picking and packing errors</w:t>
            </w:r>
          </w:p>
        </w:tc>
      </w:tr>
      <w:tr w:rsidR="00E41C6B" w14:paraId="242D5C4A" w14:textId="77777777">
        <w:trPr>
          <w:jc w:val="center"/>
        </w:trPr>
        <w:tc>
          <w:tcPr>
            <w:tcW w:w="2074" w:type="dxa"/>
          </w:tcPr>
          <w:p w14:paraId="08DECD19" w14:textId="77777777" w:rsidR="00E41C6B" w:rsidRDefault="00000000">
            <w:r>
              <w:rPr>
                <w:sz w:val="17"/>
              </w:rPr>
              <w:t>Phase 3: Courier control</w:t>
            </w:r>
          </w:p>
        </w:tc>
        <w:tc>
          <w:tcPr>
            <w:tcW w:w="2074" w:type="dxa"/>
          </w:tcPr>
          <w:p w14:paraId="666EEBEE" w14:textId="77777777" w:rsidR="00E41C6B" w:rsidRDefault="00000000">
            <w:r>
              <w:rPr>
                <w:sz w:val="17"/>
              </w:rPr>
              <w:t>Weeks 3-4</w:t>
            </w:r>
          </w:p>
        </w:tc>
        <w:tc>
          <w:tcPr>
            <w:tcW w:w="2074" w:type="dxa"/>
          </w:tcPr>
          <w:p w14:paraId="485DFDF9" w14:textId="77777777" w:rsidR="00E41C6B" w:rsidRDefault="00000000">
            <w:r>
              <w:rPr>
                <w:sz w:val="17"/>
              </w:rPr>
              <w:t>Review courier SLA, define escalation path, track delayed orders</w:t>
            </w:r>
          </w:p>
        </w:tc>
        <w:tc>
          <w:tcPr>
            <w:tcW w:w="2074" w:type="dxa"/>
          </w:tcPr>
          <w:p w14:paraId="58E5249A" w14:textId="77777777" w:rsidR="00E41C6B" w:rsidRDefault="00000000">
            <w:r>
              <w:rPr>
                <w:sz w:val="17"/>
              </w:rPr>
              <w:t>Courier SLA tracker</w:t>
            </w:r>
          </w:p>
        </w:tc>
        <w:tc>
          <w:tcPr>
            <w:tcW w:w="2074" w:type="dxa"/>
          </w:tcPr>
          <w:p w14:paraId="69BA1E68" w14:textId="77777777" w:rsidR="00E41C6B" w:rsidRDefault="00000000">
            <w:r>
              <w:rPr>
                <w:sz w:val="17"/>
              </w:rPr>
              <w:t>Lower late delivery rate</w:t>
            </w:r>
          </w:p>
        </w:tc>
      </w:tr>
      <w:tr w:rsidR="00E41C6B" w14:paraId="0A3C02EE" w14:textId="77777777">
        <w:trPr>
          <w:jc w:val="center"/>
        </w:trPr>
        <w:tc>
          <w:tcPr>
            <w:tcW w:w="2074" w:type="dxa"/>
          </w:tcPr>
          <w:p w14:paraId="7B3A5AEC" w14:textId="77777777" w:rsidR="00E41C6B" w:rsidRDefault="00000000">
            <w:r>
              <w:rPr>
                <w:sz w:val="17"/>
              </w:rPr>
              <w:t>Phase 4: Dashboard reporting</w:t>
            </w:r>
          </w:p>
        </w:tc>
        <w:tc>
          <w:tcPr>
            <w:tcW w:w="2074" w:type="dxa"/>
          </w:tcPr>
          <w:p w14:paraId="08BEF9FD" w14:textId="77777777" w:rsidR="00E41C6B" w:rsidRDefault="00000000">
            <w:r>
              <w:rPr>
                <w:sz w:val="17"/>
              </w:rPr>
              <w:t>Weeks 4-5</w:t>
            </w:r>
          </w:p>
        </w:tc>
        <w:tc>
          <w:tcPr>
            <w:tcW w:w="2074" w:type="dxa"/>
          </w:tcPr>
          <w:p w14:paraId="218901E7" w14:textId="77777777" w:rsidR="00E41C6B" w:rsidRDefault="00000000">
            <w:r>
              <w:rPr>
                <w:sz w:val="17"/>
              </w:rPr>
              <w:t>Build weekly dashboard and control chart review routine</w:t>
            </w:r>
          </w:p>
        </w:tc>
        <w:tc>
          <w:tcPr>
            <w:tcW w:w="2074" w:type="dxa"/>
          </w:tcPr>
          <w:p w14:paraId="201ACE17" w14:textId="77777777" w:rsidR="00E41C6B" w:rsidRDefault="00000000">
            <w:r>
              <w:rPr>
                <w:sz w:val="17"/>
              </w:rPr>
              <w:t>Quality dashboard</w:t>
            </w:r>
          </w:p>
        </w:tc>
        <w:tc>
          <w:tcPr>
            <w:tcW w:w="2074" w:type="dxa"/>
          </w:tcPr>
          <w:p w14:paraId="3F6113A9" w14:textId="77777777" w:rsidR="00E41C6B" w:rsidRDefault="00000000">
            <w:r>
              <w:rPr>
                <w:sz w:val="17"/>
              </w:rPr>
              <w:t>Faster issue detection</w:t>
            </w:r>
          </w:p>
        </w:tc>
      </w:tr>
      <w:tr w:rsidR="00E41C6B" w14:paraId="2DDDA843" w14:textId="77777777">
        <w:trPr>
          <w:jc w:val="center"/>
        </w:trPr>
        <w:tc>
          <w:tcPr>
            <w:tcW w:w="2074" w:type="dxa"/>
          </w:tcPr>
          <w:p w14:paraId="3B491158" w14:textId="77777777" w:rsidR="00E41C6B" w:rsidRDefault="00000000">
            <w:r>
              <w:rPr>
                <w:sz w:val="17"/>
              </w:rPr>
              <w:t>Phase 5: Training and rollout</w:t>
            </w:r>
          </w:p>
        </w:tc>
        <w:tc>
          <w:tcPr>
            <w:tcW w:w="2074" w:type="dxa"/>
          </w:tcPr>
          <w:p w14:paraId="7D2B2F3D" w14:textId="77777777" w:rsidR="00E41C6B" w:rsidRDefault="00000000">
            <w:r>
              <w:rPr>
                <w:sz w:val="17"/>
              </w:rPr>
              <w:t>Weeks 5-6</w:t>
            </w:r>
          </w:p>
        </w:tc>
        <w:tc>
          <w:tcPr>
            <w:tcW w:w="2074" w:type="dxa"/>
          </w:tcPr>
          <w:p w14:paraId="7CC021EE" w14:textId="77777777" w:rsidR="00E41C6B" w:rsidRDefault="00000000">
            <w:r>
              <w:rPr>
                <w:sz w:val="17"/>
              </w:rPr>
              <w:t>Train warehouse, packing, dispatch, and customer service teams</w:t>
            </w:r>
          </w:p>
        </w:tc>
        <w:tc>
          <w:tcPr>
            <w:tcW w:w="2074" w:type="dxa"/>
          </w:tcPr>
          <w:p w14:paraId="71E2A184" w14:textId="77777777" w:rsidR="00E41C6B" w:rsidRDefault="00000000">
            <w:r>
              <w:rPr>
                <w:sz w:val="17"/>
              </w:rPr>
              <w:t>Training completion log</w:t>
            </w:r>
          </w:p>
        </w:tc>
        <w:tc>
          <w:tcPr>
            <w:tcW w:w="2074" w:type="dxa"/>
          </w:tcPr>
          <w:p w14:paraId="1E5B411D" w14:textId="77777777" w:rsidR="00E41C6B" w:rsidRDefault="00000000">
            <w:r>
              <w:rPr>
                <w:sz w:val="17"/>
              </w:rPr>
              <w:t>Improved adherence to process</w:t>
            </w:r>
          </w:p>
        </w:tc>
      </w:tr>
      <w:tr w:rsidR="00E41C6B" w14:paraId="238A77FF" w14:textId="77777777">
        <w:trPr>
          <w:jc w:val="center"/>
        </w:trPr>
        <w:tc>
          <w:tcPr>
            <w:tcW w:w="2074" w:type="dxa"/>
          </w:tcPr>
          <w:p w14:paraId="2B8CEB0E" w14:textId="77777777" w:rsidR="00E41C6B" w:rsidRDefault="00000000">
            <w:r>
              <w:rPr>
                <w:sz w:val="17"/>
              </w:rPr>
              <w:t>Phase 6: Review</w:t>
            </w:r>
          </w:p>
        </w:tc>
        <w:tc>
          <w:tcPr>
            <w:tcW w:w="2074" w:type="dxa"/>
          </w:tcPr>
          <w:p w14:paraId="58225452" w14:textId="77777777" w:rsidR="00E41C6B" w:rsidRDefault="00000000">
            <w:r>
              <w:rPr>
                <w:sz w:val="17"/>
              </w:rPr>
              <w:t>Weeks 7-8</w:t>
            </w:r>
          </w:p>
        </w:tc>
        <w:tc>
          <w:tcPr>
            <w:tcW w:w="2074" w:type="dxa"/>
          </w:tcPr>
          <w:p w14:paraId="3809BEA2" w14:textId="77777777" w:rsidR="00E41C6B" w:rsidRDefault="00000000">
            <w:r>
              <w:rPr>
                <w:sz w:val="17"/>
              </w:rPr>
              <w:t>Compare post-action KPIs against baseline and refine actions</w:t>
            </w:r>
          </w:p>
        </w:tc>
        <w:tc>
          <w:tcPr>
            <w:tcW w:w="2074" w:type="dxa"/>
          </w:tcPr>
          <w:p w14:paraId="68E31574" w14:textId="77777777" w:rsidR="00E41C6B" w:rsidRDefault="00000000">
            <w:r>
              <w:rPr>
                <w:sz w:val="17"/>
              </w:rPr>
              <w:t>Performance review report</w:t>
            </w:r>
          </w:p>
        </w:tc>
        <w:tc>
          <w:tcPr>
            <w:tcW w:w="2074" w:type="dxa"/>
          </w:tcPr>
          <w:p w14:paraId="6ABB03B7" w14:textId="77777777" w:rsidR="00E41C6B" w:rsidRDefault="00000000">
            <w:r>
              <w:rPr>
                <w:sz w:val="17"/>
              </w:rPr>
              <w:t>Defect rate trending down</w:t>
            </w:r>
          </w:p>
        </w:tc>
      </w:tr>
    </w:tbl>
    <w:p w14:paraId="122A366D" w14:textId="77777777" w:rsidR="00E41C6B" w:rsidRDefault="00000000">
      <w:pPr>
        <w:pStyle w:val="Heading1"/>
      </w:pPr>
      <w:r>
        <w:t>10. Expected Impact on Operational Performance</w:t>
      </w:r>
    </w:p>
    <w:p w14:paraId="78769D54" w14:textId="77777777" w:rsidR="00E41C6B" w:rsidRDefault="00000000">
      <w:pPr>
        <w:pStyle w:val="BodyText"/>
        <w:spacing w:line="252" w:lineRule="auto"/>
      </w:pPr>
      <w:r>
        <w:t>The proposed changes are expected to reduce the most frequent and most visible quality issues. Delivery SLA monitoring should reduce late deliveries, while barcode verification and packing checklists should improve order accuracy. A weekly dashboard should also help the operations team detect problems before they become large customer-facing failures.</w:t>
      </w:r>
    </w:p>
    <w:p w14:paraId="797EA662" w14:textId="77777777" w:rsidR="00E41C6B" w:rsidRDefault="00000000">
      <w:pPr>
        <w:pStyle w:val="ListBullet"/>
        <w:spacing w:after="60"/>
      </w:pPr>
      <w:r>
        <w:t>Defect rate reduction through daily exception monitoring and weekly review.</w:t>
      </w:r>
    </w:p>
    <w:p w14:paraId="0AC1FC02" w14:textId="77777777" w:rsidR="00E41C6B" w:rsidRDefault="00000000">
      <w:pPr>
        <w:pStyle w:val="ListBullet"/>
        <w:spacing w:after="60"/>
      </w:pPr>
      <w:r>
        <w:t>Improved order accuracy through barcode checks and stronger dispatch validation.</w:t>
      </w:r>
    </w:p>
    <w:p w14:paraId="4EED9CB0" w14:textId="77777777" w:rsidR="00E41C6B" w:rsidRDefault="00000000">
      <w:pPr>
        <w:pStyle w:val="ListBullet"/>
        <w:spacing w:after="60"/>
      </w:pPr>
      <w:r>
        <w:t>Lower complaint rate through proactive communication and faster issue resolution.</w:t>
      </w:r>
    </w:p>
    <w:p w14:paraId="0CA0DC1D" w14:textId="77777777" w:rsidR="00E41C6B" w:rsidRDefault="00000000">
      <w:pPr>
        <w:pStyle w:val="ListBullet"/>
        <w:spacing w:after="60"/>
      </w:pPr>
      <w:r>
        <w:t>More stable peak-season operations through staffing and courier capacity planning.</w:t>
      </w:r>
    </w:p>
    <w:p w14:paraId="122905A7" w14:textId="77777777" w:rsidR="00E41C6B" w:rsidRDefault="00000000">
      <w:pPr>
        <w:pStyle w:val="ListBullet"/>
        <w:spacing w:after="60"/>
      </w:pPr>
      <w:r>
        <w:t>Better resource allocation because recurring defect categories become visible to supervisors.</w:t>
      </w:r>
    </w:p>
    <w:p w14:paraId="4ACA8539" w14:textId="77777777" w:rsidR="00E41C6B" w:rsidRDefault="00000000">
      <w:pPr>
        <w:pStyle w:val="Heading1"/>
      </w:pPr>
      <w:r>
        <w:t>11. Reflection</w:t>
      </w:r>
    </w:p>
    <w:p w14:paraId="5665C654" w14:textId="77777777" w:rsidR="00E41C6B" w:rsidRDefault="00000000">
      <w:pPr>
        <w:pStyle w:val="BodyText"/>
        <w:spacing w:line="252" w:lineRule="auto"/>
      </w:pPr>
      <w:r>
        <w:t>This quality control exercise shows how operational performance can be improved when process data is reviewed consistently. Instead of treating late deliveries, complaints, and errors as separate problems, the analysis connects them to the full fulfillment workflow. The use of Pareto analysis helps prioritize the most important issues, while the control chart shows whether performance is stable or affected by special events such as peak-season pressure.</w:t>
      </w:r>
    </w:p>
    <w:p w14:paraId="19767091" w14:textId="77777777" w:rsidR="00E41C6B" w:rsidRDefault="00000000">
      <w:pPr>
        <w:pStyle w:val="Heading1"/>
      </w:pPr>
      <w:r>
        <w:t>12. Conclusion</w:t>
      </w:r>
    </w:p>
    <w:p w14:paraId="6FC91B4D" w14:textId="2FD9DBB6" w:rsidR="00230D1A" w:rsidRDefault="00000000" w:rsidP="00230D1A">
      <w:pPr>
        <w:pStyle w:val="BodyText"/>
        <w:spacing w:line="252" w:lineRule="auto"/>
      </w:pPr>
      <w:r>
        <w:t>The simulated quality control analysis found that the e-commerce fulfillment process is under pressure, especially during peak months. The average defect rate is slightly above the target level, order accuracy is slightly below target, and complaints increase as defect rates rise. Late deliveries are the largest quality issue and should be addressed first, followed by picking, packing, and dispatch validation improvements. The recommended corrective actions are practical, measurable, and suitable for continuous operational improvement.</w:t>
      </w:r>
    </w:p>
    <w:p w14:paraId="79A54CA6" w14:textId="42791CC2" w:rsidR="00E41C6B" w:rsidRDefault="00E41C6B">
      <w:pPr>
        <w:pStyle w:val="BodyText"/>
        <w:spacing w:line="252" w:lineRule="auto"/>
      </w:pPr>
    </w:p>
    <w:sectPr w:rsidR="00E41C6B" w:rsidSect="00034616">
      <w:headerReference w:type="default" r:id="rId12"/>
      <w:footerReference w:type="default" r:id="rId13"/>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43763" w14:textId="77777777" w:rsidR="00600585" w:rsidRDefault="00600585">
      <w:pPr>
        <w:spacing w:after="0" w:line="240" w:lineRule="auto"/>
      </w:pPr>
      <w:r>
        <w:separator/>
      </w:r>
    </w:p>
  </w:endnote>
  <w:endnote w:type="continuationSeparator" w:id="0">
    <w:p w14:paraId="079BCCF4" w14:textId="77777777" w:rsidR="00600585" w:rsidRDefault="00600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92DA" w14:textId="77777777" w:rsidR="00E41C6B" w:rsidRDefault="00000000">
    <w:pPr>
      <w:pStyle w:val="Footer"/>
      <w:jc w:val="center"/>
    </w:pPr>
    <w:r>
      <w:rPr>
        <w:color w:val="6B7280"/>
        <w:sz w:val="16"/>
      </w:rPr>
      <w:t>Simulated operations analysis for e-commerce order fulfillment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FF98F" w14:textId="77777777" w:rsidR="00600585" w:rsidRDefault="00600585">
      <w:pPr>
        <w:spacing w:after="0" w:line="240" w:lineRule="auto"/>
      </w:pPr>
      <w:r>
        <w:separator/>
      </w:r>
    </w:p>
  </w:footnote>
  <w:footnote w:type="continuationSeparator" w:id="0">
    <w:p w14:paraId="7357DA72" w14:textId="77777777" w:rsidR="00600585" w:rsidRDefault="006005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73463" w14:textId="77777777" w:rsidR="00E41C6B" w:rsidRDefault="00000000">
    <w:pPr>
      <w:pStyle w:val="Header"/>
      <w:jc w:val="right"/>
    </w:pPr>
    <w:r>
      <w:rPr>
        <w:color w:val="6B7280"/>
        <w:sz w:val="16"/>
      </w:rPr>
      <w:t>Week 5 | Quality Control and Operational Performance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987003">
    <w:abstractNumId w:val="8"/>
  </w:num>
  <w:num w:numId="2" w16cid:durableId="908151025">
    <w:abstractNumId w:val="6"/>
  </w:num>
  <w:num w:numId="3" w16cid:durableId="569851987">
    <w:abstractNumId w:val="5"/>
  </w:num>
  <w:num w:numId="4" w16cid:durableId="1858619092">
    <w:abstractNumId w:val="4"/>
  </w:num>
  <w:num w:numId="5" w16cid:durableId="1331521324">
    <w:abstractNumId w:val="7"/>
  </w:num>
  <w:num w:numId="6" w16cid:durableId="1624120174">
    <w:abstractNumId w:val="3"/>
  </w:num>
  <w:num w:numId="7" w16cid:durableId="923950940">
    <w:abstractNumId w:val="2"/>
  </w:num>
  <w:num w:numId="8" w16cid:durableId="1867132280">
    <w:abstractNumId w:val="1"/>
  </w:num>
  <w:num w:numId="9" w16cid:durableId="273250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70A"/>
    <w:rsid w:val="0015074B"/>
    <w:rsid w:val="00230D1A"/>
    <w:rsid w:val="0029639D"/>
    <w:rsid w:val="00326F90"/>
    <w:rsid w:val="00600585"/>
    <w:rsid w:val="00AA1D8D"/>
    <w:rsid w:val="00B47730"/>
    <w:rsid w:val="00CB0664"/>
    <w:rsid w:val="00E41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27B5A"/>
  <w14:defaultImageDpi w14:val="300"/>
  <w15:docId w15:val="{6AF70224-6D63-4996-91C5-F5EBE321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1620</Words>
  <Characters>9234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2026-06-11T09:20:00Z</dcterms:modified>
  <cp:category/>
</cp:coreProperties>
</file>