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7F21" w14:textId="77777777" w:rsidR="002262B0" w:rsidRDefault="00000000">
      <w:pPr>
        <w:spacing w:before="2000"/>
        <w:jc w:val="center"/>
      </w:pPr>
      <w:r>
        <w:rPr>
          <w:b/>
          <w:color w:val="1F4E79"/>
          <w:sz w:val="52"/>
        </w:rPr>
        <w:t>Operational Efficiency Analysis</w:t>
      </w:r>
      <w:r>
        <w:rPr>
          <w:b/>
          <w:color w:val="1F4E79"/>
          <w:sz w:val="52"/>
        </w:rPr>
        <w:br/>
      </w:r>
      <w:r>
        <w:rPr>
          <w:b/>
          <w:color w:val="2F6B3F"/>
          <w:sz w:val="40"/>
        </w:rPr>
        <w:t>Outpatient Clinic Administrative Workflows</w:t>
      </w:r>
    </w:p>
    <w:p w14:paraId="0EAEBB94" w14:textId="77777777" w:rsidR="002262B0" w:rsidRDefault="00000000">
      <w:pPr>
        <w:spacing w:before="800"/>
        <w:jc w:val="center"/>
      </w:pPr>
      <w:r>
        <w:rPr>
          <w:color w:val="595959"/>
          <w:sz w:val="26"/>
        </w:rPr>
        <w:t>Focus Area: Patient Registration and Appointment Coordination</w:t>
      </w:r>
    </w:p>
    <w:tbl>
      <w:tblPr>
        <w:tblStyle w:val="TableGrid"/>
        <w:tblW w:w="0" w:type="auto"/>
        <w:jc w:val="center"/>
        <w:tblLook w:val="04A0" w:firstRow="1" w:lastRow="0" w:firstColumn="1" w:lastColumn="0" w:noHBand="0" w:noVBand="1"/>
      </w:tblPr>
      <w:tblGrid>
        <w:gridCol w:w="5184"/>
        <w:gridCol w:w="5184"/>
      </w:tblGrid>
      <w:tr w:rsidR="002262B0" w14:paraId="43033B0C" w14:textId="77777777">
        <w:trPr>
          <w:jc w:val="center"/>
        </w:trPr>
        <w:tc>
          <w:tcPr>
            <w:tcW w:w="5184" w:type="dxa"/>
            <w:shd w:val="clear" w:color="auto" w:fill="D9EAF7"/>
            <w:vAlign w:val="center"/>
          </w:tcPr>
          <w:p w14:paraId="605EE525" w14:textId="77777777" w:rsidR="002262B0" w:rsidRDefault="00000000">
            <w:r>
              <w:t>Prepared by</w:t>
            </w:r>
          </w:p>
        </w:tc>
        <w:tc>
          <w:tcPr>
            <w:tcW w:w="5184" w:type="dxa"/>
            <w:vAlign w:val="center"/>
          </w:tcPr>
          <w:p w14:paraId="3389A81D" w14:textId="5A41B76E" w:rsidR="002262B0" w:rsidRDefault="00000000">
            <w:r>
              <w:t>Sh</w:t>
            </w:r>
            <w:r w:rsidR="00BB4F8F">
              <w:t>aghayegh Haghbin</w:t>
            </w:r>
          </w:p>
        </w:tc>
      </w:tr>
      <w:tr w:rsidR="002262B0" w14:paraId="65A73173" w14:textId="77777777">
        <w:trPr>
          <w:jc w:val="center"/>
        </w:trPr>
        <w:tc>
          <w:tcPr>
            <w:tcW w:w="5184" w:type="dxa"/>
            <w:shd w:val="clear" w:color="auto" w:fill="D9EAF7"/>
            <w:vAlign w:val="center"/>
          </w:tcPr>
          <w:p w14:paraId="6DFD2561" w14:textId="77777777" w:rsidR="002262B0" w:rsidRDefault="00000000">
            <w:r>
              <w:t>Department</w:t>
            </w:r>
          </w:p>
        </w:tc>
        <w:tc>
          <w:tcPr>
            <w:tcW w:w="5184" w:type="dxa"/>
            <w:vAlign w:val="center"/>
          </w:tcPr>
          <w:p w14:paraId="238FFB44" w14:textId="77777777" w:rsidR="002262B0" w:rsidRDefault="00000000">
            <w:r>
              <w:t>Healthcare Administration</w:t>
            </w:r>
          </w:p>
        </w:tc>
      </w:tr>
      <w:tr w:rsidR="002262B0" w14:paraId="345E8624" w14:textId="77777777">
        <w:trPr>
          <w:jc w:val="center"/>
        </w:trPr>
        <w:tc>
          <w:tcPr>
            <w:tcW w:w="5184" w:type="dxa"/>
            <w:shd w:val="clear" w:color="auto" w:fill="D9EAF7"/>
            <w:vAlign w:val="center"/>
          </w:tcPr>
          <w:p w14:paraId="19065A54" w14:textId="77777777" w:rsidR="002262B0" w:rsidRDefault="00000000">
            <w:r>
              <w:t>Deliverable</w:t>
            </w:r>
          </w:p>
        </w:tc>
        <w:tc>
          <w:tcPr>
            <w:tcW w:w="5184" w:type="dxa"/>
            <w:vAlign w:val="center"/>
          </w:tcPr>
          <w:p w14:paraId="23C414CB" w14:textId="77777777" w:rsidR="002262B0" w:rsidRDefault="00000000">
            <w:r>
              <w:t>Efficiency analysis report with supporting workbook</w:t>
            </w:r>
          </w:p>
        </w:tc>
      </w:tr>
    </w:tbl>
    <w:p w14:paraId="294CD71D" w14:textId="77777777" w:rsidR="002262B0" w:rsidRDefault="00000000">
      <w:r>
        <w:br w:type="page"/>
      </w:r>
    </w:p>
    <w:p w14:paraId="03E54AAE" w14:textId="77777777" w:rsidR="002262B0" w:rsidRDefault="00000000">
      <w:pPr>
        <w:pStyle w:val="Heading1"/>
      </w:pPr>
      <w:r>
        <w:rPr>
          <w:rFonts w:ascii="Arial" w:hAnsi="Arial"/>
          <w:color w:val="1F4E79"/>
        </w:rPr>
        <w:lastRenderedPageBreak/>
        <w:t>1. Executive Summary</w:t>
      </w:r>
    </w:p>
    <w:p w14:paraId="0E6EB235" w14:textId="77777777" w:rsidR="002262B0" w:rsidRDefault="00000000">
      <w:pPr>
        <w:spacing w:after="120" w:line="259" w:lineRule="auto"/>
      </w:pPr>
      <w:r>
        <w:t>This report analyzes operational efficiency in outpatient clinic administration, with emphasis on patient registration and appointment coordination. The current workflow creates avoidable delays because key checks are completed after patient arrival, appointment updates are repeated across separate trackers, and department availability is confirmed late.</w:t>
      </w:r>
    </w:p>
    <w:p w14:paraId="47B7492F" w14:textId="77777777" w:rsidR="002262B0" w:rsidRDefault="00000000">
      <w:pPr>
        <w:spacing w:after="120" w:line="259" w:lineRule="auto"/>
      </w:pPr>
      <w:r>
        <w:t>The improved model introduces pre-visit verification, a shared appointment and insurance tracker, department capacity visibility, clear escalation rules, and weekly KPI review. Based on the analysis, the proposed workflow can reduce average registration time from 18 minutes to 10 minutes, reduce average patient waiting time from 35 minutes to 20 minutes, and improve same-day issue resolution from 70% to 90%.</w:t>
      </w:r>
    </w:p>
    <w:p w14:paraId="5D7F772D" w14:textId="77777777" w:rsidR="002262B0" w:rsidRDefault="00000000">
      <w:pPr>
        <w:spacing w:after="120" w:line="259" w:lineRule="auto"/>
      </w:pPr>
      <w:r>
        <w:t>The supporting workbook contains editable datasets, KPI formulas, bottleneck analysis, a savings calculator, improvement tracker, and dashboard charts that can be updated as actual clinic data becomes available.</w:t>
      </w:r>
    </w:p>
    <w:p w14:paraId="7E0BD0C9" w14:textId="77777777" w:rsidR="002262B0" w:rsidRDefault="00000000">
      <w:pPr>
        <w:pStyle w:val="Heading1"/>
      </w:pPr>
      <w:r>
        <w:rPr>
          <w:rFonts w:ascii="Arial" w:hAnsi="Arial"/>
          <w:color w:val="1F4E79"/>
        </w:rPr>
        <w:t>2. Objective and Scope</w:t>
      </w:r>
    </w:p>
    <w:p w14:paraId="2655AE40" w14:textId="77777777" w:rsidR="002262B0" w:rsidRDefault="00000000">
      <w:pPr>
        <w:spacing w:after="120" w:line="259" w:lineRule="auto"/>
      </w:pPr>
      <w:r>
        <w:rPr>
          <w:b/>
        </w:rPr>
        <w:t>Objective:</w:t>
      </w:r>
      <w:r>
        <w:t xml:space="preserve"> Identify administrative bottlenecks, quantify their operational impact, and recommend practical improvements that reduce delays, eliminate repeated work, and support smoother coordination between clinic teams.</w:t>
      </w:r>
    </w:p>
    <w:p w14:paraId="400A9136" w14:textId="77777777" w:rsidR="002262B0" w:rsidRDefault="00000000">
      <w:pPr>
        <w:spacing w:after="120" w:line="259" w:lineRule="auto"/>
      </w:pPr>
      <w:r>
        <w:rPr>
          <w:b/>
        </w:rPr>
        <w:t>Scope:</w:t>
      </w:r>
      <w:r>
        <w:t xml:space="preserve"> The analysis covers patient check-in, appointment verification, record retrieval, insurance review, department coordination, status updates, and escalation for unresolved issues.</w:t>
      </w:r>
    </w:p>
    <w:p w14:paraId="707194CA" w14:textId="77777777" w:rsidR="002262B0" w:rsidRDefault="00000000">
      <w:pPr>
        <w:spacing w:after="120" w:line="259" w:lineRule="auto"/>
      </w:pPr>
      <w:r>
        <w:rPr>
          <w:b/>
        </w:rPr>
        <w:t>Expected outcome:</w:t>
      </w:r>
      <w:r>
        <w:t xml:space="preserve"> A more predictable workflow that improves patient service, staff productivity, data accuracy, and daily operational visibility.</w:t>
      </w:r>
    </w:p>
    <w:p w14:paraId="5065F0DC" w14:textId="77777777" w:rsidR="002262B0" w:rsidRDefault="00000000">
      <w:pPr>
        <w:pStyle w:val="Heading1"/>
      </w:pPr>
      <w:r>
        <w:rPr>
          <w:rFonts w:ascii="Arial" w:hAnsi="Arial"/>
          <w:color w:val="1F4E79"/>
        </w:rPr>
        <w:t>3. Analysis Methodology</w:t>
      </w:r>
    </w:p>
    <w:tbl>
      <w:tblPr>
        <w:tblStyle w:val="TableGrid"/>
        <w:tblW w:w="0" w:type="auto"/>
        <w:jc w:val="center"/>
        <w:tblLook w:val="04A0" w:firstRow="1" w:lastRow="0" w:firstColumn="1" w:lastColumn="0" w:noHBand="0" w:noVBand="1"/>
      </w:tblPr>
      <w:tblGrid>
        <w:gridCol w:w="2016"/>
        <w:gridCol w:w="4032"/>
        <w:gridCol w:w="3600"/>
      </w:tblGrid>
      <w:tr w:rsidR="002262B0" w14:paraId="57342C98" w14:textId="77777777">
        <w:trPr>
          <w:jc w:val="center"/>
        </w:trPr>
        <w:tc>
          <w:tcPr>
            <w:tcW w:w="2016" w:type="dxa"/>
            <w:shd w:val="clear" w:color="auto" w:fill="1F4E79"/>
            <w:vAlign w:val="center"/>
          </w:tcPr>
          <w:p w14:paraId="71D5FBEA" w14:textId="77777777" w:rsidR="002262B0" w:rsidRDefault="00000000">
            <w:r>
              <w:rPr>
                <w:b/>
                <w:color w:val="FFFFFF"/>
                <w:sz w:val="17"/>
              </w:rPr>
              <w:t>Method Step</w:t>
            </w:r>
          </w:p>
        </w:tc>
        <w:tc>
          <w:tcPr>
            <w:tcW w:w="4032" w:type="dxa"/>
            <w:shd w:val="clear" w:color="auto" w:fill="1F4E79"/>
            <w:vAlign w:val="center"/>
          </w:tcPr>
          <w:p w14:paraId="392E319A" w14:textId="77777777" w:rsidR="002262B0" w:rsidRDefault="00000000">
            <w:r>
              <w:rPr>
                <w:b/>
                <w:color w:val="FFFFFF"/>
                <w:sz w:val="17"/>
              </w:rPr>
              <w:t>Purpose</w:t>
            </w:r>
          </w:p>
        </w:tc>
        <w:tc>
          <w:tcPr>
            <w:tcW w:w="3600" w:type="dxa"/>
            <w:shd w:val="clear" w:color="auto" w:fill="1F4E79"/>
            <w:vAlign w:val="center"/>
          </w:tcPr>
          <w:p w14:paraId="3C31A282" w14:textId="77777777" w:rsidR="002262B0" w:rsidRDefault="00000000">
            <w:r>
              <w:rPr>
                <w:b/>
                <w:color w:val="FFFFFF"/>
                <w:sz w:val="17"/>
              </w:rPr>
              <w:t>Output</w:t>
            </w:r>
          </w:p>
        </w:tc>
      </w:tr>
      <w:tr w:rsidR="002262B0" w14:paraId="78C2CF66" w14:textId="77777777">
        <w:trPr>
          <w:jc w:val="center"/>
        </w:trPr>
        <w:tc>
          <w:tcPr>
            <w:tcW w:w="2016" w:type="dxa"/>
            <w:vAlign w:val="center"/>
          </w:tcPr>
          <w:p w14:paraId="079F951F" w14:textId="77777777" w:rsidR="002262B0" w:rsidRDefault="00000000">
            <w:r>
              <w:rPr>
                <w:sz w:val="17"/>
              </w:rPr>
              <w:t>Workflow mapping</w:t>
            </w:r>
          </w:p>
        </w:tc>
        <w:tc>
          <w:tcPr>
            <w:tcW w:w="4032" w:type="dxa"/>
            <w:vAlign w:val="center"/>
          </w:tcPr>
          <w:p w14:paraId="102867D5" w14:textId="77777777" w:rsidR="002262B0" w:rsidRDefault="00000000">
            <w:r>
              <w:rPr>
                <w:sz w:val="17"/>
              </w:rPr>
              <w:t>Document each administrative step from arrival to service completion</w:t>
            </w:r>
          </w:p>
        </w:tc>
        <w:tc>
          <w:tcPr>
            <w:tcW w:w="3600" w:type="dxa"/>
            <w:vAlign w:val="center"/>
          </w:tcPr>
          <w:p w14:paraId="7924183D" w14:textId="77777777" w:rsidR="002262B0" w:rsidRDefault="00000000">
            <w:r>
              <w:rPr>
                <w:sz w:val="17"/>
              </w:rPr>
              <w:t>Current and improved process maps</w:t>
            </w:r>
          </w:p>
        </w:tc>
      </w:tr>
      <w:tr w:rsidR="002262B0" w14:paraId="0A612116" w14:textId="77777777">
        <w:trPr>
          <w:jc w:val="center"/>
        </w:trPr>
        <w:tc>
          <w:tcPr>
            <w:tcW w:w="2016" w:type="dxa"/>
            <w:vAlign w:val="center"/>
          </w:tcPr>
          <w:p w14:paraId="649B63FA" w14:textId="77777777" w:rsidR="002262B0" w:rsidRDefault="00000000">
            <w:r>
              <w:rPr>
                <w:sz w:val="17"/>
              </w:rPr>
              <w:t>Time comparison</w:t>
            </w:r>
          </w:p>
        </w:tc>
        <w:tc>
          <w:tcPr>
            <w:tcW w:w="4032" w:type="dxa"/>
            <w:vAlign w:val="center"/>
          </w:tcPr>
          <w:p w14:paraId="38576BA0" w14:textId="77777777" w:rsidR="002262B0" w:rsidRDefault="00000000">
            <w:r>
              <w:rPr>
                <w:sz w:val="17"/>
              </w:rPr>
              <w:t>Compare current performance with target process times</w:t>
            </w:r>
          </w:p>
        </w:tc>
        <w:tc>
          <w:tcPr>
            <w:tcW w:w="3600" w:type="dxa"/>
            <w:vAlign w:val="center"/>
          </w:tcPr>
          <w:p w14:paraId="0CC8B1FE" w14:textId="77777777" w:rsidR="002262B0" w:rsidRDefault="00000000">
            <w:r>
              <w:rPr>
                <w:sz w:val="17"/>
              </w:rPr>
              <w:t>Efficiency KPI table and chart</w:t>
            </w:r>
          </w:p>
        </w:tc>
      </w:tr>
      <w:tr w:rsidR="002262B0" w14:paraId="4447A1E4" w14:textId="77777777">
        <w:trPr>
          <w:jc w:val="center"/>
        </w:trPr>
        <w:tc>
          <w:tcPr>
            <w:tcW w:w="2016" w:type="dxa"/>
            <w:vAlign w:val="center"/>
          </w:tcPr>
          <w:p w14:paraId="4B3F0B3A" w14:textId="77777777" w:rsidR="002262B0" w:rsidRDefault="00000000">
            <w:r>
              <w:rPr>
                <w:sz w:val="17"/>
              </w:rPr>
              <w:t>Bottleneck review</w:t>
            </w:r>
          </w:p>
        </w:tc>
        <w:tc>
          <w:tcPr>
            <w:tcW w:w="4032" w:type="dxa"/>
            <w:vAlign w:val="center"/>
          </w:tcPr>
          <w:p w14:paraId="4C9E9FCA" w14:textId="77777777" w:rsidR="002262B0" w:rsidRDefault="00000000">
            <w:r>
              <w:rPr>
                <w:sz w:val="17"/>
              </w:rPr>
              <w:t>Identify delays, root causes, and process owners</w:t>
            </w:r>
          </w:p>
        </w:tc>
        <w:tc>
          <w:tcPr>
            <w:tcW w:w="3600" w:type="dxa"/>
            <w:vAlign w:val="center"/>
          </w:tcPr>
          <w:p w14:paraId="7C64DB8D" w14:textId="77777777" w:rsidR="002262B0" w:rsidRDefault="00000000">
            <w:r>
              <w:rPr>
                <w:sz w:val="17"/>
              </w:rPr>
              <w:t>Bottleneck analysis matrix</w:t>
            </w:r>
          </w:p>
        </w:tc>
      </w:tr>
      <w:tr w:rsidR="002262B0" w14:paraId="30604D4E" w14:textId="77777777">
        <w:trPr>
          <w:jc w:val="center"/>
        </w:trPr>
        <w:tc>
          <w:tcPr>
            <w:tcW w:w="2016" w:type="dxa"/>
            <w:vAlign w:val="center"/>
          </w:tcPr>
          <w:p w14:paraId="0B1A7070" w14:textId="77777777" w:rsidR="002262B0" w:rsidRDefault="00000000">
            <w:r>
              <w:rPr>
                <w:sz w:val="17"/>
              </w:rPr>
              <w:t>Improvement planning</w:t>
            </w:r>
          </w:p>
        </w:tc>
        <w:tc>
          <w:tcPr>
            <w:tcW w:w="4032" w:type="dxa"/>
            <w:vAlign w:val="center"/>
          </w:tcPr>
          <w:p w14:paraId="10582C8B" w14:textId="77777777" w:rsidR="002262B0" w:rsidRDefault="00000000">
            <w:r>
              <w:rPr>
                <w:sz w:val="17"/>
              </w:rPr>
              <w:t>Prioritize actions by impact and practicality</w:t>
            </w:r>
          </w:p>
        </w:tc>
        <w:tc>
          <w:tcPr>
            <w:tcW w:w="3600" w:type="dxa"/>
            <w:vAlign w:val="center"/>
          </w:tcPr>
          <w:p w14:paraId="21B17849" w14:textId="77777777" w:rsidR="002262B0" w:rsidRDefault="00000000">
            <w:r>
              <w:rPr>
                <w:sz w:val="17"/>
              </w:rPr>
              <w:t>Improvement tracker and 30-60-90 day roadmap</w:t>
            </w:r>
          </w:p>
        </w:tc>
      </w:tr>
      <w:tr w:rsidR="002262B0" w14:paraId="398B391F" w14:textId="77777777">
        <w:trPr>
          <w:jc w:val="center"/>
        </w:trPr>
        <w:tc>
          <w:tcPr>
            <w:tcW w:w="2016" w:type="dxa"/>
            <w:vAlign w:val="center"/>
          </w:tcPr>
          <w:p w14:paraId="7982796E" w14:textId="77777777" w:rsidR="002262B0" w:rsidRDefault="00000000">
            <w:r>
              <w:rPr>
                <w:sz w:val="17"/>
              </w:rPr>
              <w:t>KPI monitoring</w:t>
            </w:r>
          </w:p>
        </w:tc>
        <w:tc>
          <w:tcPr>
            <w:tcW w:w="4032" w:type="dxa"/>
            <w:vAlign w:val="center"/>
          </w:tcPr>
          <w:p w14:paraId="1D7977D6" w14:textId="77777777" w:rsidR="002262B0" w:rsidRDefault="00000000">
            <w:r>
              <w:rPr>
                <w:sz w:val="17"/>
              </w:rPr>
              <w:t>Define weekly and monthly measures for follow-up</w:t>
            </w:r>
          </w:p>
        </w:tc>
        <w:tc>
          <w:tcPr>
            <w:tcW w:w="3600" w:type="dxa"/>
            <w:vAlign w:val="center"/>
          </w:tcPr>
          <w:p w14:paraId="57F6FE6B" w14:textId="77777777" w:rsidR="002262B0" w:rsidRDefault="00000000">
            <w:r>
              <w:rPr>
                <w:sz w:val="17"/>
              </w:rPr>
              <w:t>Dashboard and KPI tracker</w:t>
            </w:r>
          </w:p>
        </w:tc>
      </w:tr>
    </w:tbl>
    <w:p w14:paraId="2D1B2378" w14:textId="77777777" w:rsidR="002262B0" w:rsidRDefault="00000000">
      <w:pPr>
        <w:pStyle w:val="Heading1"/>
      </w:pPr>
      <w:r>
        <w:rPr>
          <w:rFonts w:ascii="Arial" w:hAnsi="Arial"/>
          <w:color w:val="1F4E79"/>
        </w:rPr>
        <w:t>4. Current Administrative Workflow</w:t>
      </w:r>
    </w:p>
    <w:p w14:paraId="052C77D5" w14:textId="77777777" w:rsidR="002262B0" w:rsidRDefault="00000000">
      <w:pPr>
        <w:spacing w:after="120" w:line="259" w:lineRule="auto"/>
      </w:pPr>
      <w:r>
        <w:t>The current workflow is mainly reactive. The clinic team verifies appointment details, records, insurance status, and department availability after the patient arrives. This increases waiting time and creates repeated coordination work.</w:t>
      </w:r>
    </w:p>
    <w:p w14:paraId="15FDD390" w14:textId="2C9624C9" w:rsidR="002262B0" w:rsidRDefault="00BB4F8F">
      <w:pPr>
        <w:jc w:val="center"/>
      </w:pPr>
      <w:r>
        <w:rPr>
          <w:noProof/>
        </w:rPr>
        <w:lastRenderedPageBreak/>
        <w:drawing>
          <wp:inline distT="0" distB="0" distL="0" distR="0" wp14:anchorId="170E0F1C" wp14:editId="0A528F61">
            <wp:extent cx="6583680" cy="4194810"/>
            <wp:effectExtent l="0" t="0" r="7620" b="0"/>
            <wp:docPr id="56816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65072" name="Picture 568165072"/>
                    <pic:cNvPicPr/>
                  </pic:nvPicPr>
                  <pic:blipFill>
                    <a:blip r:embed="rId8"/>
                    <a:stretch>
                      <a:fillRect/>
                    </a:stretch>
                  </pic:blipFill>
                  <pic:spPr>
                    <a:xfrm>
                      <a:off x="0" y="0"/>
                      <a:ext cx="6583680" cy="419481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585"/>
        <w:gridCol w:w="4608"/>
        <w:gridCol w:w="4896"/>
      </w:tblGrid>
      <w:tr w:rsidR="002262B0" w14:paraId="3B539C7F" w14:textId="77777777">
        <w:trPr>
          <w:jc w:val="center"/>
        </w:trPr>
        <w:tc>
          <w:tcPr>
            <w:tcW w:w="576" w:type="dxa"/>
            <w:shd w:val="clear" w:color="auto" w:fill="1F4E79"/>
            <w:vAlign w:val="center"/>
          </w:tcPr>
          <w:p w14:paraId="45AA0318" w14:textId="77777777" w:rsidR="002262B0" w:rsidRDefault="00000000">
            <w:r>
              <w:rPr>
                <w:b/>
                <w:color w:val="FFFFFF"/>
                <w:sz w:val="17"/>
              </w:rPr>
              <w:t>Step</w:t>
            </w:r>
          </w:p>
        </w:tc>
        <w:tc>
          <w:tcPr>
            <w:tcW w:w="4608" w:type="dxa"/>
            <w:shd w:val="clear" w:color="auto" w:fill="1F4E79"/>
            <w:vAlign w:val="center"/>
          </w:tcPr>
          <w:p w14:paraId="26458A02" w14:textId="77777777" w:rsidR="002262B0" w:rsidRDefault="00000000">
            <w:r>
              <w:rPr>
                <w:b/>
                <w:color w:val="FFFFFF"/>
                <w:sz w:val="17"/>
              </w:rPr>
              <w:t>Current Activity</w:t>
            </w:r>
          </w:p>
        </w:tc>
        <w:tc>
          <w:tcPr>
            <w:tcW w:w="4896" w:type="dxa"/>
            <w:shd w:val="clear" w:color="auto" w:fill="1F4E79"/>
            <w:vAlign w:val="center"/>
          </w:tcPr>
          <w:p w14:paraId="54CC43D8" w14:textId="77777777" w:rsidR="002262B0" w:rsidRDefault="00000000">
            <w:r>
              <w:rPr>
                <w:b/>
                <w:color w:val="FFFFFF"/>
                <w:sz w:val="17"/>
              </w:rPr>
              <w:t>Efficiency Concern</w:t>
            </w:r>
          </w:p>
        </w:tc>
      </w:tr>
      <w:tr w:rsidR="002262B0" w14:paraId="36292823" w14:textId="77777777">
        <w:trPr>
          <w:jc w:val="center"/>
        </w:trPr>
        <w:tc>
          <w:tcPr>
            <w:tcW w:w="576" w:type="dxa"/>
            <w:vAlign w:val="center"/>
          </w:tcPr>
          <w:p w14:paraId="11A7849D" w14:textId="77777777" w:rsidR="002262B0" w:rsidRDefault="00000000">
            <w:r>
              <w:rPr>
                <w:sz w:val="17"/>
              </w:rPr>
              <w:t>1</w:t>
            </w:r>
          </w:p>
        </w:tc>
        <w:tc>
          <w:tcPr>
            <w:tcW w:w="4608" w:type="dxa"/>
            <w:vAlign w:val="center"/>
          </w:tcPr>
          <w:p w14:paraId="629731A8" w14:textId="77777777" w:rsidR="002262B0" w:rsidRDefault="00000000">
            <w:r>
              <w:rPr>
                <w:sz w:val="17"/>
              </w:rPr>
              <w:t>Patient arrives and joins the reception queue</w:t>
            </w:r>
          </w:p>
        </w:tc>
        <w:tc>
          <w:tcPr>
            <w:tcW w:w="4896" w:type="dxa"/>
            <w:vAlign w:val="center"/>
          </w:tcPr>
          <w:p w14:paraId="5D58E3D4" w14:textId="77777777" w:rsidR="002262B0" w:rsidRDefault="00000000">
            <w:r>
              <w:rPr>
                <w:sz w:val="17"/>
              </w:rPr>
              <w:t>Queue pressure increases during peak hours</w:t>
            </w:r>
          </w:p>
        </w:tc>
      </w:tr>
      <w:tr w:rsidR="002262B0" w14:paraId="61D78986" w14:textId="77777777">
        <w:trPr>
          <w:jc w:val="center"/>
        </w:trPr>
        <w:tc>
          <w:tcPr>
            <w:tcW w:w="576" w:type="dxa"/>
            <w:vAlign w:val="center"/>
          </w:tcPr>
          <w:p w14:paraId="63F5A4AC" w14:textId="77777777" w:rsidR="002262B0" w:rsidRDefault="00000000">
            <w:r>
              <w:rPr>
                <w:sz w:val="17"/>
              </w:rPr>
              <w:t>2</w:t>
            </w:r>
          </w:p>
        </w:tc>
        <w:tc>
          <w:tcPr>
            <w:tcW w:w="4608" w:type="dxa"/>
            <w:vAlign w:val="center"/>
          </w:tcPr>
          <w:p w14:paraId="61BB5225" w14:textId="77777777" w:rsidR="002262B0" w:rsidRDefault="00000000">
            <w:r>
              <w:rPr>
                <w:sz w:val="17"/>
              </w:rPr>
              <w:t>Appointment is searched by name or appointment details</w:t>
            </w:r>
          </w:p>
        </w:tc>
        <w:tc>
          <w:tcPr>
            <w:tcW w:w="4896" w:type="dxa"/>
            <w:vAlign w:val="center"/>
          </w:tcPr>
          <w:p w14:paraId="6A4B325A" w14:textId="77777777" w:rsidR="002262B0" w:rsidRDefault="00000000">
            <w:r>
              <w:rPr>
                <w:sz w:val="17"/>
              </w:rPr>
              <w:t>Search may take longer when records are incomplete</w:t>
            </w:r>
          </w:p>
        </w:tc>
      </w:tr>
      <w:tr w:rsidR="002262B0" w14:paraId="7F0051D2" w14:textId="77777777">
        <w:trPr>
          <w:jc w:val="center"/>
        </w:trPr>
        <w:tc>
          <w:tcPr>
            <w:tcW w:w="576" w:type="dxa"/>
            <w:vAlign w:val="center"/>
          </w:tcPr>
          <w:p w14:paraId="24C3C9ED" w14:textId="77777777" w:rsidR="002262B0" w:rsidRDefault="00000000">
            <w:r>
              <w:rPr>
                <w:sz w:val="17"/>
              </w:rPr>
              <w:t>3</w:t>
            </w:r>
          </w:p>
        </w:tc>
        <w:tc>
          <w:tcPr>
            <w:tcW w:w="4608" w:type="dxa"/>
            <w:vAlign w:val="center"/>
          </w:tcPr>
          <w:p w14:paraId="06264053" w14:textId="77777777" w:rsidR="002262B0" w:rsidRDefault="00000000">
            <w:r>
              <w:rPr>
                <w:sz w:val="17"/>
              </w:rPr>
              <w:t>Patient details are verified and updated</w:t>
            </w:r>
          </w:p>
        </w:tc>
        <w:tc>
          <w:tcPr>
            <w:tcW w:w="4896" w:type="dxa"/>
            <w:vAlign w:val="center"/>
          </w:tcPr>
          <w:p w14:paraId="047E5E9D" w14:textId="77777777" w:rsidR="002262B0" w:rsidRDefault="00000000">
            <w:r>
              <w:rPr>
                <w:sz w:val="17"/>
              </w:rPr>
              <w:t>Repeated entry increases the risk of errors</w:t>
            </w:r>
          </w:p>
        </w:tc>
      </w:tr>
      <w:tr w:rsidR="002262B0" w14:paraId="59BFBE41" w14:textId="77777777">
        <w:trPr>
          <w:jc w:val="center"/>
        </w:trPr>
        <w:tc>
          <w:tcPr>
            <w:tcW w:w="576" w:type="dxa"/>
            <w:vAlign w:val="center"/>
          </w:tcPr>
          <w:p w14:paraId="4A4FEC9C" w14:textId="77777777" w:rsidR="002262B0" w:rsidRDefault="00000000">
            <w:r>
              <w:rPr>
                <w:sz w:val="17"/>
              </w:rPr>
              <w:t>4</w:t>
            </w:r>
          </w:p>
        </w:tc>
        <w:tc>
          <w:tcPr>
            <w:tcW w:w="4608" w:type="dxa"/>
            <w:vAlign w:val="center"/>
          </w:tcPr>
          <w:p w14:paraId="7734F84E" w14:textId="77777777" w:rsidR="002262B0" w:rsidRDefault="00000000">
            <w:r>
              <w:rPr>
                <w:sz w:val="17"/>
              </w:rPr>
              <w:t>Insurance approval is checked at the counter</w:t>
            </w:r>
          </w:p>
        </w:tc>
        <w:tc>
          <w:tcPr>
            <w:tcW w:w="4896" w:type="dxa"/>
            <w:vAlign w:val="center"/>
          </w:tcPr>
          <w:p w14:paraId="4626CE28" w14:textId="77777777" w:rsidR="002262B0" w:rsidRDefault="00000000">
            <w:r>
              <w:rPr>
                <w:sz w:val="17"/>
              </w:rPr>
              <w:t>Approval issues are identified too late</w:t>
            </w:r>
          </w:p>
        </w:tc>
      </w:tr>
      <w:tr w:rsidR="002262B0" w14:paraId="658C3D7B" w14:textId="77777777">
        <w:trPr>
          <w:jc w:val="center"/>
        </w:trPr>
        <w:tc>
          <w:tcPr>
            <w:tcW w:w="576" w:type="dxa"/>
            <w:vAlign w:val="center"/>
          </w:tcPr>
          <w:p w14:paraId="2BF2A8C5" w14:textId="77777777" w:rsidR="002262B0" w:rsidRDefault="00000000">
            <w:r>
              <w:rPr>
                <w:sz w:val="17"/>
              </w:rPr>
              <w:t>5</w:t>
            </w:r>
          </w:p>
        </w:tc>
        <w:tc>
          <w:tcPr>
            <w:tcW w:w="4608" w:type="dxa"/>
            <w:vAlign w:val="center"/>
          </w:tcPr>
          <w:p w14:paraId="17414949" w14:textId="77777777" w:rsidR="002262B0" w:rsidRDefault="00000000">
            <w:r>
              <w:rPr>
                <w:sz w:val="17"/>
              </w:rPr>
              <w:t>Department availability is confirmed</w:t>
            </w:r>
          </w:p>
        </w:tc>
        <w:tc>
          <w:tcPr>
            <w:tcW w:w="4896" w:type="dxa"/>
            <w:vAlign w:val="center"/>
          </w:tcPr>
          <w:p w14:paraId="3EA54671" w14:textId="77777777" w:rsidR="002262B0" w:rsidRDefault="00000000">
            <w:r>
              <w:rPr>
                <w:sz w:val="17"/>
              </w:rPr>
              <w:t>Team may rely on calls or messages</w:t>
            </w:r>
          </w:p>
        </w:tc>
      </w:tr>
      <w:tr w:rsidR="002262B0" w14:paraId="67ACE34F" w14:textId="77777777">
        <w:trPr>
          <w:jc w:val="center"/>
        </w:trPr>
        <w:tc>
          <w:tcPr>
            <w:tcW w:w="576" w:type="dxa"/>
            <w:vAlign w:val="center"/>
          </w:tcPr>
          <w:p w14:paraId="501F8F1E" w14:textId="77777777" w:rsidR="002262B0" w:rsidRDefault="00000000">
            <w:r>
              <w:rPr>
                <w:sz w:val="17"/>
              </w:rPr>
              <w:t>6</w:t>
            </w:r>
          </w:p>
        </w:tc>
        <w:tc>
          <w:tcPr>
            <w:tcW w:w="4608" w:type="dxa"/>
            <w:vAlign w:val="center"/>
          </w:tcPr>
          <w:p w14:paraId="65C26044" w14:textId="77777777" w:rsidR="002262B0" w:rsidRDefault="00000000">
            <w:r>
              <w:rPr>
                <w:sz w:val="17"/>
              </w:rPr>
              <w:t>Records are retrieved or corrected</w:t>
            </w:r>
          </w:p>
        </w:tc>
        <w:tc>
          <w:tcPr>
            <w:tcW w:w="4896" w:type="dxa"/>
            <w:vAlign w:val="center"/>
          </w:tcPr>
          <w:p w14:paraId="6CF3FFE5" w14:textId="77777777" w:rsidR="002262B0" w:rsidRDefault="00000000">
            <w:r>
              <w:rPr>
                <w:sz w:val="17"/>
              </w:rPr>
              <w:t>Duplicate records can slow down selection</w:t>
            </w:r>
          </w:p>
        </w:tc>
      </w:tr>
      <w:tr w:rsidR="002262B0" w14:paraId="2E0EB7F8" w14:textId="77777777">
        <w:trPr>
          <w:jc w:val="center"/>
        </w:trPr>
        <w:tc>
          <w:tcPr>
            <w:tcW w:w="576" w:type="dxa"/>
            <w:vAlign w:val="center"/>
          </w:tcPr>
          <w:p w14:paraId="6E9935EC" w14:textId="77777777" w:rsidR="002262B0" w:rsidRDefault="00000000">
            <w:r>
              <w:rPr>
                <w:sz w:val="17"/>
              </w:rPr>
              <w:t>7</w:t>
            </w:r>
          </w:p>
        </w:tc>
        <w:tc>
          <w:tcPr>
            <w:tcW w:w="4608" w:type="dxa"/>
            <w:vAlign w:val="center"/>
          </w:tcPr>
          <w:p w14:paraId="06B691FA" w14:textId="77777777" w:rsidR="002262B0" w:rsidRDefault="00000000">
            <w:r>
              <w:rPr>
                <w:sz w:val="17"/>
              </w:rPr>
              <w:t>Patient waits for final confirmation</w:t>
            </w:r>
          </w:p>
        </w:tc>
        <w:tc>
          <w:tcPr>
            <w:tcW w:w="4896" w:type="dxa"/>
            <w:vAlign w:val="center"/>
          </w:tcPr>
          <w:p w14:paraId="250AE562" w14:textId="77777777" w:rsidR="002262B0" w:rsidRDefault="00000000">
            <w:r>
              <w:rPr>
                <w:sz w:val="17"/>
              </w:rPr>
              <w:t>Waiting time increases</w:t>
            </w:r>
          </w:p>
        </w:tc>
      </w:tr>
      <w:tr w:rsidR="002262B0" w14:paraId="6B4238D9" w14:textId="77777777">
        <w:trPr>
          <w:jc w:val="center"/>
        </w:trPr>
        <w:tc>
          <w:tcPr>
            <w:tcW w:w="576" w:type="dxa"/>
            <w:vAlign w:val="center"/>
          </w:tcPr>
          <w:p w14:paraId="05B476FF" w14:textId="77777777" w:rsidR="002262B0" w:rsidRDefault="00000000">
            <w:r>
              <w:rPr>
                <w:sz w:val="17"/>
              </w:rPr>
              <w:t>8</w:t>
            </w:r>
          </w:p>
        </w:tc>
        <w:tc>
          <w:tcPr>
            <w:tcW w:w="4608" w:type="dxa"/>
            <w:vAlign w:val="center"/>
          </w:tcPr>
          <w:p w14:paraId="7745B634" w14:textId="77777777" w:rsidR="002262B0" w:rsidRDefault="00000000">
            <w:r>
              <w:rPr>
                <w:sz w:val="17"/>
              </w:rPr>
              <w:t>Appointment status is updated after service</w:t>
            </w:r>
          </w:p>
        </w:tc>
        <w:tc>
          <w:tcPr>
            <w:tcW w:w="4896" w:type="dxa"/>
            <w:vAlign w:val="center"/>
          </w:tcPr>
          <w:p w14:paraId="486BD11E" w14:textId="77777777" w:rsidR="002262B0" w:rsidRDefault="00000000">
            <w:r>
              <w:rPr>
                <w:sz w:val="17"/>
              </w:rPr>
              <w:t>Updates may be repeated in separate trackers</w:t>
            </w:r>
          </w:p>
        </w:tc>
      </w:tr>
    </w:tbl>
    <w:p w14:paraId="668BCB93" w14:textId="77777777" w:rsidR="002262B0" w:rsidRDefault="00000000">
      <w:pPr>
        <w:pStyle w:val="Heading1"/>
      </w:pPr>
      <w:r>
        <w:rPr>
          <w:rFonts w:ascii="Arial" w:hAnsi="Arial"/>
          <w:color w:val="1F4E79"/>
        </w:rPr>
        <w:t>5. Bottleneck Analysis and Key Findings</w:t>
      </w:r>
    </w:p>
    <w:p w14:paraId="1C0DB23A" w14:textId="77777777" w:rsidR="002262B0" w:rsidRDefault="00000000">
      <w:pPr>
        <w:spacing w:after="120" w:line="259" w:lineRule="auto"/>
      </w:pPr>
      <w:r>
        <w:t>The main delays are caused by late verification, limited visibility between departments, and duplicated administrative updates. The highest priority areas are check-in, insurance review, department confirmation, and appointment status control.</w:t>
      </w:r>
    </w:p>
    <w:tbl>
      <w:tblPr>
        <w:tblStyle w:val="TableGrid"/>
        <w:tblW w:w="0" w:type="auto"/>
        <w:jc w:val="center"/>
        <w:tblLook w:val="04A0" w:firstRow="1" w:lastRow="0" w:firstColumn="1" w:lastColumn="0" w:noHBand="0" w:noVBand="1"/>
      </w:tblPr>
      <w:tblGrid>
        <w:gridCol w:w="1964"/>
        <w:gridCol w:w="2767"/>
        <w:gridCol w:w="1403"/>
        <w:gridCol w:w="3183"/>
        <w:gridCol w:w="1267"/>
      </w:tblGrid>
      <w:tr w:rsidR="002262B0" w14:paraId="07043360" w14:textId="77777777">
        <w:trPr>
          <w:jc w:val="center"/>
        </w:trPr>
        <w:tc>
          <w:tcPr>
            <w:tcW w:w="2016" w:type="dxa"/>
            <w:shd w:val="clear" w:color="auto" w:fill="1F4E79"/>
            <w:vAlign w:val="center"/>
          </w:tcPr>
          <w:p w14:paraId="547B1D28" w14:textId="77777777" w:rsidR="002262B0" w:rsidRDefault="00000000">
            <w:r>
              <w:rPr>
                <w:b/>
                <w:color w:val="FFFFFF"/>
                <w:sz w:val="17"/>
              </w:rPr>
              <w:t>Bottleneck</w:t>
            </w:r>
          </w:p>
        </w:tc>
        <w:tc>
          <w:tcPr>
            <w:tcW w:w="2880" w:type="dxa"/>
            <w:shd w:val="clear" w:color="auto" w:fill="1F4E79"/>
            <w:vAlign w:val="center"/>
          </w:tcPr>
          <w:p w14:paraId="121A6951" w14:textId="77777777" w:rsidR="002262B0" w:rsidRDefault="00000000">
            <w:r>
              <w:rPr>
                <w:b/>
                <w:color w:val="FFFFFF"/>
                <w:sz w:val="17"/>
              </w:rPr>
              <w:t>Root Cause</w:t>
            </w:r>
          </w:p>
        </w:tc>
        <w:tc>
          <w:tcPr>
            <w:tcW w:w="1440" w:type="dxa"/>
            <w:shd w:val="clear" w:color="auto" w:fill="1F4E79"/>
            <w:vAlign w:val="center"/>
          </w:tcPr>
          <w:p w14:paraId="1A46FD7A" w14:textId="77777777" w:rsidR="002262B0" w:rsidRDefault="00000000">
            <w:r>
              <w:rPr>
                <w:b/>
                <w:color w:val="FFFFFF"/>
                <w:sz w:val="17"/>
              </w:rPr>
              <w:t>Current Delay</w:t>
            </w:r>
          </w:p>
        </w:tc>
        <w:tc>
          <w:tcPr>
            <w:tcW w:w="3312" w:type="dxa"/>
            <w:shd w:val="clear" w:color="auto" w:fill="1F4E79"/>
            <w:vAlign w:val="center"/>
          </w:tcPr>
          <w:p w14:paraId="3076FBE0" w14:textId="77777777" w:rsidR="002262B0" w:rsidRDefault="00000000">
            <w:r>
              <w:rPr>
                <w:b/>
                <w:color w:val="FFFFFF"/>
                <w:sz w:val="17"/>
              </w:rPr>
              <w:t>Operational Impact</w:t>
            </w:r>
          </w:p>
        </w:tc>
        <w:tc>
          <w:tcPr>
            <w:tcW w:w="1296" w:type="dxa"/>
            <w:shd w:val="clear" w:color="auto" w:fill="1F4E79"/>
            <w:vAlign w:val="center"/>
          </w:tcPr>
          <w:p w14:paraId="5FA98FF2" w14:textId="77777777" w:rsidR="002262B0" w:rsidRDefault="00000000">
            <w:r>
              <w:rPr>
                <w:b/>
                <w:color w:val="FFFFFF"/>
                <w:sz w:val="17"/>
              </w:rPr>
              <w:t>Priority</w:t>
            </w:r>
          </w:p>
        </w:tc>
      </w:tr>
      <w:tr w:rsidR="002262B0" w14:paraId="48902253" w14:textId="77777777">
        <w:trPr>
          <w:jc w:val="center"/>
        </w:trPr>
        <w:tc>
          <w:tcPr>
            <w:tcW w:w="2016" w:type="dxa"/>
            <w:vAlign w:val="center"/>
          </w:tcPr>
          <w:p w14:paraId="47339209" w14:textId="77777777" w:rsidR="002262B0" w:rsidRDefault="00000000">
            <w:r>
              <w:rPr>
                <w:sz w:val="17"/>
              </w:rPr>
              <w:t>Patient check-in</w:t>
            </w:r>
          </w:p>
        </w:tc>
        <w:tc>
          <w:tcPr>
            <w:tcW w:w="2880" w:type="dxa"/>
            <w:vAlign w:val="center"/>
          </w:tcPr>
          <w:p w14:paraId="20764AE6" w14:textId="77777777" w:rsidR="002262B0" w:rsidRDefault="00000000">
            <w:r>
              <w:rPr>
                <w:sz w:val="17"/>
              </w:rPr>
              <w:t>No pre-visit checklist</w:t>
            </w:r>
          </w:p>
        </w:tc>
        <w:tc>
          <w:tcPr>
            <w:tcW w:w="1440" w:type="dxa"/>
            <w:vAlign w:val="center"/>
          </w:tcPr>
          <w:p w14:paraId="7524150B" w14:textId="77777777" w:rsidR="002262B0" w:rsidRDefault="00000000">
            <w:r>
              <w:rPr>
                <w:sz w:val="17"/>
              </w:rPr>
              <w:t>8 minutes</w:t>
            </w:r>
          </w:p>
        </w:tc>
        <w:tc>
          <w:tcPr>
            <w:tcW w:w="3312" w:type="dxa"/>
            <w:vAlign w:val="center"/>
          </w:tcPr>
          <w:p w14:paraId="04484FBF" w14:textId="77777777" w:rsidR="002262B0" w:rsidRDefault="00000000">
            <w:r>
              <w:rPr>
                <w:sz w:val="17"/>
              </w:rPr>
              <w:t>Longer queue and slower registration</w:t>
            </w:r>
          </w:p>
        </w:tc>
        <w:tc>
          <w:tcPr>
            <w:tcW w:w="1296" w:type="dxa"/>
            <w:vAlign w:val="center"/>
          </w:tcPr>
          <w:p w14:paraId="6527F287" w14:textId="77777777" w:rsidR="002262B0" w:rsidRDefault="00000000">
            <w:r>
              <w:rPr>
                <w:sz w:val="17"/>
              </w:rPr>
              <w:t>High</w:t>
            </w:r>
          </w:p>
        </w:tc>
      </w:tr>
      <w:tr w:rsidR="002262B0" w14:paraId="1C01FF44" w14:textId="77777777">
        <w:trPr>
          <w:jc w:val="center"/>
        </w:trPr>
        <w:tc>
          <w:tcPr>
            <w:tcW w:w="2016" w:type="dxa"/>
            <w:vAlign w:val="center"/>
          </w:tcPr>
          <w:p w14:paraId="5C81989A" w14:textId="77777777" w:rsidR="002262B0" w:rsidRDefault="00000000">
            <w:r>
              <w:rPr>
                <w:sz w:val="17"/>
              </w:rPr>
              <w:t>Insurance review</w:t>
            </w:r>
          </w:p>
        </w:tc>
        <w:tc>
          <w:tcPr>
            <w:tcW w:w="2880" w:type="dxa"/>
            <w:vAlign w:val="center"/>
          </w:tcPr>
          <w:p w14:paraId="72C82C9A" w14:textId="77777777" w:rsidR="002262B0" w:rsidRDefault="00000000">
            <w:r>
              <w:rPr>
                <w:sz w:val="17"/>
              </w:rPr>
              <w:t>Approval checked after arrival</w:t>
            </w:r>
          </w:p>
        </w:tc>
        <w:tc>
          <w:tcPr>
            <w:tcW w:w="1440" w:type="dxa"/>
            <w:vAlign w:val="center"/>
          </w:tcPr>
          <w:p w14:paraId="0463F5ED" w14:textId="77777777" w:rsidR="002262B0" w:rsidRDefault="00000000">
            <w:r>
              <w:rPr>
                <w:sz w:val="17"/>
              </w:rPr>
              <w:t>7 minutes</w:t>
            </w:r>
          </w:p>
        </w:tc>
        <w:tc>
          <w:tcPr>
            <w:tcW w:w="3312" w:type="dxa"/>
            <w:vAlign w:val="center"/>
          </w:tcPr>
          <w:p w14:paraId="09DE40D2" w14:textId="77777777" w:rsidR="002262B0" w:rsidRDefault="00000000">
            <w:r>
              <w:rPr>
                <w:sz w:val="17"/>
              </w:rPr>
              <w:t>Patient waiting time increases</w:t>
            </w:r>
          </w:p>
        </w:tc>
        <w:tc>
          <w:tcPr>
            <w:tcW w:w="1296" w:type="dxa"/>
            <w:vAlign w:val="center"/>
          </w:tcPr>
          <w:p w14:paraId="2E6962DA" w14:textId="77777777" w:rsidR="002262B0" w:rsidRDefault="00000000">
            <w:r>
              <w:rPr>
                <w:sz w:val="17"/>
              </w:rPr>
              <w:t>High</w:t>
            </w:r>
          </w:p>
        </w:tc>
      </w:tr>
      <w:tr w:rsidR="002262B0" w14:paraId="128E1EA3" w14:textId="77777777">
        <w:trPr>
          <w:jc w:val="center"/>
        </w:trPr>
        <w:tc>
          <w:tcPr>
            <w:tcW w:w="2016" w:type="dxa"/>
            <w:vAlign w:val="center"/>
          </w:tcPr>
          <w:p w14:paraId="13AAA4C7" w14:textId="77777777" w:rsidR="002262B0" w:rsidRDefault="00000000">
            <w:r>
              <w:rPr>
                <w:sz w:val="17"/>
              </w:rPr>
              <w:t>Department confirmation</w:t>
            </w:r>
          </w:p>
        </w:tc>
        <w:tc>
          <w:tcPr>
            <w:tcW w:w="2880" w:type="dxa"/>
            <w:vAlign w:val="center"/>
          </w:tcPr>
          <w:p w14:paraId="14802E4D" w14:textId="77777777" w:rsidR="002262B0" w:rsidRDefault="00000000">
            <w:r>
              <w:rPr>
                <w:sz w:val="17"/>
              </w:rPr>
              <w:t>No shared capacity view</w:t>
            </w:r>
          </w:p>
        </w:tc>
        <w:tc>
          <w:tcPr>
            <w:tcW w:w="1440" w:type="dxa"/>
            <w:vAlign w:val="center"/>
          </w:tcPr>
          <w:p w14:paraId="147D08CE" w14:textId="77777777" w:rsidR="002262B0" w:rsidRDefault="00000000">
            <w:r>
              <w:rPr>
                <w:sz w:val="17"/>
              </w:rPr>
              <w:t>6 minutes</w:t>
            </w:r>
          </w:p>
        </w:tc>
        <w:tc>
          <w:tcPr>
            <w:tcW w:w="3312" w:type="dxa"/>
            <w:vAlign w:val="center"/>
          </w:tcPr>
          <w:p w14:paraId="1BC78F98" w14:textId="77777777" w:rsidR="002262B0" w:rsidRDefault="00000000">
            <w:r>
              <w:rPr>
                <w:sz w:val="17"/>
              </w:rPr>
              <w:t>Handoffs are delayed</w:t>
            </w:r>
          </w:p>
        </w:tc>
        <w:tc>
          <w:tcPr>
            <w:tcW w:w="1296" w:type="dxa"/>
            <w:vAlign w:val="center"/>
          </w:tcPr>
          <w:p w14:paraId="51DC7C01" w14:textId="77777777" w:rsidR="002262B0" w:rsidRDefault="00000000">
            <w:r>
              <w:rPr>
                <w:sz w:val="17"/>
              </w:rPr>
              <w:t>High</w:t>
            </w:r>
          </w:p>
        </w:tc>
      </w:tr>
      <w:tr w:rsidR="002262B0" w14:paraId="75DD6F85" w14:textId="77777777">
        <w:trPr>
          <w:jc w:val="center"/>
        </w:trPr>
        <w:tc>
          <w:tcPr>
            <w:tcW w:w="2016" w:type="dxa"/>
            <w:vAlign w:val="center"/>
          </w:tcPr>
          <w:p w14:paraId="713A18BF" w14:textId="77777777" w:rsidR="002262B0" w:rsidRDefault="00000000">
            <w:r>
              <w:rPr>
                <w:sz w:val="17"/>
              </w:rPr>
              <w:t>Status update</w:t>
            </w:r>
          </w:p>
        </w:tc>
        <w:tc>
          <w:tcPr>
            <w:tcW w:w="2880" w:type="dxa"/>
            <w:vAlign w:val="center"/>
          </w:tcPr>
          <w:p w14:paraId="5CD446CE" w14:textId="77777777" w:rsidR="002262B0" w:rsidRDefault="00000000">
            <w:r>
              <w:rPr>
                <w:sz w:val="17"/>
              </w:rPr>
              <w:t>Separate trackers</w:t>
            </w:r>
          </w:p>
        </w:tc>
        <w:tc>
          <w:tcPr>
            <w:tcW w:w="1440" w:type="dxa"/>
            <w:vAlign w:val="center"/>
          </w:tcPr>
          <w:p w14:paraId="56AD2A92" w14:textId="77777777" w:rsidR="002262B0" w:rsidRDefault="00000000">
            <w:r>
              <w:rPr>
                <w:sz w:val="17"/>
              </w:rPr>
              <w:t>5 minutes</w:t>
            </w:r>
          </w:p>
        </w:tc>
        <w:tc>
          <w:tcPr>
            <w:tcW w:w="3312" w:type="dxa"/>
            <w:vAlign w:val="center"/>
          </w:tcPr>
          <w:p w14:paraId="4C4705CB" w14:textId="77777777" w:rsidR="002262B0" w:rsidRDefault="00000000">
            <w:r>
              <w:rPr>
                <w:sz w:val="17"/>
              </w:rPr>
              <w:t>Repeated data entry</w:t>
            </w:r>
          </w:p>
        </w:tc>
        <w:tc>
          <w:tcPr>
            <w:tcW w:w="1296" w:type="dxa"/>
            <w:vAlign w:val="center"/>
          </w:tcPr>
          <w:p w14:paraId="5BB62605" w14:textId="77777777" w:rsidR="002262B0" w:rsidRDefault="00000000">
            <w:r>
              <w:rPr>
                <w:sz w:val="17"/>
              </w:rPr>
              <w:t>Critical</w:t>
            </w:r>
          </w:p>
        </w:tc>
      </w:tr>
      <w:tr w:rsidR="002262B0" w14:paraId="4F164F3D" w14:textId="77777777">
        <w:trPr>
          <w:jc w:val="center"/>
        </w:trPr>
        <w:tc>
          <w:tcPr>
            <w:tcW w:w="2016" w:type="dxa"/>
            <w:vAlign w:val="center"/>
          </w:tcPr>
          <w:p w14:paraId="4B0C3C20" w14:textId="77777777" w:rsidR="002262B0" w:rsidRDefault="00000000">
            <w:r>
              <w:rPr>
                <w:sz w:val="17"/>
              </w:rPr>
              <w:t>Record search</w:t>
            </w:r>
          </w:p>
        </w:tc>
        <w:tc>
          <w:tcPr>
            <w:tcW w:w="2880" w:type="dxa"/>
            <w:vAlign w:val="center"/>
          </w:tcPr>
          <w:p w14:paraId="2F6B6660" w14:textId="77777777" w:rsidR="002262B0" w:rsidRDefault="00000000">
            <w:r>
              <w:rPr>
                <w:sz w:val="17"/>
              </w:rPr>
              <w:t>Duplicate record risk</w:t>
            </w:r>
          </w:p>
        </w:tc>
        <w:tc>
          <w:tcPr>
            <w:tcW w:w="1440" w:type="dxa"/>
            <w:vAlign w:val="center"/>
          </w:tcPr>
          <w:p w14:paraId="4643470B" w14:textId="77777777" w:rsidR="002262B0" w:rsidRDefault="00000000">
            <w:r>
              <w:rPr>
                <w:sz w:val="17"/>
              </w:rPr>
              <w:t>4 minutes</w:t>
            </w:r>
          </w:p>
        </w:tc>
        <w:tc>
          <w:tcPr>
            <w:tcW w:w="3312" w:type="dxa"/>
            <w:vAlign w:val="center"/>
          </w:tcPr>
          <w:p w14:paraId="1E09467E" w14:textId="77777777" w:rsidR="002262B0" w:rsidRDefault="00000000">
            <w:r>
              <w:rPr>
                <w:sz w:val="17"/>
              </w:rPr>
              <w:t>Incorrect file selection risk</w:t>
            </w:r>
          </w:p>
        </w:tc>
        <w:tc>
          <w:tcPr>
            <w:tcW w:w="1296" w:type="dxa"/>
            <w:vAlign w:val="center"/>
          </w:tcPr>
          <w:p w14:paraId="64E20CEA" w14:textId="77777777" w:rsidR="002262B0" w:rsidRDefault="00000000">
            <w:r>
              <w:rPr>
                <w:sz w:val="17"/>
              </w:rPr>
              <w:t>Medium</w:t>
            </w:r>
          </w:p>
        </w:tc>
      </w:tr>
      <w:tr w:rsidR="002262B0" w14:paraId="126154BD" w14:textId="77777777">
        <w:trPr>
          <w:jc w:val="center"/>
        </w:trPr>
        <w:tc>
          <w:tcPr>
            <w:tcW w:w="2016" w:type="dxa"/>
            <w:vAlign w:val="center"/>
          </w:tcPr>
          <w:p w14:paraId="25EAB605" w14:textId="77777777" w:rsidR="002262B0" w:rsidRDefault="00000000">
            <w:r>
              <w:rPr>
                <w:sz w:val="17"/>
              </w:rPr>
              <w:t>Escalation</w:t>
            </w:r>
          </w:p>
        </w:tc>
        <w:tc>
          <w:tcPr>
            <w:tcW w:w="2880" w:type="dxa"/>
            <w:vAlign w:val="center"/>
          </w:tcPr>
          <w:p w14:paraId="3855B602" w14:textId="77777777" w:rsidR="002262B0" w:rsidRDefault="00000000">
            <w:r>
              <w:rPr>
                <w:sz w:val="17"/>
              </w:rPr>
              <w:t>Unclear issue ownership</w:t>
            </w:r>
          </w:p>
        </w:tc>
        <w:tc>
          <w:tcPr>
            <w:tcW w:w="1440" w:type="dxa"/>
            <w:vAlign w:val="center"/>
          </w:tcPr>
          <w:p w14:paraId="4B343C8C" w14:textId="77777777" w:rsidR="002262B0" w:rsidRDefault="00000000">
            <w:r>
              <w:rPr>
                <w:sz w:val="17"/>
              </w:rPr>
              <w:t>5 minutes</w:t>
            </w:r>
          </w:p>
        </w:tc>
        <w:tc>
          <w:tcPr>
            <w:tcW w:w="3312" w:type="dxa"/>
            <w:vAlign w:val="center"/>
          </w:tcPr>
          <w:p w14:paraId="2E03AE30" w14:textId="77777777" w:rsidR="002262B0" w:rsidRDefault="00000000">
            <w:r>
              <w:rPr>
                <w:sz w:val="17"/>
              </w:rPr>
              <w:t>Case resolution is delayed</w:t>
            </w:r>
          </w:p>
        </w:tc>
        <w:tc>
          <w:tcPr>
            <w:tcW w:w="1296" w:type="dxa"/>
            <w:vAlign w:val="center"/>
          </w:tcPr>
          <w:p w14:paraId="5E3E2D6B" w14:textId="77777777" w:rsidR="002262B0" w:rsidRDefault="00000000">
            <w:r>
              <w:rPr>
                <w:sz w:val="17"/>
              </w:rPr>
              <w:t>Medium</w:t>
            </w:r>
          </w:p>
        </w:tc>
      </w:tr>
    </w:tbl>
    <w:p w14:paraId="3AFC9B98" w14:textId="77777777" w:rsidR="002262B0" w:rsidRDefault="00000000">
      <w:pPr>
        <w:jc w:val="center"/>
      </w:pPr>
      <w:r>
        <w:rPr>
          <w:noProof/>
        </w:rPr>
        <w:lastRenderedPageBreak/>
        <w:drawing>
          <wp:inline distT="0" distB="0" distL="0" distR="0" wp14:anchorId="0346C101" wp14:editId="4C66E515">
            <wp:extent cx="6309360" cy="3290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bottleneck_chart.png"/>
                    <pic:cNvPicPr/>
                  </pic:nvPicPr>
                  <pic:blipFill>
                    <a:blip r:embed="rId9"/>
                    <a:stretch>
                      <a:fillRect/>
                    </a:stretch>
                  </pic:blipFill>
                  <pic:spPr>
                    <a:xfrm>
                      <a:off x="0" y="0"/>
                      <a:ext cx="6309360" cy="3290672"/>
                    </a:xfrm>
                    <a:prstGeom prst="rect">
                      <a:avLst/>
                    </a:prstGeom>
                  </pic:spPr>
                </pic:pic>
              </a:graphicData>
            </a:graphic>
          </wp:inline>
        </w:drawing>
      </w:r>
    </w:p>
    <w:p w14:paraId="07E9F442" w14:textId="77777777" w:rsidR="002262B0" w:rsidRDefault="00000000">
      <w:pPr>
        <w:pStyle w:val="Heading1"/>
      </w:pPr>
      <w:r>
        <w:rPr>
          <w:rFonts w:ascii="Arial" w:hAnsi="Arial"/>
          <w:color w:val="1F4E79"/>
        </w:rPr>
        <w:t>6. Current vs Improved Performance Targets</w:t>
      </w:r>
    </w:p>
    <w:tbl>
      <w:tblPr>
        <w:tblStyle w:val="TableGrid"/>
        <w:tblW w:w="0" w:type="auto"/>
        <w:jc w:val="center"/>
        <w:tblLook w:val="04A0" w:firstRow="1" w:lastRow="0" w:firstColumn="1" w:lastColumn="0" w:noHBand="0" w:noVBand="1"/>
      </w:tblPr>
      <w:tblGrid>
        <w:gridCol w:w="3144"/>
        <w:gridCol w:w="2292"/>
        <w:gridCol w:w="2289"/>
        <w:gridCol w:w="2859"/>
      </w:tblGrid>
      <w:tr w:rsidR="002262B0" w14:paraId="4CCAD9A7" w14:textId="77777777">
        <w:trPr>
          <w:jc w:val="center"/>
        </w:trPr>
        <w:tc>
          <w:tcPr>
            <w:tcW w:w="3168" w:type="dxa"/>
            <w:shd w:val="clear" w:color="auto" w:fill="1F4E79"/>
            <w:vAlign w:val="center"/>
          </w:tcPr>
          <w:p w14:paraId="354C39E1" w14:textId="77777777" w:rsidR="002262B0" w:rsidRDefault="00000000">
            <w:r>
              <w:rPr>
                <w:b/>
                <w:color w:val="FFFFFF"/>
                <w:sz w:val="17"/>
              </w:rPr>
              <w:t>Metric</w:t>
            </w:r>
          </w:p>
        </w:tc>
        <w:tc>
          <w:tcPr>
            <w:tcW w:w="2304" w:type="dxa"/>
            <w:shd w:val="clear" w:color="auto" w:fill="1F4E79"/>
            <w:vAlign w:val="center"/>
          </w:tcPr>
          <w:p w14:paraId="48554587" w14:textId="77777777" w:rsidR="002262B0" w:rsidRDefault="00000000">
            <w:r>
              <w:rPr>
                <w:b/>
                <w:color w:val="FFFFFF"/>
                <w:sz w:val="17"/>
              </w:rPr>
              <w:t>Current Performance</w:t>
            </w:r>
          </w:p>
        </w:tc>
        <w:tc>
          <w:tcPr>
            <w:tcW w:w="2304" w:type="dxa"/>
            <w:shd w:val="clear" w:color="auto" w:fill="1F4E79"/>
            <w:vAlign w:val="center"/>
          </w:tcPr>
          <w:p w14:paraId="0A592F40" w14:textId="77777777" w:rsidR="002262B0" w:rsidRDefault="00000000">
            <w:r>
              <w:rPr>
                <w:b/>
                <w:color w:val="FFFFFF"/>
                <w:sz w:val="17"/>
              </w:rPr>
              <w:t>Improved Target</w:t>
            </w:r>
          </w:p>
        </w:tc>
        <w:tc>
          <w:tcPr>
            <w:tcW w:w="2880" w:type="dxa"/>
            <w:shd w:val="clear" w:color="auto" w:fill="1F4E79"/>
            <w:vAlign w:val="center"/>
          </w:tcPr>
          <w:p w14:paraId="1A76709C" w14:textId="77777777" w:rsidR="002262B0" w:rsidRDefault="00000000">
            <w:r>
              <w:rPr>
                <w:b/>
                <w:color w:val="FFFFFF"/>
                <w:sz w:val="17"/>
              </w:rPr>
              <w:t>Expected Change</w:t>
            </w:r>
          </w:p>
        </w:tc>
      </w:tr>
      <w:tr w:rsidR="002262B0" w14:paraId="7F987654" w14:textId="77777777">
        <w:trPr>
          <w:jc w:val="center"/>
        </w:trPr>
        <w:tc>
          <w:tcPr>
            <w:tcW w:w="3168" w:type="dxa"/>
            <w:vAlign w:val="center"/>
          </w:tcPr>
          <w:p w14:paraId="1D0CB25D" w14:textId="77777777" w:rsidR="002262B0" w:rsidRDefault="00000000">
            <w:r>
              <w:rPr>
                <w:sz w:val="17"/>
              </w:rPr>
              <w:t>Average registration time</w:t>
            </w:r>
          </w:p>
        </w:tc>
        <w:tc>
          <w:tcPr>
            <w:tcW w:w="2304" w:type="dxa"/>
            <w:vAlign w:val="center"/>
          </w:tcPr>
          <w:p w14:paraId="0B235355" w14:textId="77777777" w:rsidR="002262B0" w:rsidRDefault="00000000">
            <w:r>
              <w:rPr>
                <w:sz w:val="17"/>
              </w:rPr>
              <w:t>18 minutes</w:t>
            </w:r>
          </w:p>
        </w:tc>
        <w:tc>
          <w:tcPr>
            <w:tcW w:w="2304" w:type="dxa"/>
            <w:vAlign w:val="center"/>
          </w:tcPr>
          <w:p w14:paraId="6540AA89" w14:textId="77777777" w:rsidR="002262B0" w:rsidRDefault="00000000">
            <w:r>
              <w:rPr>
                <w:sz w:val="17"/>
              </w:rPr>
              <w:t>10 minutes</w:t>
            </w:r>
          </w:p>
        </w:tc>
        <w:tc>
          <w:tcPr>
            <w:tcW w:w="2880" w:type="dxa"/>
            <w:vAlign w:val="center"/>
          </w:tcPr>
          <w:p w14:paraId="7CDB2E9F" w14:textId="77777777" w:rsidR="002262B0" w:rsidRDefault="00000000">
            <w:r>
              <w:rPr>
                <w:sz w:val="17"/>
              </w:rPr>
              <w:t>8 minutes faster</w:t>
            </w:r>
          </w:p>
        </w:tc>
      </w:tr>
      <w:tr w:rsidR="002262B0" w14:paraId="710BC0C1" w14:textId="77777777">
        <w:trPr>
          <w:jc w:val="center"/>
        </w:trPr>
        <w:tc>
          <w:tcPr>
            <w:tcW w:w="3168" w:type="dxa"/>
            <w:vAlign w:val="center"/>
          </w:tcPr>
          <w:p w14:paraId="17007C5D" w14:textId="77777777" w:rsidR="002262B0" w:rsidRDefault="00000000">
            <w:r>
              <w:rPr>
                <w:sz w:val="17"/>
              </w:rPr>
              <w:t>Average patient waiting time</w:t>
            </w:r>
          </w:p>
        </w:tc>
        <w:tc>
          <w:tcPr>
            <w:tcW w:w="2304" w:type="dxa"/>
            <w:vAlign w:val="center"/>
          </w:tcPr>
          <w:p w14:paraId="08AFBB67" w14:textId="77777777" w:rsidR="002262B0" w:rsidRDefault="00000000">
            <w:r>
              <w:rPr>
                <w:sz w:val="17"/>
              </w:rPr>
              <w:t>35 minutes</w:t>
            </w:r>
          </w:p>
        </w:tc>
        <w:tc>
          <w:tcPr>
            <w:tcW w:w="2304" w:type="dxa"/>
            <w:vAlign w:val="center"/>
          </w:tcPr>
          <w:p w14:paraId="58B51A0F" w14:textId="77777777" w:rsidR="002262B0" w:rsidRDefault="00000000">
            <w:r>
              <w:rPr>
                <w:sz w:val="17"/>
              </w:rPr>
              <w:t>20 minutes</w:t>
            </w:r>
          </w:p>
        </w:tc>
        <w:tc>
          <w:tcPr>
            <w:tcW w:w="2880" w:type="dxa"/>
            <w:vAlign w:val="center"/>
          </w:tcPr>
          <w:p w14:paraId="36B5A1C5" w14:textId="77777777" w:rsidR="002262B0" w:rsidRDefault="00000000">
            <w:r>
              <w:rPr>
                <w:sz w:val="17"/>
              </w:rPr>
              <w:t>15 minutes faster</w:t>
            </w:r>
          </w:p>
        </w:tc>
      </w:tr>
      <w:tr w:rsidR="002262B0" w14:paraId="080FAAE8" w14:textId="77777777">
        <w:trPr>
          <w:jc w:val="center"/>
        </w:trPr>
        <w:tc>
          <w:tcPr>
            <w:tcW w:w="3168" w:type="dxa"/>
            <w:vAlign w:val="center"/>
          </w:tcPr>
          <w:p w14:paraId="6AEEA32C" w14:textId="77777777" w:rsidR="002262B0" w:rsidRDefault="00000000">
            <w:r>
              <w:rPr>
                <w:sz w:val="17"/>
              </w:rPr>
              <w:t>Appointment confirmation delay</w:t>
            </w:r>
          </w:p>
        </w:tc>
        <w:tc>
          <w:tcPr>
            <w:tcW w:w="2304" w:type="dxa"/>
            <w:vAlign w:val="center"/>
          </w:tcPr>
          <w:p w14:paraId="5FF6C0F3" w14:textId="77777777" w:rsidR="002262B0" w:rsidRDefault="00000000">
            <w:r>
              <w:rPr>
                <w:sz w:val="17"/>
              </w:rPr>
              <w:t>25 minutes</w:t>
            </w:r>
          </w:p>
        </w:tc>
        <w:tc>
          <w:tcPr>
            <w:tcW w:w="2304" w:type="dxa"/>
            <w:vAlign w:val="center"/>
          </w:tcPr>
          <w:p w14:paraId="18550EC2" w14:textId="77777777" w:rsidR="002262B0" w:rsidRDefault="00000000">
            <w:r>
              <w:rPr>
                <w:sz w:val="17"/>
              </w:rPr>
              <w:t>12 minutes</w:t>
            </w:r>
          </w:p>
        </w:tc>
        <w:tc>
          <w:tcPr>
            <w:tcW w:w="2880" w:type="dxa"/>
            <w:vAlign w:val="center"/>
          </w:tcPr>
          <w:p w14:paraId="1223F236" w14:textId="77777777" w:rsidR="002262B0" w:rsidRDefault="00000000">
            <w:r>
              <w:rPr>
                <w:sz w:val="17"/>
              </w:rPr>
              <w:t>13 minutes faster</w:t>
            </w:r>
          </w:p>
        </w:tc>
      </w:tr>
      <w:tr w:rsidR="002262B0" w14:paraId="14E0B0F3" w14:textId="77777777">
        <w:trPr>
          <w:jc w:val="center"/>
        </w:trPr>
        <w:tc>
          <w:tcPr>
            <w:tcW w:w="3168" w:type="dxa"/>
            <w:vAlign w:val="center"/>
          </w:tcPr>
          <w:p w14:paraId="5C1C3CFA" w14:textId="77777777" w:rsidR="002262B0" w:rsidRDefault="00000000">
            <w:r>
              <w:rPr>
                <w:sz w:val="17"/>
              </w:rPr>
              <w:t>Record retrieval time</w:t>
            </w:r>
          </w:p>
        </w:tc>
        <w:tc>
          <w:tcPr>
            <w:tcW w:w="2304" w:type="dxa"/>
            <w:vAlign w:val="center"/>
          </w:tcPr>
          <w:p w14:paraId="425C3396" w14:textId="77777777" w:rsidR="002262B0" w:rsidRDefault="00000000">
            <w:r>
              <w:rPr>
                <w:sz w:val="17"/>
              </w:rPr>
              <w:t>9 minutes</w:t>
            </w:r>
          </w:p>
        </w:tc>
        <w:tc>
          <w:tcPr>
            <w:tcW w:w="2304" w:type="dxa"/>
            <w:vAlign w:val="center"/>
          </w:tcPr>
          <w:p w14:paraId="6633E97E" w14:textId="77777777" w:rsidR="002262B0" w:rsidRDefault="00000000">
            <w:r>
              <w:rPr>
                <w:sz w:val="17"/>
              </w:rPr>
              <w:t>5 minutes</w:t>
            </w:r>
          </w:p>
        </w:tc>
        <w:tc>
          <w:tcPr>
            <w:tcW w:w="2880" w:type="dxa"/>
            <w:vAlign w:val="center"/>
          </w:tcPr>
          <w:p w14:paraId="7091651B" w14:textId="77777777" w:rsidR="002262B0" w:rsidRDefault="00000000">
            <w:r>
              <w:rPr>
                <w:sz w:val="17"/>
              </w:rPr>
              <w:t>4 minutes faster</w:t>
            </w:r>
          </w:p>
        </w:tc>
      </w:tr>
      <w:tr w:rsidR="002262B0" w14:paraId="7C34BF94" w14:textId="77777777">
        <w:trPr>
          <w:jc w:val="center"/>
        </w:trPr>
        <w:tc>
          <w:tcPr>
            <w:tcW w:w="3168" w:type="dxa"/>
            <w:vAlign w:val="center"/>
          </w:tcPr>
          <w:p w14:paraId="0AF122BD" w14:textId="77777777" w:rsidR="002262B0" w:rsidRDefault="00000000">
            <w:r>
              <w:rPr>
                <w:sz w:val="17"/>
              </w:rPr>
              <w:t>Insurance approval delay</w:t>
            </w:r>
          </w:p>
        </w:tc>
        <w:tc>
          <w:tcPr>
            <w:tcW w:w="2304" w:type="dxa"/>
            <w:vAlign w:val="center"/>
          </w:tcPr>
          <w:p w14:paraId="5FCE5292" w14:textId="77777777" w:rsidR="002262B0" w:rsidRDefault="00000000">
            <w:r>
              <w:rPr>
                <w:sz w:val="17"/>
              </w:rPr>
              <w:t>14 minutes</w:t>
            </w:r>
          </w:p>
        </w:tc>
        <w:tc>
          <w:tcPr>
            <w:tcW w:w="2304" w:type="dxa"/>
            <w:vAlign w:val="center"/>
          </w:tcPr>
          <w:p w14:paraId="0942A7CC" w14:textId="77777777" w:rsidR="002262B0" w:rsidRDefault="00000000">
            <w:r>
              <w:rPr>
                <w:sz w:val="17"/>
              </w:rPr>
              <w:t>7 minutes</w:t>
            </w:r>
          </w:p>
        </w:tc>
        <w:tc>
          <w:tcPr>
            <w:tcW w:w="2880" w:type="dxa"/>
            <w:vAlign w:val="center"/>
          </w:tcPr>
          <w:p w14:paraId="5D2C0125" w14:textId="77777777" w:rsidR="002262B0" w:rsidRDefault="00000000">
            <w:r>
              <w:rPr>
                <w:sz w:val="17"/>
              </w:rPr>
              <w:t>7 minutes faster</w:t>
            </w:r>
          </w:p>
        </w:tc>
      </w:tr>
      <w:tr w:rsidR="002262B0" w14:paraId="4607E96F" w14:textId="77777777">
        <w:trPr>
          <w:jc w:val="center"/>
        </w:trPr>
        <w:tc>
          <w:tcPr>
            <w:tcW w:w="3168" w:type="dxa"/>
            <w:vAlign w:val="center"/>
          </w:tcPr>
          <w:p w14:paraId="0EA69A7D" w14:textId="77777777" w:rsidR="002262B0" w:rsidRDefault="00000000">
            <w:r>
              <w:rPr>
                <w:sz w:val="17"/>
              </w:rPr>
              <w:t>Duplicate record rate</w:t>
            </w:r>
          </w:p>
        </w:tc>
        <w:tc>
          <w:tcPr>
            <w:tcW w:w="2304" w:type="dxa"/>
            <w:vAlign w:val="center"/>
          </w:tcPr>
          <w:p w14:paraId="28815B7E" w14:textId="77777777" w:rsidR="002262B0" w:rsidRDefault="00000000">
            <w:r>
              <w:rPr>
                <w:sz w:val="17"/>
              </w:rPr>
              <w:t>8%</w:t>
            </w:r>
          </w:p>
        </w:tc>
        <w:tc>
          <w:tcPr>
            <w:tcW w:w="2304" w:type="dxa"/>
            <w:vAlign w:val="center"/>
          </w:tcPr>
          <w:p w14:paraId="059FBF74" w14:textId="77777777" w:rsidR="002262B0" w:rsidRDefault="00000000">
            <w:r>
              <w:rPr>
                <w:sz w:val="17"/>
              </w:rPr>
              <w:t>3%</w:t>
            </w:r>
          </w:p>
        </w:tc>
        <w:tc>
          <w:tcPr>
            <w:tcW w:w="2880" w:type="dxa"/>
            <w:vAlign w:val="center"/>
          </w:tcPr>
          <w:p w14:paraId="5C806DFA" w14:textId="77777777" w:rsidR="002262B0" w:rsidRDefault="00000000">
            <w:r>
              <w:rPr>
                <w:sz w:val="17"/>
              </w:rPr>
              <w:t>5 percentage points lower</w:t>
            </w:r>
          </w:p>
        </w:tc>
      </w:tr>
      <w:tr w:rsidR="002262B0" w14:paraId="62F2A534" w14:textId="77777777">
        <w:trPr>
          <w:jc w:val="center"/>
        </w:trPr>
        <w:tc>
          <w:tcPr>
            <w:tcW w:w="3168" w:type="dxa"/>
            <w:vAlign w:val="center"/>
          </w:tcPr>
          <w:p w14:paraId="38932A75" w14:textId="77777777" w:rsidR="002262B0" w:rsidRDefault="00000000">
            <w:r>
              <w:rPr>
                <w:sz w:val="17"/>
              </w:rPr>
              <w:t>Same-day issue resolution</w:t>
            </w:r>
          </w:p>
        </w:tc>
        <w:tc>
          <w:tcPr>
            <w:tcW w:w="2304" w:type="dxa"/>
            <w:vAlign w:val="center"/>
          </w:tcPr>
          <w:p w14:paraId="00D089E6" w14:textId="77777777" w:rsidR="002262B0" w:rsidRDefault="00000000">
            <w:r>
              <w:rPr>
                <w:sz w:val="17"/>
              </w:rPr>
              <w:t>70%</w:t>
            </w:r>
          </w:p>
        </w:tc>
        <w:tc>
          <w:tcPr>
            <w:tcW w:w="2304" w:type="dxa"/>
            <w:vAlign w:val="center"/>
          </w:tcPr>
          <w:p w14:paraId="5B46E34B" w14:textId="77777777" w:rsidR="002262B0" w:rsidRDefault="00000000">
            <w:r>
              <w:rPr>
                <w:sz w:val="17"/>
              </w:rPr>
              <w:t>90%</w:t>
            </w:r>
          </w:p>
        </w:tc>
        <w:tc>
          <w:tcPr>
            <w:tcW w:w="2880" w:type="dxa"/>
            <w:vAlign w:val="center"/>
          </w:tcPr>
          <w:p w14:paraId="498A8A90" w14:textId="77777777" w:rsidR="002262B0" w:rsidRDefault="00000000">
            <w:r>
              <w:rPr>
                <w:sz w:val="17"/>
              </w:rPr>
              <w:t>20 percentage points higher</w:t>
            </w:r>
          </w:p>
        </w:tc>
      </w:tr>
    </w:tbl>
    <w:p w14:paraId="11B8B581" w14:textId="77777777" w:rsidR="002262B0" w:rsidRDefault="00000000">
      <w:pPr>
        <w:jc w:val="center"/>
      </w:pPr>
      <w:r>
        <w:rPr>
          <w:noProof/>
        </w:rPr>
        <w:drawing>
          <wp:inline distT="0" distB="0" distL="0" distR="0" wp14:anchorId="226F266F" wp14:editId="1D22259A">
            <wp:extent cx="6309360" cy="3290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_kpi_comparison.png"/>
                    <pic:cNvPicPr/>
                  </pic:nvPicPr>
                  <pic:blipFill>
                    <a:blip r:embed="rId10"/>
                    <a:stretch>
                      <a:fillRect/>
                    </a:stretch>
                  </pic:blipFill>
                  <pic:spPr>
                    <a:xfrm>
                      <a:off x="0" y="0"/>
                      <a:ext cx="6309360" cy="3290672"/>
                    </a:xfrm>
                    <a:prstGeom prst="rect">
                      <a:avLst/>
                    </a:prstGeom>
                  </pic:spPr>
                </pic:pic>
              </a:graphicData>
            </a:graphic>
          </wp:inline>
        </w:drawing>
      </w:r>
    </w:p>
    <w:p w14:paraId="7617C1C5" w14:textId="77777777" w:rsidR="002262B0" w:rsidRDefault="00000000">
      <w:pPr>
        <w:pStyle w:val="Heading1"/>
      </w:pPr>
      <w:r>
        <w:rPr>
          <w:rFonts w:ascii="Arial" w:hAnsi="Arial"/>
          <w:color w:val="1F4E79"/>
        </w:rPr>
        <w:lastRenderedPageBreak/>
        <w:t>7. Improved Workflow Design</w:t>
      </w:r>
    </w:p>
    <w:p w14:paraId="08718D58" w14:textId="77777777" w:rsidR="002262B0" w:rsidRDefault="00000000">
      <w:pPr>
        <w:spacing w:after="120" w:line="259" w:lineRule="auto"/>
      </w:pPr>
      <w:r>
        <w:t>The improved workflow shifts key checks before patient arrival. It also uses one shared tracker and a structured escalation route so that front desk, billing, records, outpatient services, and quality teams work from the same status view.</w:t>
      </w:r>
    </w:p>
    <w:p w14:paraId="0748164E" w14:textId="09E56326" w:rsidR="002262B0" w:rsidRDefault="00BB4F8F">
      <w:pPr>
        <w:jc w:val="center"/>
      </w:pPr>
      <w:r>
        <w:rPr>
          <w:noProof/>
        </w:rPr>
        <w:drawing>
          <wp:inline distT="0" distB="0" distL="0" distR="0" wp14:anchorId="401968B8" wp14:editId="627544BB">
            <wp:extent cx="6583680" cy="3964305"/>
            <wp:effectExtent l="0" t="0" r="7620" b="0"/>
            <wp:docPr id="496174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74340" name="Picture 496174340"/>
                    <pic:cNvPicPr/>
                  </pic:nvPicPr>
                  <pic:blipFill>
                    <a:blip r:embed="rId11"/>
                    <a:stretch>
                      <a:fillRect/>
                    </a:stretch>
                  </pic:blipFill>
                  <pic:spPr>
                    <a:xfrm>
                      <a:off x="0" y="0"/>
                      <a:ext cx="6583680" cy="396430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592"/>
        <w:gridCol w:w="4608"/>
        <w:gridCol w:w="3168"/>
      </w:tblGrid>
      <w:tr w:rsidR="002262B0" w14:paraId="6D634974" w14:textId="77777777">
        <w:trPr>
          <w:jc w:val="center"/>
        </w:trPr>
        <w:tc>
          <w:tcPr>
            <w:tcW w:w="2592" w:type="dxa"/>
            <w:shd w:val="clear" w:color="auto" w:fill="1F4E79"/>
            <w:vAlign w:val="center"/>
          </w:tcPr>
          <w:p w14:paraId="738C5DB0" w14:textId="77777777" w:rsidR="002262B0" w:rsidRDefault="00000000">
            <w:r>
              <w:rPr>
                <w:b/>
                <w:color w:val="FFFFFF"/>
                <w:sz w:val="17"/>
              </w:rPr>
              <w:t>Improvement</w:t>
            </w:r>
          </w:p>
        </w:tc>
        <w:tc>
          <w:tcPr>
            <w:tcW w:w="4608" w:type="dxa"/>
            <w:shd w:val="clear" w:color="auto" w:fill="1F4E79"/>
            <w:vAlign w:val="center"/>
          </w:tcPr>
          <w:p w14:paraId="6AF32158" w14:textId="77777777" w:rsidR="002262B0" w:rsidRDefault="00000000">
            <w:r>
              <w:rPr>
                <w:b/>
                <w:color w:val="FFFFFF"/>
                <w:sz w:val="17"/>
              </w:rPr>
              <w:t>How It Works</w:t>
            </w:r>
          </w:p>
        </w:tc>
        <w:tc>
          <w:tcPr>
            <w:tcW w:w="3168" w:type="dxa"/>
            <w:shd w:val="clear" w:color="auto" w:fill="1F4E79"/>
            <w:vAlign w:val="center"/>
          </w:tcPr>
          <w:p w14:paraId="0C532947" w14:textId="77777777" w:rsidR="002262B0" w:rsidRDefault="00000000">
            <w:r>
              <w:rPr>
                <w:b/>
                <w:color w:val="FFFFFF"/>
                <w:sz w:val="17"/>
              </w:rPr>
              <w:t>Expected Benefit</w:t>
            </w:r>
          </w:p>
        </w:tc>
      </w:tr>
      <w:tr w:rsidR="002262B0" w14:paraId="69D92AC1" w14:textId="77777777">
        <w:trPr>
          <w:jc w:val="center"/>
        </w:trPr>
        <w:tc>
          <w:tcPr>
            <w:tcW w:w="2592" w:type="dxa"/>
            <w:vAlign w:val="center"/>
          </w:tcPr>
          <w:p w14:paraId="1505DDFB" w14:textId="77777777" w:rsidR="002262B0" w:rsidRDefault="00000000">
            <w:r>
              <w:rPr>
                <w:sz w:val="17"/>
              </w:rPr>
              <w:t>Pre-visit verification checklist</w:t>
            </w:r>
          </w:p>
        </w:tc>
        <w:tc>
          <w:tcPr>
            <w:tcW w:w="4608" w:type="dxa"/>
            <w:vAlign w:val="center"/>
          </w:tcPr>
          <w:p w14:paraId="1D219CF5" w14:textId="77777777" w:rsidR="002262B0" w:rsidRDefault="00000000">
            <w:r>
              <w:rPr>
                <w:sz w:val="17"/>
              </w:rPr>
              <w:t>Next-day appointment list is reviewed for missing records, insurance issues, and incomplete details</w:t>
            </w:r>
          </w:p>
        </w:tc>
        <w:tc>
          <w:tcPr>
            <w:tcW w:w="3168" w:type="dxa"/>
            <w:vAlign w:val="center"/>
          </w:tcPr>
          <w:p w14:paraId="2D8F3461" w14:textId="77777777" w:rsidR="002262B0" w:rsidRDefault="00000000">
            <w:r>
              <w:rPr>
                <w:sz w:val="17"/>
              </w:rPr>
              <w:t>Fewer issues appear at reception</w:t>
            </w:r>
          </w:p>
        </w:tc>
      </w:tr>
      <w:tr w:rsidR="002262B0" w14:paraId="795260B1" w14:textId="77777777">
        <w:trPr>
          <w:jc w:val="center"/>
        </w:trPr>
        <w:tc>
          <w:tcPr>
            <w:tcW w:w="2592" w:type="dxa"/>
            <w:vAlign w:val="center"/>
          </w:tcPr>
          <w:p w14:paraId="4B4A0CD3" w14:textId="77777777" w:rsidR="002262B0" w:rsidRDefault="00000000">
            <w:r>
              <w:rPr>
                <w:sz w:val="17"/>
              </w:rPr>
              <w:t>Shared tracker</w:t>
            </w:r>
          </w:p>
        </w:tc>
        <w:tc>
          <w:tcPr>
            <w:tcW w:w="4608" w:type="dxa"/>
            <w:vAlign w:val="center"/>
          </w:tcPr>
          <w:p w14:paraId="72DAC4E7" w14:textId="77777777" w:rsidR="002262B0" w:rsidRDefault="00000000">
            <w:r>
              <w:rPr>
                <w:sz w:val="17"/>
              </w:rPr>
              <w:t>One tracker shows appointment status, insurance status, department owner, and next action</w:t>
            </w:r>
          </w:p>
        </w:tc>
        <w:tc>
          <w:tcPr>
            <w:tcW w:w="3168" w:type="dxa"/>
            <w:vAlign w:val="center"/>
          </w:tcPr>
          <w:p w14:paraId="4DC0D258" w14:textId="77777777" w:rsidR="002262B0" w:rsidRDefault="00000000">
            <w:r>
              <w:rPr>
                <w:sz w:val="17"/>
              </w:rPr>
              <w:t>Reduces duplicate updates</w:t>
            </w:r>
          </w:p>
        </w:tc>
      </w:tr>
      <w:tr w:rsidR="002262B0" w14:paraId="66408AF1" w14:textId="77777777">
        <w:trPr>
          <w:jc w:val="center"/>
        </w:trPr>
        <w:tc>
          <w:tcPr>
            <w:tcW w:w="2592" w:type="dxa"/>
            <w:vAlign w:val="center"/>
          </w:tcPr>
          <w:p w14:paraId="685467A0" w14:textId="77777777" w:rsidR="002262B0" w:rsidRDefault="00000000">
            <w:r>
              <w:rPr>
                <w:sz w:val="17"/>
              </w:rPr>
              <w:t>Department capacity view</w:t>
            </w:r>
          </w:p>
        </w:tc>
        <w:tc>
          <w:tcPr>
            <w:tcW w:w="4608" w:type="dxa"/>
            <w:vAlign w:val="center"/>
          </w:tcPr>
          <w:p w14:paraId="091852C0" w14:textId="77777777" w:rsidR="002262B0" w:rsidRDefault="00000000">
            <w:r>
              <w:rPr>
                <w:sz w:val="17"/>
              </w:rPr>
              <w:t>Daily capacity is checked during a short morning huddle</w:t>
            </w:r>
          </w:p>
        </w:tc>
        <w:tc>
          <w:tcPr>
            <w:tcW w:w="3168" w:type="dxa"/>
            <w:vAlign w:val="center"/>
          </w:tcPr>
          <w:p w14:paraId="052B3944" w14:textId="77777777" w:rsidR="002262B0" w:rsidRDefault="00000000">
            <w:r>
              <w:rPr>
                <w:sz w:val="17"/>
              </w:rPr>
              <w:t>Faster department confirmation</w:t>
            </w:r>
          </w:p>
        </w:tc>
      </w:tr>
      <w:tr w:rsidR="002262B0" w14:paraId="3A130725" w14:textId="77777777">
        <w:trPr>
          <w:jc w:val="center"/>
        </w:trPr>
        <w:tc>
          <w:tcPr>
            <w:tcW w:w="2592" w:type="dxa"/>
            <w:vAlign w:val="center"/>
          </w:tcPr>
          <w:p w14:paraId="551F23F4" w14:textId="77777777" w:rsidR="002262B0" w:rsidRDefault="00000000">
            <w:r>
              <w:rPr>
                <w:sz w:val="17"/>
              </w:rPr>
              <w:t>Validation rules</w:t>
            </w:r>
          </w:p>
        </w:tc>
        <w:tc>
          <w:tcPr>
            <w:tcW w:w="4608" w:type="dxa"/>
            <w:vAlign w:val="center"/>
          </w:tcPr>
          <w:p w14:paraId="26B330C4" w14:textId="77777777" w:rsidR="002262B0" w:rsidRDefault="00000000">
            <w:r>
              <w:rPr>
                <w:sz w:val="17"/>
              </w:rPr>
              <w:t>Required fields and dropdown values are used for status, priority, and department</w:t>
            </w:r>
          </w:p>
        </w:tc>
        <w:tc>
          <w:tcPr>
            <w:tcW w:w="3168" w:type="dxa"/>
            <w:vAlign w:val="center"/>
          </w:tcPr>
          <w:p w14:paraId="4362A2F9" w14:textId="77777777" w:rsidR="002262B0" w:rsidRDefault="00000000">
            <w:r>
              <w:rPr>
                <w:sz w:val="17"/>
              </w:rPr>
              <w:t>Lower error rate</w:t>
            </w:r>
          </w:p>
        </w:tc>
      </w:tr>
      <w:tr w:rsidR="002262B0" w14:paraId="7BF55CC3" w14:textId="77777777">
        <w:trPr>
          <w:jc w:val="center"/>
        </w:trPr>
        <w:tc>
          <w:tcPr>
            <w:tcW w:w="2592" w:type="dxa"/>
            <w:vAlign w:val="center"/>
          </w:tcPr>
          <w:p w14:paraId="0705E45F" w14:textId="77777777" w:rsidR="002262B0" w:rsidRDefault="00000000">
            <w:r>
              <w:rPr>
                <w:sz w:val="17"/>
              </w:rPr>
              <w:t>Escalation rules</w:t>
            </w:r>
          </w:p>
        </w:tc>
        <w:tc>
          <w:tcPr>
            <w:tcW w:w="4608" w:type="dxa"/>
            <w:vAlign w:val="center"/>
          </w:tcPr>
          <w:p w14:paraId="0816C065" w14:textId="77777777" w:rsidR="002262B0" w:rsidRDefault="00000000">
            <w:r>
              <w:rPr>
                <w:sz w:val="17"/>
              </w:rPr>
              <w:t>Unresolved issues are escalated based on issue type and time limit</w:t>
            </w:r>
          </w:p>
        </w:tc>
        <w:tc>
          <w:tcPr>
            <w:tcW w:w="3168" w:type="dxa"/>
            <w:vAlign w:val="center"/>
          </w:tcPr>
          <w:p w14:paraId="6BDF98CA" w14:textId="77777777" w:rsidR="002262B0" w:rsidRDefault="00000000">
            <w:r>
              <w:rPr>
                <w:sz w:val="17"/>
              </w:rPr>
              <w:t>Faster case closure</w:t>
            </w:r>
          </w:p>
        </w:tc>
      </w:tr>
      <w:tr w:rsidR="002262B0" w14:paraId="41696EA2" w14:textId="77777777">
        <w:trPr>
          <w:jc w:val="center"/>
        </w:trPr>
        <w:tc>
          <w:tcPr>
            <w:tcW w:w="2592" w:type="dxa"/>
            <w:vAlign w:val="center"/>
          </w:tcPr>
          <w:p w14:paraId="0EF4ADE3" w14:textId="77777777" w:rsidR="002262B0" w:rsidRDefault="00000000">
            <w:r>
              <w:rPr>
                <w:sz w:val="17"/>
              </w:rPr>
              <w:t>Weekly KPI review</w:t>
            </w:r>
          </w:p>
        </w:tc>
        <w:tc>
          <w:tcPr>
            <w:tcW w:w="4608" w:type="dxa"/>
            <w:vAlign w:val="center"/>
          </w:tcPr>
          <w:p w14:paraId="5BBF997B" w14:textId="77777777" w:rsidR="002262B0" w:rsidRDefault="00000000">
            <w:r>
              <w:rPr>
                <w:sz w:val="17"/>
              </w:rPr>
              <w:t>Registration time, waiting time, delay causes, and resolution rates are reviewed</w:t>
            </w:r>
          </w:p>
        </w:tc>
        <w:tc>
          <w:tcPr>
            <w:tcW w:w="3168" w:type="dxa"/>
            <w:vAlign w:val="center"/>
          </w:tcPr>
          <w:p w14:paraId="606FF07A" w14:textId="77777777" w:rsidR="002262B0" w:rsidRDefault="00000000">
            <w:r>
              <w:rPr>
                <w:sz w:val="17"/>
              </w:rPr>
              <w:t>Continuous improvement</w:t>
            </w:r>
          </w:p>
        </w:tc>
      </w:tr>
    </w:tbl>
    <w:p w14:paraId="04C60F6D" w14:textId="77777777" w:rsidR="002262B0" w:rsidRDefault="00000000">
      <w:pPr>
        <w:pStyle w:val="Heading1"/>
      </w:pPr>
      <w:r>
        <w:rPr>
          <w:rFonts w:ascii="Arial" w:hAnsi="Arial"/>
          <w:color w:val="1F4E79"/>
        </w:rPr>
        <w:t>8. Recommendations</w:t>
      </w:r>
    </w:p>
    <w:p w14:paraId="3D4A8285" w14:textId="77777777" w:rsidR="002262B0" w:rsidRDefault="00000000">
      <w:pPr>
        <w:pStyle w:val="ListBullet"/>
        <w:spacing w:after="60"/>
      </w:pPr>
      <w:r>
        <w:t>Use a pre-visit checklist for patient ID, appointment status, insurance approval, required documents, and department readiness.</w:t>
      </w:r>
    </w:p>
    <w:p w14:paraId="6E7DEB73" w14:textId="77777777" w:rsidR="002262B0" w:rsidRDefault="00000000">
      <w:pPr>
        <w:pStyle w:val="ListBullet"/>
        <w:spacing w:after="60"/>
      </w:pPr>
      <w:r>
        <w:t>Maintain one shared appointment status tracker for front desk, records, billing, outpatient services, and quality review.</w:t>
      </w:r>
    </w:p>
    <w:p w14:paraId="6FBE9163" w14:textId="77777777" w:rsidR="002262B0" w:rsidRDefault="00000000">
      <w:pPr>
        <w:pStyle w:val="ListBullet"/>
        <w:spacing w:after="60"/>
      </w:pPr>
      <w:r>
        <w:t>Add validation rules for department name, appointment status, priority level, responsible owner, and closure status.</w:t>
      </w:r>
    </w:p>
    <w:p w14:paraId="7CDC717B" w14:textId="77777777" w:rsidR="002262B0" w:rsidRDefault="00000000">
      <w:pPr>
        <w:pStyle w:val="ListBullet"/>
        <w:spacing w:after="60"/>
      </w:pPr>
      <w:r>
        <w:t>Hold a 10-minute morning huddle to review capacity, unresolved appointment issues, urgent changes, and staffing gaps.</w:t>
      </w:r>
    </w:p>
    <w:p w14:paraId="2FFA78E4" w14:textId="77777777" w:rsidR="002262B0" w:rsidRDefault="00000000">
      <w:pPr>
        <w:pStyle w:val="ListBullet"/>
        <w:spacing w:after="60"/>
      </w:pPr>
      <w:r>
        <w:t>Track daily waiting time and weekly duplicate record rates to identify repeating causes of delay.</w:t>
      </w:r>
    </w:p>
    <w:p w14:paraId="36FC8A63" w14:textId="77777777" w:rsidR="002262B0" w:rsidRDefault="00000000">
      <w:pPr>
        <w:pStyle w:val="ListBullet"/>
        <w:spacing w:after="60"/>
      </w:pPr>
      <w:r>
        <w:lastRenderedPageBreak/>
        <w:t>Apply a time-based escalation matrix for unresolved records, insurance, and department confirmation issues.</w:t>
      </w:r>
    </w:p>
    <w:p w14:paraId="1155BD5A" w14:textId="77777777" w:rsidR="002262B0" w:rsidRDefault="00000000">
      <w:pPr>
        <w:pStyle w:val="ListBullet"/>
        <w:spacing w:after="60"/>
      </w:pPr>
      <w:r>
        <w:t>Review KPI results weekly during the first month and monthly after the improved process becomes stable.</w:t>
      </w:r>
    </w:p>
    <w:p w14:paraId="214DE0D1" w14:textId="77777777" w:rsidR="002262B0" w:rsidRDefault="00000000">
      <w:pPr>
        <w:pStyle w:val="Heading1"/>
      </w:pPr>
      <w:r>
        <w:rPr>
          <w:rFonts w:ascii="Arial" w:hAnsi="Arial"/>
          <w:color w:val="1F4E79"/>
        </w:rPr>
        <w:t>9. 30-60-90 Day Implementation Roadmap</w:t>
      </w:r>
    </w:p>
    <w:tbl>
      <w:tblPr>
        <w:tblStyle w:val="TableGrid"/>
        <w:tblW w:w="0" w:type="auto"/>
        <w:jc w:val="center"/>
        <w:tblLook w:val="04A0" w:firstRow="1" w:lastRow="0" w:firstColumn="1" w:lastColumn="0" w:noHBand="0" w:noVBand="1"/>
      </w:tblPr>
      <w:tblGrid>
        <w:gridCol w:w="1348"/>
        <w:gridCol w:w="1771"/>
        <w:gridCol w:w="4919"/>
        <w:gridCol w:w="2546"/>
      </w:tblGrid>
      <w:tr w:rsidR="002262B0" w14:paraId="7E90FB31" w14:textId="77777777">
        <w:trPr>
          <w:jc w:val="center"/>
        </w:trPr>
        <w:tc>
          <w:tcPr>
            <w:tcW w:w="1440" w:type="dxa"/>
            <w:shd w:val="clear" w:color="auto" w:fill="1F4E79"/>
            <w:vAlign w:val="center"/>
          </w:tcPr>
          <w:p w14:paraId="43B67177" w14:textId="77777777" w:rsidR="002262B0" w:rsidRDefault="00000000">
            <w:r>
              <w:rPr>
                <w:b/>
                <w:color w:val="FFFFFF"/>
                <w:sz w:val="17"/>
              </w:rPr>
              <w:t>Phase</w:t>
            </w:r>
          </w:p>
        </w:tc>
        <w:tc>
          <w:tcPr>
            <w:tcW w:w="1872" w:type="dxa"/>
            <w:shd w:val="clear" w:color="auto" w:fill="1F4E79"/>
            <w:vAlign w:val="center"/>
          </w:tcPr>
          <w:p w14:paraId="492BBD45" w14:textId="77777777" w:rsidR="002262B0" w:rsidRDefault="00000000">
            <w:r>
              <w:rPr>
                <w:b/>
                <w:color w:val="FFFFFF"/>
                <w:sz w:val="17"/>
              </w:rPr>
              <w:t>Timeframe</w:t>
            </w:r>
          </w:p>
        </w:tc>
        <w:tc>
          <w:tcPr>
            <w:tcW w:w="5472" w:type="dxa"/>
            <w:shd w:val="clear" w:color="auto" w:fill="1F4E79"/>
            <w:vAlign w:val="center"/>
          </w:tcPr>
          <w:p w14:paraId="2E08CE25" w14:textId="77777777" w:rsidR="002262B0" w:rsidRDefault="00000000">
            <w:r>
              <w:rPr>
                <w:b/>
                <w:color w:val="FFFFFF"/>
                <w:sz w:val="17"/>
              </w:rPr>
              <w:t>Actions</w:t>
            </w:r>
          </w:p>
        </w:tc>
        <w:tc>
          <w:tcPr>
            <w:tcW w:w="2736" w:type="dxa"/>
            <w:shd w:val="clear" w:color="auto" w:fill="1F4E79"/>
            <w:vAlign w:val="center"/>
          </w:tcPr>
          <w:p w14:paraId="22D91F42" w14:textId="77777777" w:rsidR="002262B0" w:rsidRDefault="00000000">
            <w:r>
              <w:rPr>
                <w:b/>
                <w:color w:val="FFFFFF"/>
                <w:sz w:val="17"/>
              </w:rPr>
              <w:t>Success Measure</w:t>
            </w:r>
          </w:p>
        </w:tc>
      </w:tr>
      <w:tr w:rsidR="002262B0" w14:paraId="7297E8B6" w14:textId="77777777">
        <w:trPr>
          <w:jc w:val="center"/>
        </w:trPr>
        <w:tc>
          <w:tcPr>
            <w:tcW w:w="1440" w:type="dxa"/>
            <w:vAlign w:val="center"/>
          </w:tcPr>
          <w:p w14:paraId="1B018D4D" w14:textId="77777777" w:rsidR="002262B0" w:rsidRDefault="00000000">
            <w:r>
              <w:rPr>
                <w:sz w:val="17"/>
              </w:rPr>
              <w:t>Phase 1</w:t>
            </w:r>
          </w:p>
        </w:tc>
        <w:tc>
          <w:tcPr>
            <w:tcW w:w="1872" w:type="dxa"/>
            <w:vAlign w:val="center"/>
          </w:tcPr>
          <w:p w14:paraId="25967840" w14:textId="77777777" w:rsidR="002262B0" w:rsidRDefault="00000000">
            <w:r>
              <w:rPr>
                <w:sz w:val="17"/>
              </w:rPr>
              <w:t>Days 1-30</w:t>
            </w:r>
          </w:p>
        </w:tc>
        <w:tc>
          <w:tcPr>
            <w:tcW w:w="5472" w:type="dxa"/>
            <w:vAlign w:val="center"/>
          </w:tcPr>
          <w:p w14:paraId="188FE859" w14:textId="77777777" w:rsidR="002262B0" w:rsidRDefault="00000000">
            <w:r>
              <w:rPr>
                <w:sz w:val="17"/>
              </w:rPr>
              <w:t>Create checklist, tracker fields, KPI definitions, and daily huddle routine</w:t>
            </w:r>
          </w:p>
        </w:tc>
        <w:tc>
          <w:tcPr>
            <w:tcW w:w="2736" w:type="dxa"/>
            <w:vAlign w:val="center"/>
          </w:tcPr>
          <w:p w14:paraId="63D1618A" w14:textId="77777777" w:rsidR="002262B0" w:rsidRDefault="00000000">
            <w:r>
              <w:rPr>
                <w:sz w:val="17"/>
              </w:rPr>
              <w:t>Checklist used for at least 90% of next-day appointments</w:t>
            </w:r>
          </w:p>
        </w:tc>
      </w:tr>
      <w:tr w:rsidR="002262B0" w14:paraId="6C992619" w14:textId="77777777">
        <w:trPr>
          <w:jc w:val="center"/>
        </w:trPr>
        <w:tc>
          <w:tcPr>
            <w:tcW w:w="1440" w:type="dxa"/>
            <w:vAlign w:val="center"/>
          </w:tcPr>
          <w:p w14:paraId="48C77871" w14:textId="77777777" w:rsidR="002262B0" w:rsidRDefault="00000000">
            <w:r>
              <w:rPr>
                <w:sz w:val="17"/>
              </w:rPr>
              <w:t>Phase 2</w:t>
            </w:r>
          </w:p>
        </w:tc>
        <w:tc>
          <w:tcPr>
            <w:tcW w:w="1872" w:type="dxa"/>
            <w:vAlign w:val="center"/>
          </w:tcPr>
          <w:p w14:paraId="2764574D" w14:textId="77777777" w:rsidR="002262B0" w:rsidRDefault="00000000">
            <w:r>
              <w:rPr>
                <w:sz w:val="17"/>
              </w:rPr>
              <w:t>Days 31-60</w:t>
            </w:r>
          </w:p>
        </w:tc>
        <w:tc>
          <w:tcPr>
            <w:tcW w:w="5472" w:type="dxa"/>
            <w:vAlign w:val="center"/>
          </w:tcPr>
          <w:p w14:paraId="4F75ED0E" w14:textId="77777777" w:rsidR="002262B0" w:rsidRDefault="00000000">
            <w:r>
              <w:rPr>
                <w:sz w:val="17"/>
              </w:rPr>
              <w:t>Apply validation rules, train staff, run weekly KPI review, and update escalation rules</w:t>
            </w:r>
          </w:p>
        </w:tc>
        <w:tc>
          <w:tcPr>
            <w:tcW w:w="2736" w:type="dxa"/>
            <w:vAlign w:val="center"/>
          </w:tcPr>
          <w:p w14:paraId="7A1401E2" w14:textId="77777777" w:rsidR="002262B0" w:rsidRDefault="00000000">
            <w:r>
              <w:rPr>
                <w:sz w:val="17"/>
              </w:rPr>
              <w:t>Registration time reduced by at least 25%</w:t>
            </w:r>
          </w:p>
        </w:tc>
      </w:tr>
      <w:tr w:rsidR="002262B0" w14:paraId="06097DE6" w14:textId="77777777">
        <w:trPr>
          <w:jc w:val="center"/>
        </w:trPr>
        <w:tc>
          <w:tcPr>
            <w:tcW w:w="1440" w:type="dxa"/>
            <w:vAlign w:val="center"/>
          </w:tcPr>
          <w:p w14:paraId="4A57759B" w14:textId="77777777" w:rsidR="002262B0" w:rsidRDefault="00000000">
            <w:r>
              <w:rPr>
                <w:sz w:val="17"/>
              </w:rPr>
              <w:t>Phase 3</w:t>
            </w:r>
          </w:p>
        </w:tc>
        <w:tc>
          <w:tcPr>
            <w:tcW w:w="1872" w:type="dxa"/>
            <w:vAlign w:val="center"/>
          </w:tcPr>
          <w:p w14:paraId="1847A423" w14:textId="77777777" w:rsidR="002262B0" w:rsidRDefault="00000000">
            <w:r>
              <w:rPr>
                <w:sz w:val="17"/>
              </w:rPr>
              <w:t>Days 61-90</w:t>
            </w:r>
          </w:p>
        </w:tc>
        <w:tc>
          <w:tcPr>
            <w:tcW w:w="5472" w:type="dxa"/>
            <w:vAlign w:val="center"/>
          </w:tcPr>
          <w:p w14:paraId="0F708A9D" w14:textId="77777777" w:rsidR="002262B0" w:rsidRDefault="00000000">
            <w:r>
              <w:rPr>
                <w:sz w:val="17"/>
              </w:rPr>
              <w:t>Refine dashboard, review bottlenecks, standardize SOPs, and assign long-term ownership</w:t>
            </w:r>
          </w:p>
        </w:tc>
        <w:tc>
          <w:tcPr>
            <w:tcW w:w="2736" w:type="dxa"/>
            <w:vAlign w:val="center"/>
          </w:tcPr>
          <w:p w14:paraId="6B826FD7" w14:textId="77777777" w:rsidR="002262B0" w:rsidRDefault="00000000">
            <w:r>
              <w:rPr>
                <w:sz w:val="17"/>
              </w:rPr>
              <w:t>Waiting time reduced to 20 minutes or lower</w:t>
            </w:r>
          </w:p>
        </w:tc>
      </w:tr>
    </w:tbl>
    <w:p w14:paraId="352F9E85" w14:textId="77777777" w:rsidR="002262B0" w:rsidRDefault="00000000">
      <w:pPr>
        <w:pStyle w:val="Heading1"/>
      </w:pPr>
      <w:r>
        <w:rPr>
          <w:rFonts w:ascii="Arial" w:hAnsi="Arial"/>
          <w:color w:val="1F4E79"/>
        </w:rPr>
        <w:t>10. KPI Monitoring Plan</w:t>
      </w:r>
    </w:p>
    <w:tbl>
      <w:tblPr>
        <w:tblStyle w:val="TableGrid"/>
        <w:tblW w:w="0" w:type="auto"/>
        <w:jc w:val="center"/>
        <w:tblLook w:val="04A0" w:firstRow="1" w:lastRow="0" w:firstColumn="1" w:lastColumn="0" w:noHBand="0" w:noVBand="1"/>
      </w:tblPr>
      <w:tblGrid>
        <w:gridCol w:w="2328"/>
        <w:gridCol w:w="1674"/>
        <w:gridCol w:w="1963"/>
        <w:gridCol w:w="1372"/>
        <w:gridCol w:w="3247"/>
      </w:tblGrid>
      <w:tr w:rsidR="002262B0" w14:paraId="208C62DB" w14:textId="77777777">
        <w:trPr>
          <w:jc w:val="center"/>
        </w:trPr>
        <w:tc>
          <w:tcPr>
            <w:tcW w:w="2592" w:type="dxa"/>
            <w:shd w:val="clear" w:color="auto" w:fill="1F4E79"/>
            <w:vAlign w:val="center"/>
          </w:tcPr>
          <w:p w14:paraId="7EE13678" w14:textId="77777777" w:rsidR="002262B0" w:rsidRDefault="00000000">
            <w:r>
              <w:rPr>
                <w:b/>
                <w:color w:val="FFFFFF"/>
                <w:sz w:val="17"/>
              </w:rPr>
              <w:t>KPI</w:t>
            </w:r>
          </w:p>
        </w:tc>
        <w:tc>
          <w:tcPr>
            <w:tcW w:w="1872" w:type="dxa"/>
            <w:shd w:val="clear" w:color="auto" w:fill="1F4E79"/>
            <w:vAlign w:val="center"/>
          </w:tcPr>
          <w:p w14:paraId="20F397DA" w14:textId="77777777" w:rsidR="002262B0" w:rsidRDefault="00000000">
            <w:r>
              <w:rPr>
                <w:b/>
                <w:color w:val="FFFFFF"/>
                <w:sz w:val="17"/>
              </w:rPr>
              <w:t>Target</w:t>
            </w:r>
          </w:p>
        </w:tc>
        <w:tc>
          <w:tcPr>
            <w:tcW w:w="2160" w:type="dxa"/>
            <w:shd w:val="clear" w:color="auto" w:fill="1F4E79"/>
            <w:vAlign w:val="center"/>
          </w:tcPr>
          <w:p w14:paraId="3C153C38" w14:textId="77777777" w:rsidR="002262B0" w:rsidRDefault="00000000">
            <w:r>
              <w:rPr>
                <w:b/>
                <w:color w:val="FFFFFF"/>
                <w:sz w:val="17"/>
              </w:rPr>
              <w:t>Owner</w:t>
            </w:r>
          </w:p>
        </w:tc>
        <w:tc>
          <w:tcPr>
            <w:tcW w:w="1440" w:type="dxa"/>
            <w:shd w:val="clear" w:color="auto" w:fill="1F4E79"/>
            <w:vAlign w:val="center"/>
          </w:tcPr>
          <w:p w14:paraId="15B408C3" w14:textId="77777777" w:rsidR="002262B0" w:rsidRDefault="00000000">
            <w:r>
              <w:rPr>
                <w:b/>
                <w:color w:val="FFFFFF"/>
                <w:sz w:val="17"/>
              </w:rPr>
              <w:t>Frequency</w:t>
            </w:r>
          </w:p>
        </w:tc>
        <w:tc>
          <w:tcPr>
            <w:tcW w:w="3744" w:type="dxa"/>
            <w:shd w:val="clear" w:color="auto" w:fill="1F4E79"/>
            <w:vAlign w:val="center"/>
          </w:tcPr>
          <w:p w14:paraId="36C0E134" w14:textId="77777777" w:rsidR="002262B0" w:rsidRDefault="00000000">
            <w:r>
              <w:rPr>
                <w:b/>
                <w:color w:val="FFFFFF"/>
                <w:sz w:val="17"/>
              </w:rPr>
              <w:t>Action if Target Is Missed</w:t>
            </w:r>
          </w:p>
        </w:tc>
      </w:tr>
      <w:tr w:rsidR="002262B0" w14:paraId="694EC5D2" w14:textId="77777777">
        <w:trPr>
          <w:jc w:val="center"/>
        </w:trPr>
        <w:tc>
          <w:tcPr>
            <w:tcW w:w="2592" w:type="dxa"/>
            <w:vAlign w:val="center"/>
          </w:tcPr>
          <w:p w14:paraId="44B932AA" w14:textId="77777777" w:rsidR="002262B0" w:rsidRDefault="00000000">
            <w:r>
              <w:rPr>
                <w:sz w:val="17"/>
              </w:rPr>
              <w:t>Average registration time</w:t>
            </w:r>
          </w:p>
        </w:tc>
        <w:tc>
          <w:tcPr>
            <w:tcW w:w="1872" w:type="dxa"/>
            <w:vAlign w:val="center"/>
          </w:tcPr>
          <w:p w14:paraId="0FD98C10" w14:textId="77777777" w:rsidR="002262B0" w:rsidRDefault="00000000">
            <w:r>
              <w:rPr>
                <w:sz w:val="17"/>
              </w:rPr>
              <w:t>10 minutes or lower</w:t>
            </w:r>
          </w:p>
        </w:tc>
        <w:tc>
          <w:tcPr>
            <w:tcW w:w="2160" w:type="dxa"/>
            <w:vAlign w:val="center"/>
          </w:tcPr>
          <w:p w14:paraId="27DEEF4C" w14:textId="77777777" w:rsidR="002262B0" w:rsidRDefault="00000000">
            <w:r>
              <w:rPr>
                <w:sz w:val="17"/>
              </w:rPr>
              <w:t>Front Desk Lead</w:t>
            </w:r>
          </w:p>
        </w:tc>
        <w:tc>
          <w:tcPr>
            <w:tcW w:w="1440" w:type="dxa"/>
            <w:vAlign w:val="center"/>
          </w:tcPr>
          <w:p w14:paraId="2E8EF3E7" w14:textId="77777777" w:rsidR="002262B0" w:rsidRDefault="00000000">
            <w:r>
              <w:rPr>
                <w:sz w:val="17"/>
              </w:rPr>
              <w:t>Weekly</w:t>
            </w:r>
          </w:p>
        </w:tc>
        <w:tc>
          <w:tcPr>
            <w:tcW w:w="3744" w:type="dxa"/>
            <w:vAlign w:val="center"/>
          </w:tcPr>
          <w:p w14:paraId="3D2FAEB9" w14:textId="77777777" w:rsidR="002262B0" w:rsidRDefault="00000000">
            <w:r>
              <w:rPr>
                <w:sz w:val="17"/>
              </w:rPr>
              <w:t>Review checklist completion and staffing coverage</w:t>
            </w:r>
          </w:p>
        </w:tc>
      </w:tr>
      <w:tr w:rsidR="002262B0" w14:paraId="4E9E23DA" w14:textId="77777777">
        <w:trPr>
          <w:jc w:val="center"/>
        </w:trPr>
        <w:tc>
          <w:tcPr>
            <w:tcW w:w="2592" w:type="dxa"/>
            <w:vAlign w:val="center"/>
          </w:tcPr>
          <w:p w14:paraId="0E080898" w14:textId="77777777" w:rsidR="002262B0" w:rsidRDefault="00000000">
            <w:r>
              <w:rPr>
                <w:sz w:val="17"/>
              </w:rPr>
              <w:t>Average patient waiting time</w:t>
            </w:r>
          </w:p>
        </w:tc>
        <w:tc>
          <w:tcPr>
            <w:tcW w:w="1872" w:type="dxa"/>
            <w:vAlign w:val="center"/>
          </w:tcPr>
          <w:p w14:paraId="653E79FF" w14:textId="77777777" w:rsidR="002262B0" w:rsidRDefault="00000000">
            <w:r>
              <w:rPr>
                <w:sz w:val="17"/>
              </w:rPr>
              <w:t>20 minutes or lower</w:t>
            </w:r>
          </w:p>
        </w:tc>
        <w:tc>
          <w:tcPr>
            <w:tcW w:w="2160" w:type="dxa"/>
            <w:vAlign w:val="center"/>
          </w:tcPr>
          <w:p w14:paraId="28DB101E" w14:textId="77777777" w:rsidR="002262B0" w:rsidRDefault="00000000">
            <w:r>
              <w:rPr>
                <w:sz w:val="17"/>
              </w:rPr>
              <w:t>Operations Supervisor</w:t>
            </w:r>
          </w:p>
        </w:tc>
        <w:tc>
          <w:tcPr>
            <w:tcW w:w="1440" w:type="dxa"/>
            <w:vAlign w:val="center"/>
          </w:tcPr>
          <w:p w14:paraId="770618A0" w14:textId="77777777" w:rsidR="002262B0" w:rsidRDefault="00000000">
            <w:r>
              <w:rPr>
                <w:sz w:val="17"/>
              </w:rPr>
              <w:t>Weekly</w:t>
            </w:r>
          </w:p>
        </w:tc>
        <w:tc>
          <w:tcPr>
            <w:tcW w:w="3744" w:type="dxa"/>
            <w:vAlign w:val="center"/>
          </w:tcPr>
          <w:p w14:paraId="3FEBA823" w14:textId="77777777" w:rsidR="002262B0" w:rsidRDefault="00000000">
            <w:r>
              <w:rPr>
                <w:sz w:val="17"/>
              </w:rPr>
              <w:t>Review delay reasons and department capacity</w:t>
            </w:r>
          </w:p>
        </w:tc>
      </w:tr>
      <w:tr w:rsidR="002262B0" w14:paraId="0D117CC8" w14:textId="77777777">
        <w:trPr>
          <w:jc w:val="center"/>
        </w:trPr>
        <w:tc>
          <w:tcPr>
            <w:tcW w:w="2592" w:type="dxa"/>
            <w:vAlign w:val="center"/>
          </w:tcPr>
          <w:p w14:paraId="23D23392" w14:textId="77777777" w:rsidR="002262B0" w:rsidRDefault="00000000">
            <w:r>
              <w:rPr>
                <w:sz w:val="17"/>
              </w:rPr>
              <w:t>Appointment confirmation delay</w:t>
            </w:r>
          </w:p>
        </w:tc>
        <w:tc>
          <w:tcPr>
            <w:tcW w:w="1872" w:type="dxa"/>
            <w:vAlign w:val="center"/>
          </w:tcPr>
          <w:p w14:paraId="5211258E" w14:textId="77777777" w:rsidR="002262B0" w:rsidRDefault="00000000">
            <w:r>
              <w:rPr>
                <w:sz w:val="17"/>
              </w:rPr>
              <w:t>12 minutes or lower</w:t>
            </w:r>
          </w:p>
        </w:tc>
        <w:tc>
          <w:tcPr>
            <w:tcW w:w="2160" w:type="dxa"/>
            <w:vAlign w:val="center"/>
          </w:tcPr>
          <w:p w14:paraId="76DA974B" w14:textId="77777777" w:rsidR="002262B0" w:rsidRDefault="00000000">
            <w:r>
              <w:rPr>
                <w:sz w:val="17"/>
              </w:rPr>
              <w:t>Outpatient Coordinator</w:t>
            </w:r>
          </w:p>
        </w:tc>
        <w:tc>
          <w:tcPr>
            <w:tcW w:w="1440" w:type="dxa"/>
            <w:vAlign w:val="center"/>
          </w:tcPr>
          <w:p w14:paraId="3AEB08DD" w14:textId="77777777" w:rsidR="002262B0" w:rsidRDefault="00000000">
            <w:r>
              <w:rPr>
                <w:sz w:val="17"/>
              </w:rPr>
              <w:t>Weekly</w:t>
            </w:r>
          </w:p>
        </w:tc>
        <w:tc>
          <w:tcPr>
            <w:tcW w:w="3744" w:type="dxa"/>
            <w:vAlign w:val="center"/>
          </w:tcPr>
          <w:p w14:paraId="65BFE06C" w14:textId="77777777" w:rsidR="002262B0" w:rsidRDefault="00000000">
            <w:r>
              <w:rPr>
                <w:sz w:val="17"/>
              </w:rPr>
              <w:t>Review tracker updates and department response time</w:t>
            </w:r>
          </w:p>
        </w:tc>
      </w:tr>
      <w:tr w:rsidR="002262B0" w14:paraId="46CF5FDF" w14:textId="77777777">
        <w:trPr>
          <w:jc w:val="center"/>
        </w:trPr>
        <w:tc>
          <w:tcPr>
            <w:tcW w:w="2592" w:type="dxa"/>
            <w:vAlign w:val="center"/>
          </w:tcPr>
          <w:p w14:paraId="72ECCD8F" w14:textId="77777777" w:rsidR="002262B0" w:rsidRDefault="00000000">
            <w:r>
              <w:rPr>
                <w:sz w:val="17"/>
              </w:rPr>
              <w:t>Duplicate record rate</w:t>
            </w:r>
          </w:p>
        </w:tc>
        <w:tc>
          <w:tcPr>
            <w:tcW w:w="1872" w:type="dxa"/>
            <w:vAlign w:val="center"/>
          </w:tcPr>
          <w:p w14:paraId="0196DD0A" w14:textId="77777777" w:rsidR="002262B0" w:rsidRDefault="00000000">
            <w:r>
              <w:rPr>
                <w:sz w:val="17"/>
              </w:rPr>
              <w:t>3% or lower</w:t>
            </w:r>
          </w:p>
        </w:tc>
        <w:tc>
          <w:tcPr>
            <w:tcW w:w="2160" w:type="dxa"/>
            <w:vAlign w:val="center"/>
          </w:tcPr>
          <w:p w14:paraId="13AA864D" w14:textId="77777777" w:rsidR="002262B0" w:rsidRDefault="00000000">
            <w:r>
              <w:rPr>
                <w:sz w:val="17"/>
              </w:rPr>
              <w:t>Records Officer</w:t>
            </w:r>
          </w:p>
        </w:tc>
        <w:tc>
          <w:tcPr>
            <w:tcW w:w="1440" w:type="dxa"/>
            <w:vAlign w:val="center"/>
          </w:tcPr>
          <w:p w14:paraId="0FEEFE43" w14:textId="77777777" w:rsidR="002262B0" w:rsidRDefault="00000000">
            <w:r>
              <w:rPr>
                <w:sz w:val="17"/>
              </w:rPr>
              <w:t>Monthly</w:t>
            </w:r>
          </w:p>
        </w:tc>
        <w:tc>
          <w:tcPr>
            <w:tcW w:w="3744" w:type="dxa"/>
            <w:vAlign w:val="center"/>
          </w:tcPr>
          <w:p w14:paraId="5E9CF77D" w14:textId="77777777" w:rsidR="002262B0" w:rsidRDefault="00000000">
            <w:r>
              <w:rPr>
                <w:sz w:val="17"/>
              </w:rPr>
              <w:t>Review duplicate search rules and staff guidance</w:t>
            </w:r>
          </w:p>
        </w:tc>
      </w:tr>
      <w:tr w:rsidR="002262B0" w14:paraId="2F461108" w14:textId="77777777">
        <w:trPr>
          <w:jc w:val="center"/>
        </w:trPr>
        <w:tc>
          <w:tcPr>
            <w:tcW w:w="2592" w:type="dxa"/>
            <w:vAlign w:val="center"/>
          </w:tcPr>
          <w:p w14:paraId="1C9DCDEC" w14:textId="77777777" w:rsidR="002262B0" w:rsidRDefault="00000000">
            <w:r>
              <w:rPr>
                <w:sz w:val="17"/>
              </w:rPr>
              <w:t>Same-day issue resolution</w:t>
            </w:r>
          </w:p>
        </w:tc>
        <w:tc>
          <w:tcPr>
            <w:tcW w:w="1872" w:type="dxa"/>
            <w:vAlign w:val="center"/>
          </w:tcPr>
          <w:p w14:paraId="6CF19D64" w14:textId="77777777" w:rsidR="002262B0" w:rsidRDefault="00000000">
            <w:r>
              <w:rPr>
                <w:sz w:val="17"/>
              </w:rPr>
              <w:t>90% or higher</w:t>
            </w:r>
          </w:p>
        </w:tc>
        <w:tc>
          <w:tcPr>
            <w:tcW w:w="2160" w:type="dxa"/>
            <w:vAlign w:val="center"/>
          </w:tcPr>
          <w:p w14:paraId="0C2FEA2F" w14:textId="77777777" w:rsidR="002262B0" w:rsidRDefault="00000000">
            <w:r>
              <w:rPr>
                <w:sz w:val="17"/>
              </w:rPr>
              <w:t>Quality Coordinator</w:t>
            </w:r>
          </w:p>
        </w:tc>
        <w:tc>
          <w:tcPr>
            <w:tcW w:w="1440" w:type="dxa"/>
            <w:vAlign w:val="center"/>
          </w:tcPr>
          <w:p w14:paraId="2537D36F" w14:textId="77777777" w:rsidR="002262B0" w:rsidRDefault="00000000">
            <w:r>
              <w:rPr>
                <w:sz w:val="17"/>
              </w:rPr>
              <w:t>Weekly</w:t>
            </w:r>
          </w:p>
        </w:tc>
        <w:tc>
          <w:tcPr>
            <w:tcW w:w="3744" w:type="dxa"/>
            <w:vAlign w:val="center"/>
          </w:tcPr>
          <w:p w14:paraId="69B7124D" w14:textId="77777777" w:rsidR="002262B0" w:rsidRDefault="00000000">
            <w:r>
              <w:rPr>
                <w:sz w:val="17"/>
              </w:rPr>
              <w:t>Review escalation timing and open issue owners</w:t>
            </w:r>
          </w:p>
        </w:tc>
      </w:tr>
      <w:tr w:rsidR="002262B0" w14:paraId="60090A27" w14:textId="77777777">
        <w:trPr>
          <w:jc w:val="center"/>
        </w:trPr>
        <w:tc>
          <w:tcPr>
            <w:tcW w:w="2592" w:type="dxa"/>
            <w:vAlign w:val="center"/>
          </w:tcPr>
          <w:p w14:paraId="2E081974" w14:textId="77777777" w:rsidR="002262B0" w:rsidRDefault="00000000">
            <w:r>
              <w:rPr>
                <w:sz w:val="17"/>
              </w:rPr>
              <w:t>Corrective action closure</w:t>
            </w:r>
          </w:p>
        </w:tc>
        <w:tc>
          <w:tcPr>
            <w:tcW w:w="1872" w:type="dxa"/>
            <w:vAlign w:val="center"/>
          </w:tcPr>
          <w:p w14:paraId="07C53DCD" w14:textId="77777777" w:rsidR="002262B0" w:rsidRDefault="00000000">
            <w:r>
              <w:rPr>
                <w:sz w:val="17"/>
              </w:rPr>
              <w:t>90% or higher</w:t>
            </w:r>
          </w:p>
        </w:tc>
        <w:tc>
          <w:tcPr>
            <w:tcW w:w="2160" w:type="dxa"/>
            <w:vAlign w:val="center"/>
          </w:tcPr>
          <w:p w14:paraId="34E09FF7" w14:textId="77777777" w:rsidR="002262B0" w:rsidRDefault="00000000">
            <w:r>
              <w:rPr>
                <w:sz w:val="17"/>
              </w:rPr>
              <w:t>Quality Coordinator</w:t>
            </w:r>
          </w:p>
        </w:tc>
        <w:tc>
          <w:tcPr>
            <w:tcW w:w="1440" w:type="dxa"/>
            <w:vAlign w:val="center"/>
          </w:tcPr>
          <w:p w14:paraId="28658CF1" w14:textId="77777777" w:rsidR="002262B0" w:rsidRDefault="00000000">
            <w:r>
              <w:rPr>
                <w:sz w:val="17"/>
              </w:rPr>
              <w:t>Monthly</w:t>
            </w:r>
          </w:p>
        </w:tc>
        <w:tc>
          <w:tcPr>
            <w:tcW w:w="3744" w:type="dxa"/>
            <w:vAlign w:val="center"/>
          </w:tcPr>
          <w:p w14:paraId="5ADCB498" w14:textId="77777777" w:rsidR="002262B0" w:rsidRDefault="00000000">
            <w:r>
              <w:rPr>
                <w:sz w:val="17"/>
              </w:rPr>
              <w:t>Escalate overdue actions to supervisor</w:t>
            </w:r>
          </w:p>
        </w:tc>
      </w:tr>
    </w:tbl>
    <w:p w14:paraId="55D75953" w14:textId="77777777" w:rsidR="002262B0" w:rsidRDefault="00000000">
      <w:pPr>
        <w:pStyle w:val="Heading1"/>
      </w:pPr>
      <w:r>
        <w:rPr>
          <w:rFonts w:ascii="Arial" w:hAnsi="Arial"/>
          <w:color w:val="1F4E79"/>
        </w:rPr>
        <w:t>11. Risks and Controls</w:t>
      </w:r>
    </w:p>
    <w:tbl>
      <w:tblPr>
        <w:tblStyle w:val="TableGrid"/>
        <w:tblW w:w="0" w:type="auto"/>
        <w:jc w:val="center"/>
        <w:tblLook w:val="04A0" w:firstRow="1" w:lastRow="0" w:firstColumn="1" w:lastColumn="0" w:noHBand="0" w:noVBand="1"/>
      </w:tblPr>
      <w:tblGrid>
        <w:gridCol w:w="2969"/>
        <w:gridCol w:w="3388"/>
        <w:gridCol w:w="4227"/>
      </w:tblGrid>
      <w:tr w:rsidR="002262B0" w14:paraId="5FC86D88" w14:textId="77777777">
        <w:trPr>
          <w:jc w:val="center"/>
        </w:trPr>
        <w:tc>
          <w:tcPr>
            <w:tcW w:w="3024" w:type="dxa"/>
            <w:shd w:val="clear" w:color="auto" w:fill="1F4E79"/>
            <w:vAlign w:val="center"/>
          </w:tcPr>
          <w:p w14:paraId="418AB937" w14:textId="77777777" w:rsidR="002262B0" w:rsidRDefault="00000000">
            <w:r>
              <w:rPr>
                <w:b/>
                <w:color w:val="FFFFFF"/>
                <w:sz w:val="17"/>
              </w:rPr>
              <w:t>Risk</w:t>
            </w:r>
          </w:p>
        </w:tc>
        <w:tc>
          <w:tcPr>
            <w:tcW w:w="3456" w:type="dxa"/>
            <w:shd w:val="clear" w:color="auto" w:fill="1F4E79"/>
            <w:vAlign w:val="center"/>
          </w:tcPr>
          <w:p w14:paraId="01F05AAF" w14:textId="77777777" w:rsidR="002262B0" w:rsidRDefault="00000000">
            <w:r>
              <w:rPr>
                <w:b/>
                <w:color w:val="FFFFFF"/>
                <w:sz w:val="17"/>
              </w:rPr>
              <w:t>Potential Effect</w:t>
            </w:r>
          </w:p>
        </w:tc>
        <w:tc>
          <w:tcPr>
            <w:tcW w:w="4320" w:type="dxa"/>
            <w:shd w:val="clear" w:color="auto" w:fill="1F4E79"/>
            <w:vAlign w:val="center"/>
          </w:tcPr>
          <w:p w14:paraId="7CD3AE08" w14:textId="77777777" w:rsidR="002262B0" w:rsidRDefault="00000000">
            <w:r>
              <w:rPr>
                <w:b/>
                <w:color w:val="FFFFFF"/>
                <w:sz w:val="17"/>
              </w:rPr>
              <w:t>Control</w:t>
            </w:r>
          </w:p>
        </w:tc>
      </w:tr>
      <w:tr w:rsidR="002262B0" w14:paraId="459E83C8" w14:textId="77777777">
        <w:trPr>
          <w:jc w:val="center"/>
        </w:trPr>
        <w:tc>
          <w:tcPr>
            <w:tcW w:w="3024" w:type="dxa"/>
            <w:vAlign w:val="center"/>
          </w:tcPr>
          <w:p w14:paraId="271ED84B" w14:textId="77777777" w:rsidR="002262B0" w:rsidRDefault="00000000">
            <w:r>
              <w:rPr>
                <w:sz w:val="17"/>
              </w:rPr>
              <w:t>Staff do not update the shared tracker consistently</w:t>
            </w:r>
          </w:p>
        </w:tc>
        <w:tc>
          <w:tcPr>
            <w:tcW w:w="3456" w:type="dxa"/>
            <w:vAlign w:val="center"/>
          </w:tcPr>
          <w:p w14:paraId="655C7F93" w14:textId="77777777" w:rsidR="002262B0" w:rsidRDefault="00000000">
            <w:r>
              <w:rPr>
                <w:sz w:val="17"/>
              </w:rPr>
              <w:t>Status information becomes unreliable</w:t>
            </w:r>
          </w:p>
        </w:tc>
        <w:tc>
          <w:tcPr>
            <w:tcW w:w="4320" w:type="dxa"/>
            <w:vAlign w:val="center"/>
          </w:tcPr>
          <w:p w14:paraId="28970B70" w14:textId="77777777" w:rsidR="002262B0" w:rsidRDefault="00000000">
            <w:r>
              <w:rPr>
                <w:sz w:val="17"/>
              </w:rPr>
              <w:t>Assign tracker ownership and complete end-of-day review</w:t>
            </w:r>
          </w:p>
        </w:tc>
      </w:tr>
      <w:tr w:rsidR="002262B0" w14:paraId="1EC5816C" w14:textId="77777777">
        <w:trPr>
          <w:jc w:val="center"/>
        </w:trPr>
        <w:tc>
          <w:tcPr>
            <w:tcW w:w="3024" w:type="dxa"/>
            <w:vAlign w:val="center"/>
          </w:tcPr>
          <w:p w14:paraId="6D325D0E" w14:textId="77777777" w:rsidR="002262B0" w:rsidRDefault="00000000">
            <w:r>
              <w:rPr>
                <w:sz w:val="17"/>
              </w:rPr>
              <w:t>Insurance pre-checks are missed</w:t>
            </w:r>
          </w:p>
        </w:tc>
        <w:tc>
          <w:tcPr>
            <w:tcW w:w="3456" w:type="dxa"/>
            <w:vAlign w:val="center"/>
          </w:tcPr>
          <w:p w14:paraId="4028D447" w14:textId="77777777" w:rsidR="002262B0" w:rsidRDefault="00000000">
            <w:r>
              <w:rPr>
                <w:sz w:val="17"/>
              </w:rPr>
              <w:t>Patients experience avoidable waiting time</w:t>
            </w:r>
          </w:p>
        </w:tc>
        <w:tc>
          <w:tcPr>
            <w:tcW w:w="4320" w:type="dxa"/>
            <w:vAlign w:val="center"/>
          </w:tcPr>
          <w:p w14:paraId="79647ABC" w14:textId="77777777" w:rsidR="002262B0" w:rsidRDefault="00000000">
            <w:r>
              <w:rPr>
                <w:sz w:val="17"/>
              </w:rPr>
              <w:t>Use next-day appointment list and exception column</w:t>
            </w:r>
          </w:p>
        </w:tc>
      </w:tr>
      <w:tr w:rsidR="002262B0" w14:paraId="4E8F8512" w14:textId="77777777">
        <w:trPr>
          <w:jc w:val="center"/>
        </w:trPr>
        <w:tc>
          <w:tcPr>
            <w:tcW w:w="3024" w:type="dxa"/>
            <w:vAlign w:val="center"/>
          </w:tcPr>
          <w:p w14:paraId="1A02E148" w14:textId="77777777" w:rsidR="002262B0" w:rsidRDefault="00000000">
            <w:r>
              <w:rPr>
                <w:sz w:val="17"/>
              </w:rPr>
              <w:t>Departments do not provide capacity updates</w:t>
            </w:r>
          </w:p>
        </w:tc>
        <w:tc>
          <w:tcPr>
            <w:tcW w:w="3456" w:type="dxa"/>
            <w:vAlign w:val="center"/>
          </w:tcPr>
          <w:p w14:paraId="7B8940D9" w14:textId="77777777" w:rsidR="002262B0" w:rsidRDefault="00000000">
            <w:r>
              <w:rPr>
                <w:sz w:val="17"/>
              </w:rPr>
              <w:t>Appointment confirmations remain delayed</w:t>
            </w:r>
          </w:p>
        </w:tc>
        <w:tc>
          <w:tcPr>
            <w:tcW w:w="4320" w:type="dxa"/>
            <w:vAlign w:val="center"/>
          </w:tcPr>
          <w:p w14:paraId="5B89BFCA" w14:textId="77777777" w:rsidR="002262B0" w:rsidRDefault="00000000">
            <w:r>
              <w:rPr>
                <w:sz w:val="17"/>
              </w:rPr>
              <w:t>Include department capacity in morning huddle</w:t>
            </w:r>
          </w:p>
        </w:tc>
      </w:tr>
      <w:tr w:rsidR="002262B0" w14:paraId="38656620" w14:textId="77777777">
        <w:trPr>
          <w:jc w:val="center"/>
        </w:trPr>
        <w:tc>
          <w:tcPr>
            <w:tcW w:w="3024" w:type="dxa"/>
            <w:vAlign w:val="center"/>
          </w:tcPr>
          <w:p w14:paraId="72F0D176" w14:textId="77777777" w:rsidR="002262B0" w:rsidRDefault="00000000">
            <w:r>
              <w:rPr>
                <w:sz w:val="17"/>
              </w:rPr>
              <w:t>Duplicate records continue to appear</w:t>
            </w:r>
          </w:p>
        </w:tc>
        <w:tc>
          <w:tcPr>
            <w:tcW w:w="3456" w:type="dxa"/>
            <w:vAlign w:val="center"/>
          </w:tcPr>
          <w:p w14:paraId="1BA0987A" w14:textId="77777777" w:rsidR="002262B0" w:rsidRDefault="00000000">
            <w:r>
              <w:rPr>
                <w:sz w:val="17"/>
              </w:rPr>
              <w:t>Record accuracy risk remains</w:t>
            </w:r>
          </w:p>
        </w:tc>
        <w:tc>
          <w:tcPr>
            <w:tcW w:w="4320" w:type="dxa"/>
            <w:vAlign w:val="center"/>
          </w:tcPr>
          <w:p w14:paraId="7B06367D" w14:textId="77777777" w:rsidR="002262B0" w:rsidRDefault="00000000">
            <w:r>
              <w:rPr>
                <w:sz w:val="17"/>
              </w:rPr>
              <w:t>Use patient ID, mobile number, and date of birth checks</w:t>
            </w:r>
          </w:p>
        </w:tc>
      </w:tr>
      <w:tr w:rsidR="002262B0" w14:paraId="05C5C1E8" w14:textId="77777777">
        <w:trPr>
          <w:jc w:val="center"/>
        </w:trPr>
        <w:tc>
          <w:tcPr>
            <w:tcW w:w="3024" w:type="dxa"/>
            <w:vAlign w:val="center"/>
          </w:tcPr>
          <w:p w14:paraId="250BB843" w14:textId="77777777" w:rsidR="002262B0" w:rsidRDefault="00000000">
            <w:r>
              <w:rPr>
                <w:sz w:val="17"/>
              </w:rPr>
              <w:t>KPI review is not maintained</w:t>
            </w:r>
          </w:p>
        </w:tc>
        <w:tc>
          <w:tcPr>
            <w:tcW w:w="3456" w:type="dxa"/>
            <w:vAlign w:val="center"/>
          </w:tcPr>
          <w:p w14:paraId="4DA8A5A0" w14:textId="77777777" w:rsidR="002262B0" w:rsidRDefault="00000000">
            <w:r>
              <w:rPr>
                <w:sz w:val="17"/>
              </w:rPr>
              <w:t>Improvement is not sustained</w:t>
            </w:r>
          </w:p>
        </w:tc>
        <w:tc>
          <w:tcPr>
            <w:tcW w:w="4320" w:type="dxa"/>
            <w:vAlign w:val="center"/>
          </w:tcPr>
          <w:p w14:paraId="59E6C94F" w14:textId="77777777" w:rsidR="002262B0" w:rsidRDefault="00000000">
            <w:r>
              <w:rPr>
                <w:sz w:val="17"/>
              </w:rPr>
              <w:t>Add KPI review to monthly administration meeting</w:t>
            </w:r>
          </w:p>
        </w:tc>
      </w:tr>
    </w:tbl>
    <w:p w14:paraId="0EAC8B78" w14:textId="77777777" w:rsidR="002262B0" w:rsidRDefault="00000000">
      <w:pPr>
        <w:pStyle w:val="Heading1"/>
      </w:pPr>
      <w:r>
        <w:rPr>
          <w:rFonts w:ascii="Arial" w:hAnsi="Arial"/>
          <w:color w:val="1F4E79"/>
        </w:rPr>
        <w:t>12. Future Steps</w:t>
      </w:r>
    </w:p>
    <w:p w14:paraId="0C6F3830" w14:textId="77777777" w:rsidR="002262B0" w:rsidRDefault="00000000">
      <w:pPr>
        <w:pStyle w:val="ListBullet"/>
        <w:spacing w:after="60"/>
      </w:pPr>
      <w:r>
        <w:t>Expand the tracker to include missed appointments, rescheduling causes, and recurring department delays.</w:t>
      </w:r>
    </w:p>
    <w:p w14:paraId="21CB48C1" w14:textId="77777777" w:rsidR="002262B0" w:rsidRDefault="00000000">
      <w:pPr>
        <w:pStyle w:val="ListBullet"/>
        <w:spacing w:after="60"/>
      </w:pPr>
      <w:r>
        <w:t>Create standard operating procedures for registration, insurance pre-check, appointment updates, and escalation.</w:t>
      </w:r>
    </w:p>
    <w:p w14:paraId="0EB2DA40" w14:textId="77777777" w:rsidR="002262B0" w:rsidRDefault="00000000">
      <w:pPr>
        <w:pStyle w:val="ListBullet"/>
        <w:spacing w:after="60"/>
      </w:pPr>
      <w:r>
        <w:t>Review staffing coverage during peak arrival windows and adjust front desk allocation where needed.</w:t>
      </w:r>
    </w:p>
    <w:p w14:paraId="7E6B7D52" w14:textId="77777777" w:rsidR="002262B0" w:rsidRDefault="00000000">
      <w:pPr>
        <w:pStyle w:val="ListBullet"/>
        <w:spacing w:after="60"/>
      </w:pPr>
      <w:r>
        <w:t>Use patient feedback forms to measure service experience after the new process is introduced.</w:t>
      </w:r>
    </w:p>
    <w:p w14:paraId="7CB3BC34" w14:textId="77777777" w:rsidR="002262B0" w:rsidRDefault="00000000">
      <w:pPr>
        <w:pStyle w:val="ListBullet"/>
        <w:spacing w:after="60"/>
      </w:pPr>
      <w:r>
        <w:t>Compare weekly performance with the dashboard and keep evidence for management review.</w:t>
      </w:r>
    </w:p>
    <w:p w14:paraId="16481C31" w14:textId="77777777" w:rsidR="002262B0" w:rsidRDefault="00000000">
      <w:pPr>
        <w:pStyle w:val="Heading1"/>
      </w:pPr>
      <w:r>
        <w:rPr>
          <w:rFonts w:ascii="Arial" w:hAnsi="Arial"/>
          <w:color w:val="1F4E79"/>
        </w:rPr>
        <w:t>13. Conclusion</w:t>
      </w:r>
    </w:p>
    <w:p w14:paraId="676E3CAB" w14:textId="77777777" w:rsidR="002262B0" w:rsidRDefault="00000000">
      <w:pPr>
        <w:spacing w:after="120" w:line="259" w:lineRule="auto"/>
      </w:pPr>
      <w:r>
        <w:t>The proposed operational efficiency model reduces administrative delays by moving verification activities before patient arrival, creating one shared source of appointment status, and clarifying issue ownership. The approach is practical for an outpatient clinic because it does not require major structural change; it relies on standardized checks, better coordination, measurable KPIs, and continuous review.</w:t>
      </w:r>
    </w:p>
    <w:p w14:paraId="0B1A6728" w14:textId="77777777" w:rsidR="002262B0" w:rsidRDefault="00000000">
      <w:pPr>
        <w:spacing w:after="120" w:line="259" w:lineRule="auto"/>
      </w:pPr>
      <w:r>
        <w:lastRenderedPageBreak/>
        <w:t>The Word report explains the analysis, findings, recommendations, and implementation plan. The accompanying Excel workbook provides editable templates, charts, formulas, and a dashboard for ongoing monitoring.</w:t>
      </w:r>
    </w:p>
    <w:p w14:paraId="0EF426C0" w14:textId="77777777" w:rsidR="002262B0" w:rsidRDefault="00000000">
      <w:pPr>
        <w:pStyle w:val="Heading1"/>
      </w:pPr>
      <w:r>
        <w:rPr>
          <w:rFonts w:ascii="Arial" w:hAnsi="Arial"/>
          <w:color w:val="1F4E79"/>
        </w:rPr>
        <w:t>Appendix A: Data Collection Template</w:t>
      </w:r>
    </w:p>
    <w:tbl>
      <w:tblPr>
        <w:tblStyle w:val="TableGrid"/>
        <w:tblW w:w="0" w:type="auto"/>
        <w:jc w:val="center"/>
        <w:tblLook w:val="04A0" w:firstRow="1" w:lastRow="0" w:firstColumn="1" w:lastColumn="0" w:noHBand="0" w:noVBand="1"/>
      </w:tblPr>
      <w:tblGrid>
        <w:gridCol w:w="1320"/>
        <w:gridCol w:w="1359"/>
        <w:gridCol w:w="1858"/>
        <w:gridCol w:w="1642"/>
        <w:gridCol w:w="2096"/>
        <w:gridCol w:w="2309"/>
      </w:tblGrid>
      <w:tr w:rsidR="002262B0" w14:paraId="60789D0D" w14:textId="77777777">
        <w:trPr>
          <w:jc w:val="center"/>
        </w:trPr>
        <w:tc>
          <w:tcPr>
            <w:tcW w:w="1728" w:type="dxa"/>
            <w:shd w:val="clear" w:color="auto" w:fill="1F4E79"/>
            <w:vAlign w:val="center"/>
          </w:tcPr>
          <w:p w14:paraId="477F5696" w14:textId="77777777" w:rsidR="002262B0" w:rsidRDefault="00000000">
            <w:r>
              <w:rPr>
                <w:b/>
                <w:color w:val="FFFFFF"/>
                <w:sz w:val="17"/>
              </w:rPr>
              <w:t>Date</w:t>
            </w:r>
          </w:p>
        </w:tc>
        <w:tc>
          <w:tcPr>
            <w:tcW w:w="1728" w:type="dxa"/>
            <w:shd w:val="clear" w:color="auto" w:fill="1F4E79"/>
            <w:vAlign w:val="center"/>
          </w:tcPr>
          <w:p w14:paraId="7B29933A" w14:textId="77777777" w:rsidR="002262B0" w:rsidRDefault="00000000">
            <w:r>
              <w:rPr>
                <w:b/>
                <w:color w:val="FFFFFF"/>
                <w:sz w:val="17"/>
              </w:rPr>
              <w:t>Patient Count</w:t>
            </w:r>
          </w:p>
        </w:tc>
        <w:tc>
          <w:tcPr>
            <w:tcW w:w="2304" w:type="dxa"/>
            <w:shd w:val="clear" w:color="auto" w:fill="1F4E79"/>
            <w:vAlign w:val="center"/>
          </w:tcPr>
          <w:p w14:paraId="05021701" w14:textId="77777777" w:rsidR="002262B0" w:rsidRDefault="00000000">
            <w:r>
              <w:rPr>
                <w:b/>
                <w:color w:val="FFFFFF"/>
                <w:sz w:val="17"/>
              </w:rPr>
              <w:t>Average Registration Time</w:t>
            </w:r>
          </w:p>
        </w:tc>
        <w:tc>
          <w:tcPr>
            <w:tcW w:w="2160" w:type="dxa"/>
            <w:shd w:val="clear" w:color="auto" w:fill="1F4E79"/>
            <w:vAlign w:val="center"/>
          </w:tcPr>
          <w:p w14:paraId="3C392973" w14:textId="77777777" w:rsidR="002262B0" w:rsidRDefault="00000000">
            <w:r>
              <w:rPr>
                <w:b/>
                <w:color w:val="FFFFFF"/>
                <w:sz w:val="17"/>
              </w:rPr>
              <w:t>Average Waiting Time</w:t>
            </w:r>
          </w:p>
        </w:tc>
        <w:tc>
          <w:tcPr>
            <w:tcW w:w="2880" w:type="dxa"/>
            <w:shd w:val="clear" w:color="auto" w:fill="1F4E79"/>
            <w:vAlign w:val="center"/>
          </w:tcPr>
          <w:p w14:paraId="77F8016F" w14:textId="77777777" w:rsidR="002262B0" w:rsidRDefault="00000000">
            <w:r>
              <w:rPr>
                <w:b/>
                <w:color w:val="FFFFFF"/>
                <w:sz w:val="17"/>
              </w:rPr>
              <w:t>Top Delay Reason</w:t>
            </w:r>
          </w:p>
        </w:tc>
        <w:tc>
          <w:tcPr>
            <w:tcW w:w="3168" w:type="dxa"/>
            <w:shd w:val="clear" w:color="auto" w:fill="1F4E79"/>
            <w:vAlign w:val="center"/>
          </w:tcPr>
          <w:p w14:paraId="005BE54E" w14:textId="77777777" w:rsidR="002262B0" w:rsidRDefault="00000000">
            <w:r>
              <w:rPr>
                <w:b/>
                <w:color w:val="FFFFFF"/>
                <w:sz w:val="17"/>
              </w:rPr>
              <w:t>Corrective Action</w:t>
            </w:r>
          </w:p>
        </w:tc>
      </w:tr>
      <w:tr w:rsidR="002262B0" w14:paraId="3F2F0E0C" w14:textId="77777777">
        <w:trPr>
          <w:jc w:val="center"/>
        </w:trPr>
        <w:tc>
          <w:tcPr>
            <w:tcW w:w="1728" w:type="dxa"/>
            <w:vAlign w:val="center"/>
          </w:tcPr>
          <w:p w14:paraId="0E2DF303" w14:textId="77777777" w:rsidR="002262B0" w:rsidRDefault="00000000">
            <w:r>
              <w:rPr>
                <w:sz w:val="17"/>
              </w:rPr>
              <w:t>YYYY-MM-DD</w:t>
            </w:r>
          </w:p>
        </w:tc>
        <w:tc>
          <w:tcPr>
            <w:tcW w:w="1728" w:type="dxa"/>
            <w:vAlign w:val="center"/>
          </w:tcPr>
          <w:p w14:paraId="13D0828C" w14:textId="77777777" w:rsidR="002262B0" w:rsidRDefault="00000000">
            <w:r>
              <w:rPr>
                <w:sz w:val="17"/>
              </w:rPr>
              <w:t>Number</w:t>
            </w:r>
          </w:p>
        </w:tc>
        <w:tc>
          <w:tcPr>
            <w:tcW w:w="2304" w:type="dxa"/>
            <w:vAlign w:val="center"/>
          </w:tcPr>
          <w:p w14:paraId="412D0123" w14:textId="77777777" w:rsidR="002262B0" w:rsidRDefault="00000000">
            <w:r>
              <w:rPr>
                <w:sz w:val="17"/>
              </w:rPr>
              <w:t>Minutes</w:t>
            </w:r>
          </w:p>
        </w:tc>
        <w:tc>
          <w:tcPr>
            <w:tcW w:w="2160" w:type="dxa"/>
            <w:vAlign w:val="center"/>
          </w:tcPr>
          <w:p w14:paraId="7691721B" w14:textId="77777777" w:rsidR="002262B0" w:rsidRDefault="00000000">
            <w:r>
              <w:rPr>
                <w:sz w:val="17"/>
              </w:rPr>
              <w:t>Minutes</w:t>
            </w:r>
          </w:p>
        </w:tc>
        <w:tc>
          <w:tcPr>
            <w:tcW w:w="2880" w:type="dxa"/>
            <w:vAlign w:val="center"/>
          </w:tcPr>
          <w:p w14:paraId="44D36035" w14:textId="77777777" w:rsidR="002262B0" w:rsidRDefault="00000000">
            <w:r>
              <w:rPr>
                <w:sz w:val="17"/>
              </w:rPr>
              <w:t>Example: insurance delay</w:t>
            </w:r>
          </w:p>
        </w:tc>
        <w:tc>
          <w:tcPr>
            <w:tcW w:w="3168" w:type="dxa"/>
            <w:vAlign w:val="center"/>
          </w:tcPr>
          <w:p w14:paraId="7C1EA864" w14:textId="77777777" w:rsidR="002262B0" w:rsidRDefault="00000000">
            <w:r>
              <w:rPr>
                <w:sz w:val="17"/>
              </w:rPr>
              <w:t>Action owner and deadline</w:t>
            </w:r>
          </w:p>
        </w:tc>
      </w:tr>
    </w:tbl>
    <w:p w14:paraId="0B3AB6CF" w14:textId="77777777" w:rsidR="002262B0" w:rsidRDefault="00000000">
      <w:pPr>
        <w:pStyle w:val="Heading1"/>
      </w:pPr>
      <w:r>
        <w:rPr>
          <w:rFonts w:ascii="Arial" w:hAnsi="Arial"/>
          <w:color w:val="1F4E79"/>
        </w:rPr>
        <w:t>Appendix B: Workbook Sheet Guide</w:t>
      </w:r>
    </w:p>
    <w:tbl>
      <w:tblPr>
        <w:tblStyle w:val="TableGrid"/>
        <w:tblW w:w="0" w:type="auto"/>
        <w:jc w:val="center"/>
        <w:tblLook w:val="04A0" w:firstRow="1" w:lastRow="0" w:firstColumn="1" w:lastColumn="0" w:noHBand="0" w:noVBand="1"/>
      </w:tblPr>
      <w:tblGrid>
        <w:gridCol w:w="2592"/>
        <w:gridCol w:w="7920"/>
      </w:tblGrid>
      <w:tr w:rsidR="002262B0" w14:paraId="05ED3200" w14:textId="77777777">
        <w:trPr>
          <w:jc w:val="center"/>
        </w:trPr>
        <w:tc>
          <w:tcPr>
            <w:tcW w:w="2592" w:type="dxa"/>
            <w:shd w:val="clear" w:color="auto" w:fill="1F4E79"/>
            <w:vAlign w:val="center"/>
          </w:tcPr>
          <w:p w14:paraId="6683CB82" w14:textId="77777777" w:rsidR="002262B0" w:rsidRDefault="00000000">
            <w:r>
              <w:rPr>
                <w:b/>
                <w:color w:val="FFFFFF"/>
                <w:sz w:val="17"/>
              </w:rPr>
              <w:t>Sheet</w:t>
            </w:r>
          </w:p>
        </w:tc>
        <w:tc>
          <w:tcPr>
            <w:tcW w:w="7920" w:type="dxa"/>
            <w:shd w:val="clear" w:color="auto" w:fill="1F4E79"/>
            <w:vAlign w:val="center"/>
          </w:tcPr>
          <w:p w14:paraId="69232FC9" w14:textId="77777777" w:rsidR="002262B0" w:rsidRDefault="00000000">
            <w:r>
              <w:rPr>
                <w:b/>
                <w:color w:val="FFFFFF"/>
                <w:sz w:val="17"/>
              </w:rPr>
              <w:t>Purpose</w:t>
            </w:r>
          </w:p>
        </w:tc>
      </w:tr>
      <w:tr w:rsidR="002262B0" w14:paraId="4A21CE41" w14:textId="77777777">
        <w:trPr>
          <w:jc w:val="center"/>
        </w:trPr>
        <w:tc>
          <w:tcPr>
            <w:tcW w:w="2592" w:type="dxa"/>
            <w:vAlign w:val="center"/>
          </w:tcPr>
          <w:p w14:paraId="77A3E6C4" w14:textId="77777777" w:rsidR="002262B0" w:rsidRDefault="00000000">
            <w:r>
              <w:rPr>
                <w:sz w:val="17"/>
              </w:rPr>
              <w:t>Dashboard</w:t>
            </w:r>
          </w:p>
        </w:tc>
        <w:tc>
          <w:tcPr>
            <w:tcW w:w="7920" w:type="dxa"/>
            <w:vAlign w:val="center"/>
          </w:tcPr>
          <w:p w14:paraId="65D8D2F4" w14:textId="77777777" w:rsidR="002262B0" w:rsidRDefault="00000000">
            <w:r>
              <w:rPr>
                <w:sz w:val="17"/>
              </w:rPr>
              <w:t>Visual summary of KPI progress, bottlenecks, improvement status, and savings</w:t>
            </w:r>
          </w:p>
        </w:tc>
      </w:tr>
      <w:tr w:rsidR="002262B0" w14:paraId="11C29FC2" w14:textId="77777777">
        <w:trPr>
          <w:jc w:val="center"/>
        </w:trPr>
        <w:tc>
          <w:tcPr>
            <w:tcW w:w="2592" w:type="dxa"/>
            <w:vAlign w:val="center"/>
          </w:tcPr>
          <w:p w14:paraId="0DF277DF" w14:textId="77777777" w:rsidR="002262B0" w:rsidRDefault="00000000">
            <w:r>
              <w:rPr>
                <w:sz w:val="17"/>
              </w:rPr>
              <w:t>Efficiency Data</w:t>
            </w:r>
          </w:p>
        </w:tc>
        <w:tc>
          <w:tcPr>
            <w:tcW w:w="7920" w:type="dxa"/>
            <w:vAlign w:val="center"/>
          </w:tcPr>
          <w:p w14:paraId="29ED5AD6" w14:textId="77777777" w:rsidR="002262B0" w:rsidRDefault="00000000">
            <w:r>
              <w:rPr>
                <w:sz w:val="17"/>
              </w:rPr>
              <w:t>Current and target process metrics with formulas for gap and improvement percentage</w:t>
            </w:r>
          </w:p>
        </w:tc>
      </w:tr>
      <w:tr w:rsidR="002262B0" w14:paraId="778ACD8A" w14:textId="77777777">
        <w:trPr>
          <w:jc w:val="center"/>
        </w:trPr>
        <w:tc>
          <w:tcPr>
            <w:tcW w:w="2592" w:type="dxa"/>
            <w:vAlign w:val="center"/>
          </w:tcPr>
          <w:p w14:paraId="72778B0C" w14:textId="77777777" w:rsidR="002262B0" w:rsidRDefault="00000000">
            <w:r>
              <w:rPr>
                <w:sz w:val="17"/>
              </w:rPr>
              <w:t>Bottleneck Analysis</w:t>
            </w:r>
          </w:p>
        </w:tc>
        <w:tc>
          <w:tcPr>
            <w:tcW w:w="7920" w:type="dxa"/>
            <w:vAlign w:val="center"/>
          </w:tcPr>
          <w:p w14:paraId="6F1E46B0" w14:textId="77777777" w:rsidR="002262B0" w:rsidRDefault="00000000">
            <w:r>
              <w:rPr>
                <w:sz w:val="17"/>
              </w:rPr>
              <w:t>Issue, root cause, delay, impact, priority, owner, and status</w:t>
            </w:r>
          </w:p>
        </w:tc>
      </w:tr>
      <w:tr w:rsidR="002262B0" w14:paraId="08822A72" w14:textId="77777777">
        <w:trPr>
          <w:jc w:val="center"/>
        </w:trPr>
        <w:tc>
          <w:tcPr>
            <w:tcW w:w="2592" w:type="dxa"/>
            <w:vAlign w:val="center"/>
          </w:tcPr>
          <w:p w14:paraId="22FC0DDD" w14:textId="77777777" w:rsidR="002262B0" w:rsidRDefault="00000000">
            <w:r>
              <w:rPr>
                <w:sz w:val="17"/>
              </w:rPr>
              <w:t>Improvement Tracker</w:t>
            </w:r>
          </w:p>
        </w:tc>
        <w:tc>
          <w:tcPr>
            <w:tcW w:w="7920" w:type="dxa"/>
            <w:vAlign w:val="center"/>
          </w:tcPr>
          <w:p w14:paraId="3AAC8BF6" w14:textId="77777777" w:rsidR="002262B0" w:rsidRDefault="00000000">
            <w:r>
              <w:rPr>
                <w:sz w:val="17"/>
              </w:rPr>
              <w:t>Action plan with owner, due date, priority, progress, and expected benefit</w:t>
            </w:r>
          </w:p>
        </w:tc>
      </w:tr>
      <w:tr w:rsidR="002262B0" w14:paraId="5EF382CD" w14:textId="77777777">
        <w:trPr>
          <w:jc w:val="center"/>
        </w:trPr>
        <w:tc>
          <w:tcPr>
            <w:tcW w:w="2592" w:type="dxa"/>
            <w:vAlign w:val="center"/>
          </w:tcPr>
          <w:p w14:paraId="04A3153C" w14:textId="77777777" w:rsidR="002262B0" w:rsidRDefault="00000000">
            <w:r>
              <w:rPr>
                <w:sz w:val="17"/>
              </w:rPr>
              <w:t>Time Savings Calculator</w:t>
            </w:r>
          </w:p>
        </w:tc>
        <w:tc>
          <w:tcPr>
            <w:tcW w:w="7920" w:type="dxa"/>
            <w:vAlign w:val="center"/>
          </w:tcPr>
          <w:p w14:paraId="7F724CA6" w14:textId="77777777" w:rsidR="002262B0" w:rsidRDefault="00000000">
            <w:r>
              <w:rPr>
                <w:sz w:val="17"/>
              </w:rPr>
              <w:t>Editable inputs and formulas for estimated time and cost savings</w:t>
            </w:r>
          </w:p>
        </w:tc>
      </w:tr>
      <w:tr w:rsidR="002262B0" w14:paraId="24AAF510" w14:textId="77777777">
        <w:trPr>
          <w:jc w:val="center"/>
        </w:trPr>
        <w:tc>
          <w:tcPr>
            <w:tcW w:w="2592" w:type="dxa"/>
            <w:vAlign w:val="center"/>
          </w:tcPr>
          <w:p w14:paraId="3EEDCE1C" w14:textId="77777777" w:rsidR="002262B0" w:rsidRDefault="00000000">
            <w:r>
              <w:rPr>
                <w:sz w:val="17"/>
              </w:rPr>
              <w:t>KPI Tracker</w:t>
            </w:r>
          </w:p>
        </w:tc>
        <w:tc>
          <w:tcPr>
            <w:tcW w:w="7920" w:type="dxa"/>
            <w:vAlign w:val="center"/>
          </w:tcPr>
          <w:p w14:paraId="4408E7A1" w14:textId="77777777" w:rsidR="002262B0" w:rsidRDefault="00000000">
            <w:r>
              <w:rPr>
                <w:sz w:val="17"/>
              </w:rPr>
              <w:t>Baseline, target, current month, status, owner, and review frequency</w:t>
            </w:r>
          </w:p>
        </w:tc>
      </w:tr>
      <w:tr w:rsidR="002262B0" w14:paraId="398320D3" w14:textId="77777777">
        <w:trPr>
          <w:jc w:val="center"/>
        </w:trPr>
        <w:tc>
          <w:tcPr>
            <w:tcW w:w="2592" w:type="dxa"/>
            <w:vAlign w:val="center"/>
          </w:tcPr>
          <w:p w14:paraId="4D883E07" w14:textId="77777777" w:rsidR="002262B0" w:rsidRDefault="00000000">
            <w:r>
              <w:rPr>
                <w:sz w:val="17"/>
              </w:rPr>
              <w:t>Workflow Map</w:t>
            </w:r>
          </w:p>
        </w:tc>
        <w:tc>
          <w:tcPr>
            <w:tcW w:w="7920" w:type="dxa"/>
            <w:vAlign w:val="center"/>
          </w:tcPr>
          <w:p w14:paraId="7EC07CDD" w14:textId="77777777" w:rsidR="002262B0" w:rsidRDefault="00000000">
            <w:r>
              <w:rPr>
                <w:sz w:val="17"/>
              </w:rPr>
              <w:t>Current and improved workflow steps</w:t>
            </w:r>
          </w:p>
        </w:tc>
      </w:tr>
      <w:tr w:rsidR="002262B0" w14:paraId="030E21D2" w14:textId="77777777">
        <w:trPr>
          <w:jc w:val="center"/>
        </w:trPr>
        <w:tc>
          <w:tcPr>
            <w:tcW w:w="2592" w:type="dxa"/>
            <w:vAlign w:val="center"/>
          </w:tcPr>
          <w:p w14:paraId="768EFFE9" w14:textId="77777777" w:rsidR="002262B0" w:rsidRDefault="00000000">
            <w:r>
              <w:rPr>
                <w:sz w:val="17"/>
              </w:rPr>
              <w:t>Validation Lists</w:t>
            </w:r>
          </w:p>
        </w:tc>
        <w:tc>
          <w:tcPr>
            <w:tcW w:w="7920" w:type="dxa"/>
            <w:vAlign w:val="center"/>
          </w:tcPr>
          <w:p w14:paraId="66FC95DD" w14:textId="77777777" w:rsidR="002262B0" w:rsidRDefault="00000000">
            <w:r>
              <w:rPr>
                <w:sz w:val="17"/>
              </w:rPr>
              <w:t>Dropdown values for status, priority, owner, process area, and risk level</w:t>
            </w:r>
          </w:p>
        </w:tc>
      </w:tr>
    </w:tbl>
    <w:p w14:paraId="5034234B" w14:textId="77777777" w:rsidR="00066D6F" w:rsidRDefault="00066D6F"/>
    <w:sectPr w:rsidR="00066D6F" w:rsidSect="00034616">
      <w:headerReference w:type="default" r:id="rId12"/>
      <w:footerReference w:type="defaul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AAC2" w14:textId="77777777" w:rsidR="00066D6F" w:rsidRDefault="00066D6F">
      <w:pPr>
        <w:spacing w:after="0" w:line="240" w:lineRule="auto"/>
      </w:pPr>
      <w:r>
        <w:separator/>
      </w:r>
    </w:p>
  </w:endnote>
  <w:endnote w:type="continuationSeparator" w:id="0">
    <w:p w14:paraId="203FF215" w14:textId="77777777" w:rsidR="00066D6F" w:rsidRDefault="00066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6DC8" w14:textId="77777777" w:rsidR="002262B0" w:rsidRDefault="00000000">
    <w:pPr>
      <w:pStyle w:val="Footer"/>
      <w:jc w:val="center"/>
    </w:pPr>
    <w:r>
      <w:rPr>
        <w:color w:val="595959"/>
        <w:sz w:val="16"/>
      </w:rPr>
      <w:t>Prepared for healthcare administration process improvement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D544F" w14:textId="77777777" w:rsidR="00066D6F" w:rsidRDefault="00066D6F">
      <w:pPr>
        <w:spacing w:after="0" w:line="240" w:lineRule="auto"/>
      </w:pPr>
      <w:r>
        <w:separator/>
      </w:r>
    </w:p>
  </w:footnote>
  <w:footnote w:type="continuationSeparator" w:id="0">
    <w:p w14:paraId="68044F00" w14:textId="77777777" w:rsidR="00066D6F" w:rsidRDefault="00066D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A963" w14:textId="77777777" w:rsidR="002262B0" w:rsidRDefault="00000000">
    <w:pPr>
      <w:pStyle w:val="Header"/>
      <w:jc w:val="right"/>
    </w:pPr>
    <w:r>
      <w:rPr>
        <w:color w:val="595959"/>
        <w:sz w:val="16"/>
      </w:rPr>
      <w:t>Operational Efficiency Analysis | Outpatient Clinic Administration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512949">
    <w:abstractNumId w:val="8"/>
  </w:num>
  <w:num w:numId="2" w16cid:durableId="1016611072">
    <w:abstractNumId w:val="6"/>
  </w:num>
  <w:num w:numId="3" w16cid:durableId="50882976">
    <w:abstractNumId w:val="5"/>
  </w:num>
  <w:num w:numId="4" w16cid:durableId="55671801">
    <w:abstractNumId w:val="4"/>
  </w:num>
  <w:num w:numId="5" w16cid:durableId="1163817440">
    <w:abstractNumId w:val="7"/>
  </w:num>
  <w:num w:numId="6" w16cid:durableId="438834625">
    <w:abstractNumId w:val="3"/>
  </w:num>
  <w:num w:numId="7" w16cid:durableId="27486543">
    <w:abstractNumId w:val="2"/>
  </w:num>
  <w:num w:numId="8" w16cid:durableId="1214581691">
    <w:abstractNumId w:val="1"/>
  </w:num>
  <w:num w:numId="9" w16cid:durableId="35915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D6F"/>
    <w:rsid w:val="0015074B"/>
    <w:rsid w:val="002262B0"/>
    <w:rsid w:val="0029639D"/>
    <w:rsid w:val="00326F90"/>
    <w:rsid w:val="00AA1D8D"/>
    <w:rsid w:val="00B47730"/>
    <w:rsid w:val="00B47C81"/>
    <w:rsid w:val="00BB4F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C16D9"/>
  <w14:defaultImageDpi w14:val="300"/>
  <w15:docId w15:val="{266AA400-1683-411A-9AD6-7B115D83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1618</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2026-06-12T09:37:00Z</dcterms:modified>
  <cp:category/>
</cp:coreProperties>
</file>