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FACB" w14:textId="77777777" w:rsidR="00C97B8A" w:rsidRDefault="00000000">
      <w:pPr>
        <w:spacing w:after="240"/>
        <w:jc w:val="center"/>
      </w:pPr>
      <w:r>
        <w:rPr>
          <w:b/>
          <w:color w:val="002060"/>
          <w:sz w:val="48"/>
        </w:rPr>
        <w:t>Healthcare Operations Dashboard Design</w:t>
      </w:r>
      <w:r>
        <w:rPr>
          <w:b/>
          <w:color w:val="002060"/>
          <w:sz w:val="48"/>
        </w:rPr>
        <w:br/>
        <w:t>and Visualization Plan Using Excel</w:t>
      </w:r>
    </w:p>
    <w:p w14:paraId="22F106BA" w14:textId="77777777" w:rsidR="00C97B8A" w:rsidRDefault="00000000">
      <w:pPr>
        <w:jc w:val="center"/>
      </w:pPr>
      <w:r>
        <w:rPr>
          <w:b/>
          <w:color w:val="007078"/>
          <w:sz w:val="28"/>
        </w:rPr>
        <w:t>Week 4 Task: Dashboard Design and Visualization</w:t>
      </w:r>
    </w:p>
    <w:p w14:paraId="139BE444" w14:textId="77777777" w:rsidR="00C97B8A" w:rsidRDefault="00000000">
      <w:pPr>
        <w:jc w:val="center"/>
      </w:pPr>
      <w:r>
        <w:rPr>
          <w:color w:val="B4BECD"/>
        </w:rPr>
        <w:t>____________________________________________________________</w:t>
      </w:r>
    </w:p>
    <w:tbl>
      <w:tblPr>
        <w:tblStyle w:val="TableGrid"/>
        <w:tblW w:w="0" w:type="auto"/>
        <w:jc w:val="center"/>
        <w:tblLook w:val="04A0" w:firstRow="1" w:lastRow="0" w:firstColumn="1" w:lastColumn="0" w:noHBand="0" w:noVBand="1"/>
      </w:tblPr>
      <w:tblGrid>
        <w:gridCol w:w="2160"/>
        <w:gridCol w:w="6912"/>
      </w:tblGrid>
      <w:tr w:rsidR="00C97B8A" w14:paraId="2208A023" w14:textId="77777777">
        <w:trPr>
          <w:jc w:val="center"/>
        </w:trPr>
        <w:tc>
          <w:tcPr>
            <w:tcW w:w="2160" w:type="dxa"/>
            <w:tcBorders>
              <w:top w:val="single" w:sz="4" w:space="0" w:color="C9D4E5"/>
              <w:left w:val="single" w:sz="4" w:space="0" w:color="C9D4E5"/>
              <w:bottom w:val="single" w:sz="4" w:space="0" w:color="C9D4E5"/>
              <w:right w:val="single" w:sz="4" w:space="0" w:color="C9D4E5"/>
            </w:tcBorders>
            <w:shd w:val="clear" w:color="auto" w:fill="D9EAF7"/>
            <w:vAlign w:val="center"/>
          </w:tcPr>
          <w:p w14:paraId="5E90BE3F" w14:textId="77777777" w:rsidR="00C97B8A" w:rsidRDefault="00000000">
            <w:r>
              <w:rPr>
                <w:b/>
                <w:color w:val="002060"/>
              </w:rPr>
              <w:t>Prepared by</w:t>
            </w:r>
          </w:p>
        </w:tc>
        <w:tc>
          <w:tcPr>
            <w:tcW w:w="6912" w:type="dxa"/>
            <w:tcBorders>
              <w:top w:val="single" w:sz="4" w:space="0" w:color="C9D4E5"/>
              <w:left w:val="single" w:sz="4" w:space="0" w:color="C9D4E5"/>
              <w:bottom w:val="single" w:sz="4" w:space="0" w:color="C9D4E5"/>
              <w:right w:val="single" w:sz="4" w:space="0" w:color="C9D4E5"/>
            </w:tcBorders>
            <w:shd w:val="clear" w:color="auto" w:fill="FFFFFF"/>
            <w:vAlign w:val="center"/>
          </w:tcPr>
          <w:p w14:paraId="71DF63E8" w14:textId="77777777" w:rsidR="00C97B8A" w:rsidRDefault="00000000">
            <w:r>
              <w:t>Shaghayegh Haghbin</w:t>
            </w:r>
          </w:p>
        </w:tc>
      </w:tr>
      <w:tr w:rsidR="00C97B8A" w14:paraId="62A4A4CA" w14:textId="77777777">
        <w:trPr>
          <w:jc w:val="center"/>
        </w:trPr>
        <w:tc>
          <w:tcPr>
            <w:tcW w:w="2160" w:type="dxa"/>
            <w:tcBorders>
              <w:top w:val="single" w:sz="4" w:space="0" w:color="C9D4E5"/>
              <w:left w:val="single" w:sz="4" w:space="0" w:color="C9D4E5"/>
              <w:bottom w:val="single" w:sz="4" w:space="0" w:color="C9D4E5"/>
              <w:right w:val="single" w:sz="4" w:space="0" w:color="C9D4E5"/>
            </w:tcBorders>
            <w:shd w:val="clear" w:color="auto" w:fill="D9EAF7"/>
            <w:vAlign w:val="center"/>
          </w:tcPr>
          <w:p w14:paraId="4DA9D1A7" w14:textId="77777777" w:rsidR="00C97B8A" w:rsidRDefault="00000000">
            <w:r>
              <w:rPr>
                <w:b/>
                <w:color w:val="002060"/>
              </w:rPr>
              <w:t>Focus Area</w:t>
            </w:r>
          </w:p>
        </w:tc>
        <w:tc>
          <w:tcPr>
            <w:tcW w:w="6912" w:type="dxa"/>
            <w:tcBorders>
              <w:top w:val="single" w:sz="4" w:space="0" w:color="C9D4E5"/>
              <w:left w:val="single" w:sz="4" w:space="0" w:color="C9D4E5"/>
              <w:bottom w:val="single" w:sz="4" w:space="0" w:color="C9D4E5"/>
              <w:right w:val="single" w:sz="4" w:space="0" w:color="C9D4E5"/>
            </w:tcBorders>
            <w:shd w:val="clear" w:color="auto" w:fill="FFFFFF"/>
            <w:vAlign w:val="center"/>
          </w:tcPr>
          <w:p w14:paraId="06DCE0B1" w14:textId="77777777" w:rsidR="00C97B8A" w:rsidRDefault="00000000">
            <w:r>
              <w:t>Healthcare operations reporting, Excel dashboard design, and data visualization</w:t>
            </w:r>
          </w:p>
        </w:tc>
      </w:tr>
    </w:tbl>
    <w:p w14:paraId="6152C5F4" w14:textId="77777777" w:rsidR="00C97B8A" w:rsidRDefault="00000000">
      <w:pPr>
        <w:spacing w:before="280"/>
        <w:jc w:val="center"/>
      </w:pPr>
      <w:r>
        <w:rPr>
          <w:color w:val="505050"/>
        </w:rPr>
        <w:t>This document defines a professional dashboard plan for presenting healthcare metrics in a clear, interactive, and decision-ready Excel format.</w:t>
      </w:r>
    </w:p>
    <w:p w14:paraId="3F81030C" w14:textId="77777777" w:rsidR="00C97B8A" w:rsidRDefault="00000000">
      <w:r>
        <w:br w:type="page"/>
      </w:r>
    </w:p>
    <w:p w14:paraId="535EC24B" w14:textId="77777777" w:rsidR="00C97B8A" w:rsidRDefault="00000000">
      <w:pPr>
        <w:pStyle w:val="Heading1"/>
      </w:pPr>
      <w:r>
        <w:lastRenderedPageBreak/>
        <w:t>Document Purpose</w:t>
      </w:r>
    </w:p>
    <w:p w14:paraId="75509667" w14:textId="77777777" w:rsidR="00C97B8A" w:rsidRDefault="00000000">
      <w:r>
        <w:t>This document presents a structured plan for designing an interactive Excel dashboard that converts healthcare operations data into clear visual insights. The plan explains the selected metrics, dashboard layout, chart types, interactive controls, visualization techniques, and step-by-step creation process. The dashboard is designed to help decision-makers review patient visit activity, appointment performance, treatment outcomes, wait times, follow-up demand, and provider workload in one organized view.</w:t>
      </w:r>
    </w:p>
    <w:p w14:paraId="2FA6E17C" w14:textId="77777777" w:rsidR="00C97B8A" w:rsidRDefault="00000000">
      <w:pPr>
        <w:pStyle w:val="Heading1"/>
      </w:pPr>
      <w:r>
        <w:t>1. Executive Summary</w:t>
      </w:r>
    </w:p>
    <w:p w14:paraId="30251376" w14:textId="77777777" w:rsidR="00C97B8A" w:rsidRDefault="00000000">
      <w:r>
        <w:t>The proposed dashboard will provide a single reporting view for monitoring key healthcare operations indicators. The design will use cleaned Excel tables, PivotTables, PivotCharts, slicers, timelines, conditional formatting, sparklines, and summary cards to make complex data easier to understand. The main objective is to support faster analysis, clearer communication, and better operational decisions.</w:t>
      </w:r>
    </w:p>
    <w:p w14:paraId="19685F4D" w14:textId="77777777" w:rsidR="00C97B8A" w:rsidRDefault="00000000">
      <w:r>
        <w:t>The dashboard will be organized into four main zones: top KPI cards, middle visual trend analysis, lower operational detail, and right-side filters. This structure allows the user to see the overall performance first, then explore trends and drill into departments, providers, visit types, and appointment status. The design will prioritize readability, consistent formatting, and a clean visual hierarchy so that important findings are visible without overwhelming the reader.</w:t>
      </w:r>
    </w:p>
    <w:p w14:paraId="541CC0BF" w14:textId="77777777" w:rsidR="00C97B8A" w:rsidRDefault="00000000">
      <w:pPr>
        <w:pStyle w:val="Heading1"/>
      </w:pPr>
      <w:r>
        <w:t>2. Dashboard Objectives</w:t>
      </w:r>
    </w:p>
    <w:p w14:paraId="6E1B4CEE" w14:textId="77777777" w:rsidR="00C97B8A" w:rsidRDefault="00000000">
      <w:pPr>
        <w:ind w:left="317"/>
      </w:pPr>
      <w:r>
        <w:rPr>
          <w:b/>
          <w:color w:val="007078"/>
        </w:rPr>
        <w:t xml:space="preserve">• </w:t>
      </w:r>
      <w:r>
        <w:t>Present healthcare operations metrics in a clear and professional Excel dashboard.</w:t>
      </w:r>
    </w:p>
    <w:p w14:paraId="286335BB" w14:textId="77777777" w:rsidR="00C97B8A" w:rsidRDefault="00000000">
      <w:pPr>
        <w:ind w:left="317"/>
      </w:pPr>
      <w:r>
        <w:rPr>
          <w:b/>
          <w:color w:val="007078"/>
        </w:rPr>
        <w:t xml:space="preserve">• </w:t>
      </w:r>
      <w:r>
        <w:t>Track patient visit volume, completion rate, no show rate, average wait time, follow-up rate, provider utilization, and treatment outcome mix.</w:t>
      </w:r>
    </w:p>
    <w:p w14:paraId="011116BD" w14:textId="77777777" w:rsidR="00C97B8A" w:rsidRDefault="00000000">
      <w:pPr>
        <w:ind w:left="317"/>
      </w:pPr>
      <w:r>
        <w:rPr>
          <w:b/>
          <w:color w:val="007078"/>
        </w:rPr>
        <w:t xml:space="preserve">• </w:t>
      </w:r>
      <w:r>
        <w:t>Use charts and visual cues to identify performance trends, bottlenecks, and service pressure points.</w:t>
      </w:r>
    </w:p>
    <w:p w14:paraId="07A1EEEF" w14:textId="77777777" w:rsidR="00C97B8A" w:rsidRDefault="00000000">
      <w:pPr>
        <w:ind w:left="317"/>
      </w:pPr>
      <w:r>
        <w:rPr>
          <w:b/>
          <w:color w:val="007078"/>
        </w:rPr>
        <w:t xml:space="preserve">• </w:t>
      </w:r>
      <w:r>
        <w:t>Add slicers, timelines, and filter controls so users can review results by month, department, provider, visit type, and appointment status.</w:t>
      </w:r>
    </w:p>
    <w:p w14:paraId="6A5808FC" w14:textId="77777777" w:rsidR="00C97B8A" w:rsidRDefault="00000000">
      <w:pPr>
        <w:ind w:left="317"/>
      </w:pPr>
      <w:r>
        <w:rPr>
          <w:b/>
          <w:color w:val="007078"/>
        </w:rPr>
        <w:t xml:space="preserve">• </w:t>
      </w:r>
      <w:r>
        <w:t>Apply dashboard design principles such as clear layout, consistent colors, readable labels, and focused KPI reporting.</w:t>
      </w:r>
    </w:p>
    <w:p w14:paraId="4E5D9FCC" w14:textId="77777777" w:rsidR="00C97B8A" w:rsidRDefault="00000000">
      <w:pPr>
        <w:ind w:left="317"/>
      </w:pPr>
      <w:r>
        <w:rPr>
          <w:b/>
          <w:color w:val="007078"/>
        </w:rPr>
        <w:t xml:space="preserve">• </w:t>
      </w:r>
      <w:r>
        <w:t>Create a refreshable structure that can be updated when new healthcare records are added to the Excel workbook.</w:t>
      </w:r>
    </w:p>
    <w:p w14:paraId="78C83B02" w14:textId="77777777" w:rsidR="00C97B8A" w:rsidRDefault="00000000">
      <w:pPr>
        <w:pStyle w:val="Heading1"/>
      </w:pPr>
      <w:r>
        <w:t>3. Dashboard Scenario</w:t>
      </w:r>
    </w:p>
    <w:p w14:paraId="348CBD21" w14:textId="77777777" w:rsidR="00C97B8A" w:rsidRDefault="00000000">
      <w:r>
        <w:t>A healthcare operations team needs a visual reporting tool to monitor appointment activity and service performance across multiple departments. The dataset includes patient visit records, appointment dates, departments, provider codes, visit type, appointment status, treatment outcome, wait time, follow-up requirement, and capacity information. The dashboard will help the team answer practical questions such as which departments are busiest, which periods have the highest no show rate, where wait times are increasing, and whether provider workload is balanced.</w:t>
      </w:r>
    </w:p>
    <w:p w14:paraId="16406924" w14:textId="77777777" w:rsidR="00C97B8A" w:rsidRDefault="00000000">
      <w:r>
        <w:t>The dashboard will not replace the cleaned dataset. Instead, it will sit on top of cleaned tables and PivotTables, allowing managers to view a summarized version of the data. This makes the workbook easier to use because users can focus on insights rather than searching through rows of records.</w:t>
      </w:r>
    </w:p>
    <w:p w14:paraId="400E4EDD" w14:textId="77777777" w:rsidR="00C97B8A" w:rsidRDefault="00000000">
      <w:pPr>
        <w:pStyle w:val="Heading1"/>
      </w:pPr>
      <w:r>
        <w:t>4. Key Metrics and Rationale</w:t>
      </w:r>
    </w:p>
    <w:tbl>
      <w:tblPr>
        <w:tblStyle w:val="TableGrid"/>
        <w:tblW w:w="0" w:type="auto"/>
        <w:jc w:val="center"/>
        <w:tblLook w:val="04A0" w:firstRow="1" w:lastRow="0" w:firstColumn="1" w:lastColumn="0" w:noHBand="0" w:noVBand="1"/>
      </w:tblPr>
      <w:tblGrid>
        <w:gridCol w:w="2448"/>
        <w:gridCol w:w="3312"/>
        <w:gridCol w:w="4464"/>
      </w:tblGrid>
      <w:tr w:rsidR="00C97B8A" w14:paraId="6A9B07DD" w14:textId="77777777">
        <w:trPr>
          <w:jc w:val="center"/>
        </w:trPr>
        <w:tc>
          <w:tcPr>
            <w:tcW w:w="2448"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7FF44461" w14:textId="77777777" w:rsidR="00C97B8A" w:rsidRDefault="00000000">
            <w:r>
              <w:rPr>
                <w:b/>
                <w:color w:val="FFFFFF"/>
                <w:sz w:val="17"/>
              </w:rPr>
              <w:t>Metric</w:t>
            </w:r>
          </w:p>
        </w:tc>
        <w:tc>
          <w:tcPr>
            <w:tcW w:w="3312"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58F0441C" w14:textId="77777777" w:rsidR="00C97B8A" w:rsidRDefault="00000000">
            <w:r>
              <w:rPr>
                <w:b/>
                <w:color w:val="FFFFFF"/>
                <w:sz w:val="17"/>
              </w:rPr>
              <w:t>Calculation or Source</w:t>
            </w:r>
          </w:p>
        </w:tc>
        <w:tc>
          <w:tcPr>
            <w:tcW w:w="4464"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1471BE37" w14:textId="77777777" w:rsidR="00C97B8A" w:rsidRDefault="00000000">
            <w:r>
              <w:rPr>
                <w:b/>
                <w:color w:val="FFFFFF"/>
                <w:sz w:val="17"/>
              </w:rPr>
              <w:t>Reason for Selection</w:t>
            </w:r>
          </w:p>
        </w:tc>
      </w:tr>
      <w:tr w:rsidR="00C97B8A" w14:paraId="4F20A607" w14:textId="77777777">
        <w:trPr>
          <w:jc w:val="center"/>
        </w:trPr>
        <w:tc>
          <w:tcPr>
            <w:tcW w:w="2448" w:type="dxa"/>
            <w:tcBorders>
              <w:top w:val="single" w:sz="4" w:space="0" w:color="C9D4E5"/>
              <w:left w:val="single" w:sz="4" w:space="0" w:color="C9D4E5"/>
              <w:bottom w:val="single" w:sz="4" w:space="0" w:color="C9D4E5"/>
              <w:right w:val="single" w:sz="4" w:space="0" w:color="C9D4E5"/>
            </w:tcBorders>
            <w:vAlign w:val="center"/>
          </w:tcPr>
          <w:p w14:paraId="588998DA" w14:textId="77777777" w:rsidR="00C97B8A" w:rsidRDefault="00000000">
            <w:r>
              <w:rPr>
                <w:sz w:val="16"/>
              </w:rPr>
              <w:t>Total Patient Visits</w:t>
            </w:r>
          </w:p>
        </w:tc>
        <w:tc>
          <w:tcPr>
            <w:tcW w:w="3312" w:type="dxa"/>
            <w:tcBorders>
              <w:top w:val="single" w:sz="4" w:space="0" w:color="C9D4E5"/>
              <w:left w:val="single" w:sz="4" w:space="0" w:color="C9D4E5"/>
              <w:bottom w:val="single" w:sz="4" w:space="0" w:color="C9D4E5"/>
              <w:right w:val="single" w:sz="4" w:space="0" w:color="C9D4E5"/>
            </w:tcBorders>
            <w:vAlign w:val="center"/>
          </w:tcPr>
          <w:p w14:paraId="31B9CECB" w14:textId="77777777" w:rsidR="00C97B8A" w:rsidRDefault="00000000">
            <w:r>
              <w:rPr>
                <w:sz w:val="16"/>
              </w:rPr>
              <w:t>Count of completed and scheduled visit records</w:t>
            </w:r>
          </w:p>
        </w:tc>
        <w:tc>
          <w:tcPr>
            <w:tcW w:w="4464" w:type="dxa"/>
            <w:tcBorders>
              <w:top w:val="single" w:sz="4" w:space="0" w:color="C9D4E5"/>
              <w:left w:val="single" w:sz="4" w:space="0" w:color="C9D4E5"/>
              <w:bottom w:val="single" w:sz="4" w:space="0" w:color="C9D4E5"/>
              <w:right w:val="single" w:sz="4" w:space="0" w:color="C9D4E5"/>
            </w:tcBorders>
            <w:vAlign w:val="center"/>
          </w:tcPr>
          <w:p w14:paraId="403F154B" w14:textId="77777777" w:rsidR="00C97B8A" w:rsidRDefault="00000000">
            <w:r>
              <w:rPr>
                <w:sz w:val="16"/>
              </w:rPr>
              <w:t>Shows total service demand and workload level.</w:t>
            </w:r>
          </w:p>
        </w:tc>
      </w:tr>
      <w:tr w:rsidR="00C97B8A" w14:paraId="4470B2BB" w14:textId="77777777">
        <w:trPr>
          <w:jc w:val="center"/>
        </w:trPr>
        <w:tc>
          <w:tcPr>
            <w:tcW w:w="24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328E34D5" w14:textId="77777777" w:rsidR="00C97B8A" w:rsidRDefault="00000000">
            <w:r>
              <w:rPr>
                <w:sz w:val="16"/>
              </w:rPr>
              <w:t>Appointment Completion Rate</w:t>
            </w:r>
          </w:p>
        </w:tc>
        <w:tc>
          <w:tcPr>
            <w:tcW w:w="33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48DA480" w14:textId="77777777" w:rsidR="00C97B8A" w:rsidRDefault="00000000">
            <w:r>
              <w:rPr>
                <w:sz w:val="16"/>
              </w:rPr>
              <w:t>Completed visits divided by total appointments</w:t>
            </w:r>
          </w:p>
        </w:tc>
        <w:tc>
          <w:tcPr>
            <w:tcW w:w="44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8EC832A" w14:textId="77777777" w:rsidR="00C97B8A" w:rsidRDefault="00000000">
            <w:r>
              <w:rPr>
                <w:sz w:val="16"/>
              </w:rPr>
              <w:t>Measures how effectively scheduled appointments turn into completed care activity.</w:t>
            </w:r>
          </w:p>
        </w:tc>
      </w:tr>
      <w:tr w:rsidR="00C97B8A" w14:paraId="0722C4FD" w14:textId="77777777">
        <w:trPr>
          <w:jc w:val="center"/>
        </w:trPr>
        <w:tc>
          <w:tcPr>
            <w:tcW w:w="2448" w:type="dxa"/>
            <w:tcBorders>
              <w:top w:val="single" w:sz="4" w:space="0" w:color="C9D4E5"/>
              <w:left w:val="single" w:sz="4" w:space="0" w:color="C9D4E5"/>
              <w:bottom w:val="single" w:sz="4" w:space="0" w:color="C9D4E5"/>
              <w:right w:val="single" w:sz="4" w:space="0" w:color="C9D4E5"/>
            </w:tcBorders>
            <w:vAlign w:val="center"/>
          </w:tcPr>
          <w:p w14:paraId="32858CEC" w14:textId="77777777" w:rsidR="00C97B8A" w:rsidRDefault="00000000">
            <w:r>
              <w:rPr>
                <w:sz w:val="16"/>
              </w:rPr>
              <w:t>No Show Rate</w:t>
            </w:r>
          </w:p>
        </w:tc>
        <w:tc>
          <w:tcPr>
            <w:tcW w:w="3312" w:type="dxa"/>
            <w:tcBorders>
              <w:top w:val="single" w:sz="4" w:space="0" w:color="C9D4E5"/>
              <w:left w:val="single" w:sz="4" w:space="0" w:color="C9D4E5"/>
              <w:bottom w:val="single" w:sz="4" w:space="0" w:color="C9D4E5"/>
              <w:right w:val="single" w:sz="4" w:space="0" w:color="C9D4E5"/>
            </w:tcBorders>
            <w:vAlign w:val="center"/>
          </w:tcPr>
          <w:p w14:paraId="487BFD2B" w14:textId="77777777" w:rsidR="00C97B8A" w:rsidRDefault="00000000">
            <w:r>
              <w:rPr>
                <w:sz w:val="16"/>
              </w:rPr>
              <w:t xml:space="preserve">No show visits divided by total scheduled </w:t>
            </w:r>
            <w:r>
              <w:rPr>
                <w:sz w:val="16"/>
              </w:rPr>
              <w:lastRenderedPageBreak/>
              <w:t>visits</w:t>
            </w:r>
          </w:p>
        </w:tc>
        <w:tc>
          <w:tcPr>
            <w:tcW w:w="4464" w:type="dxa"/>
            <w:tcBorders>
              <w:top w:val="single" w:sz="4" w:space="0" w:color="C9D4E5"/>
              <w:left w:val="single" w:sz="4" w:space="0" w:color="C9D4E5"/>
              <w:bottom w:val="single" w:sz="4" w:space="0" w:color="C9D4E5"/>
              <w:right w:val="single" w:sz="4" w:space="0" w:color="C9D4E5"/>
            </w:tcBorders>
            <w:vAlign w:val="center"/>
          </w:tcPr>
          <w:p w14:paraId="57AC46BE" w14:textId="77777777" w:rsidR="00C97B8A" w:rsidRDefault="00000000">
            <w:r>
              <w:rPr>
                <w:sz w:val="16"/>
              </w:rPr>
              <w:lastRenderedPageBreak/>
              <w:t xml:space="preserve">Highlights attendance issues that may affect capacity and </w:t>
            </w:r>
            <w:r>
              <w:rPr>
                <w:sz w:val="16"/>
              </w:rPr>
              <w:lastRenderedPageBreak/>
              <w:t>revenue planning.</w:t>
            </w:r>
          </w:p>
        </w:tc>
      </w:tr>
      <w:tr w:rsidR="00C97B8A" w14:paraId="1DFAF37F" w14:textId="77777777">
        <w:trPr>
          <w:jc w:val="center"/>
        </w:trPr>
        <w:tc>
          <w:tcPr>
            <w:tcW w:w="24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BEBC8D8" w14:textId="77777777" w:rsidR="00C97B8A" w:rsidRDefault="00000000">
            <w:r>
              <w:rPr>
                <w:sz w:val="16"/>
              </w:rPr>
              <w:lastRenderedPageBreak/>
              <w:t>Average Wait Time</w:t>
            </w:r>
          </w:p>
        </w:tc>
        <w:tc>
          <w:tcPr>
            <w:tcW w:w="33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F84E360" w14:textId="77777777" w:rsidR="00C97B8A" w:rsidRDefault="00000000">
            <w:r>
              <w:rPr>
                <w:sz w:val="16"/>
              </w:rPr>
              <w:t>Average minutes from arrival to provider review</w:t>
            </w:r>
          </w:p>
        </w:tc>
        <w:tc>
          <w:tcPr>
            <w:tcW w:w="44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813E312" w14:textId="77777777" w:rsidR="00C97B8A" w:rsidRDefault="00000000">
            <w:r>
              <w:rPr>
                <w:sz w:val="16"/>
              </w:rPr>
              <w:t>Shows patient flow performance and possible delays.</w:t>
            </w:r>
          </w:p>
        </w:tc>
      </w:tr>
      <w:tr w:rsidR="00C97B8A" w14:paraId="500BBDA9" w14:textId="77777777">
        <w:trPr>
          <w:jc w:val="center"/>
        </w:trPr>
        <w:tc>
          <w:tcPr>
            <w:tcW w:w="2448" w:type="dxa"/>
            <w:tcBorders>
              <w:top w:val="single" w:sz="4" w:space="0" w:color="C9D4E5"/>
              <w:left w:val="single" w:sz="4" w:space="0" w:color="C9D4E5"/>
              <w:bottom w:val="single" w:sz="4" w:space="0" w:color="C9D4E5"/>
              <w:right w:val="single" w:sz="4" w:space="0" w:color="C9D4E5"/>
            </w:tcBorders>
            <w:vAlign w:val="center"/>
          </w:tcPr>
          <w:p w14:paraId="3F5C0D54" w14:textId="77777777" w:rsidR="00C97B8A" w:rsidRDefault="00000000">
            <w:r>
              <w:rPr>
                <w:sz w:val="16"/>
              </w:rPr>
              <w:t>Treatment Outcome Mix</w:t>
            </w:r>
          </w:p>
        </w:tc>
        <w:tc>
          <w:tcPr>
            <w:tcW w:w="3312" w:type="dxa"/>
            <w:tcBorders>
              <w:top w:val="single" w:sz="4" w:space="0" w:color="C9D4E5"/>
              <w:left w:val="single" w:sz="4" w:space="0" w:color="C9D4E5"/>
              <w:bottom w:val="single" w:sz="4" w:space="0" w:color="C9D4E5"/>
              <w:right w:val="single" w:sz="4" w:space="0" w:color="C9D4E5"/>
            </w:tcBorders>
            <w:vAlign w:val="center"/>
          </w:tcPr>
          <w:p w14:paraId="49782037" w14:textId="77777777" w:rsidR="00C97B8A" w:rsidRDefault="00000000">
            <w:r>
              <w:rPr>
                <w:sz w:val="16"/>
              </w:rPr>
              <w:t>Share of outcomes such as improved, stable, referred, readmitted, or follow-up needed</w:t>
            </w:r>
          </w:p>
        </w:tc>
        <w:tc>
          <w:tcPr>
            <w:tcW w:w="4464" w:type="dxa"/>
            <w:tcBorders>
              <w:top w:val="single" w:sz="4" w:space="0" w:color="C9D4E5"/>
              <w:left w:val="single" w:sz="4" w:space="0" w:color="C9D4E5"/>
              <w:bottom w:val="single" w:sz="4" w:space="0" w:color="C9D4E5"/>
              <w:right w:val="single" w:sz="4" w:space="0" w:color="C9D4E5"/>
            </w:tcBorders>
            <w:vAlign w:val="center"/>
          </w:tcPr>
          <w:p w14:paraId="2078A983" w14:textId="77777777" w:rsidR="00C97B8A" w:rsidRDefault="00000000">
            <w:r>
              <w:rPr>
                <w:sz w:val="16"/>
              </w:rPr>
              <w:t>Supports review of care results and service quality patterns.</w:t>
            </w:r>
          </w:p>
        </w:tc>
      </w:tr>
      <w:tr w:rsidR="00C97B8A" w14:paraId="528F4F29" w14:textId="77777777">
        <w:trPr>
          <w:jc w:val="center"/>
        </w:trPr>
        <w:tc>
          <w:tcPr>
            <w:tcW w:w="24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D77E9A3" w14:textId="77777777" w:rsidR="00C97B8A" w:rsidRDefault="00000000">
            <w:r>
              <w:rPr>
                <w:sz w:val="16"/>
              </w:rPr>
              <w:t>Follow-Up Rate</w:t>
            </w:r>
          </w:p>
        </w:tc>
        <w:tc>
          <w:tcPr>
            <w:tcW w:w="33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C4B0BFA" w14:textId="77777777" w:rsidR="00C97B8A" w:rsidRDefault="00000000">
            <w:r>
              <w:rPr>
                <w:sz w:val="16"/>
              </w:rPr>
              <w:t>Visits requiring follow-up divided by completed visits</w:t>
            </w:r>
          </w:p>
        </w:tc>
        <w:tc>
          <w:tcPr>
            <w:tcW w:w="44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6172FBD" w14:textId="77777777" w:rsidR="00C97B8A" w:rsidRDefault="00000000">
            <w:r>
              <w:rPr>
                <w:sz w:val="16"/>
              </w:rPr>
              <w:t>Shows demand for continuing care and future appointment capacity.</w:t>
            </w:r>
          </w:p>
        </w:tc>
      </w:tr>
      <w:tr w:rsidR="00C97B8A" w14:paraId="43237A51" w14:textId="77777777">
        <w:trPr>
          <w:jc w:val="center"/>
        </w:trPr>
        <w:tc>
          <w:tcPr>
            <w:tcW w:w="2448" w:type="dxa"/>
            <w:tcBorders>
              <w:top w:val="single" w:sz="4" w:space="0" w:color="C9D4E5"/>
              <w:left w:val="single" w:sz="4" w:space="0" w:color="C9D4E5"/>
              <w:bottom w:val="single" w:sz="4" w:space="0" w:color="C9D4E5"/>
              <w:right w:val="single" w:sz="4" w:space="0" w:color="C9D4E5"/>
            </w:tcBorders>
            <w:vAlign w:val="center"/>
          </w:tcPr>
          <w:p w14:paraId="5EDCA824" w14:textId="77777777" w:rsidR="00C97B8A" w:rsidRDefault="00000000">
            <w:r>
              <w:rPr>
                <w:sz w:val="16"/>
              </w:rPr>
              <w:t>Provider Utilization</w:t>
            </w:r>
          </w:p>
        </w:tc>
        <w:tc>
          <w:tcPr>
            <w:tcW w:w="3312" w:type="dxa"/>
            <w:tcBorders>
              <w:top w:val="single" w:sz="4" w:space="0" w:color="C9D4E5"/>
              <w:left w:val="single" w:sz="4" w:space="0" w:color="C9D4E5"/>
              <w:bottom w:val="single" w:sz="4" w:space="0" w:color="C9D4E5"/>
              <w:right w:val="single" w:sz="4" w:space="0" w:color="C9D4E5"/>
            </w:tcBorders>
            <w:vAlign w:val="center"/>
          </w:tcPr>
          <w:p w14:paraId="522B5B86" w14:textId="77777777" w:rsidR="00C97B8A" w:rsidRDefault="00000000">
            <w:r>
              <w:rPr>
                <w:sz w:val="16"/>
              </w:rPr>
              <w:t>Appointments handled compared with available provider capacity</w:t>
            </w:r>
          </w:p>
        </w:tc>
        <w:tc>
          <w:tcPr>
            <w:tcW w:w="4464" w:type="dxa"/>
            <w:tcBorders>
              <w:top w:val="single" w:sz="4" w:space="0" w:color="C9D4E5"/>
              <w:left w:val="single" w:sz="4" w:space="0" w:color="C9D4E5"/>
              <w:bottom w:val="single" w:sz="4" w:space="0" w:color="C9D4E5"/>
              <w:right w:val="single" w:sz="4" w:space="0" w:color="C9D4E5"/>
            </w:tcBorders>
            <w:vAlign w:val="center"/>
          </w:tcPr>
          <w:p w14:paraId="6462F37A" w14:textId="77777777" w:rsidR="00C97B8A" w:rsidRDefault="00000000">
            <w:r>
              <w:rPr>
                <w:sz w:val="16"/>
              </w:rPr>
              <w:t>Helps identify workload imbalance or underused capacity.</w:t>
            </w:r>
          </w:p>
        </w:tc>
      </w:tr>
      <w:tr w:rsidR="00C97B8A" w14:paraId="2F0D4FAC" w14:textId="77777777">
        <w:trPr>
          <w:jc w:val="center"/>
        </w:trPr>
        <w:tc>
          <w:tcPr>
            <w:tcW w:w="24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3185DF3" w14:textId="77777777" w:rsidR="00C97B8A" w:rsidRDefault="00000000">
            <w:r>
              <w:rPr>
                <w:sz w:val="16"/>
              </w:rPr>
              <w:t>Department Volume</w:t>
            </w:r>
          </w:p>
        </w:tc>
        <w:tc>
          <w:tcPr>
            <w:tcW w:w="33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8D91C08" w14:textId="77777777" w:rsidR="00C97B8A" w:rsidRDefault="00000000">
            <w:r>
              <w:rPr>
                <w:sz w:val="16"/>
              </w:rPr>
              <w:t>Visit count by department</w:t>
            </w:r>
          </w:p>
        </w:tc>
        <w:tc>
          <w:tcPr>
            <w:tcW w:w="44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C150FD5" w14:textId="77777777" w:rsidR="00C97B8A" w:rsidRDefault="00000000">
            <w:r>
              <w:rPr>
                <w:sz w:val="16"/>
              </w:rPr>
              <w:t>Shows which service areas need closer scheduling and staffing review.</w:t>
            </w:r>
          </w:p>
        </w:tc>
      </w:tr>
    </w:tbl>
    <w:p w14:paraId="2CB6458A" w14:textId="77777777" w:rsidR="00C97B8A" w:rsidRDefault="00000000">
      <w:pPr>
        <w:pStyle w:val="Heading1"/>
      </w:pPr>
      <w:r>
        <w:t>5. Dashboard Blueprint</w:t>
      </w:r>
    </w:p>
    <w:p w14:paraId="6796809E" w14:textId="77777777" w:rsidR="00C97B8A" w:rsidRDefault="00000000">
      <w:r>
        <w:t>The dashboard will use a clean one-page layout with a clear visual path from summary to detail. The top of the page will show KPI cards, the middle will display trend and comparison charts, the bottom will show operational detail, and the right side will include filters. This layout keeps the most important numbers visible while still allowing deeper analysis.</w:t>
      </w:r>
    </w:p>
    <w:tbl>
      <w:tblPr>
        <w:tblStyle w:val="TableGrid"/>
        <w:tblW w:w="0" w:type="auto"/>
        <w:jc w:val="center"/>
        <w:tblLook w:val="04A0" w:firstRow="1" w:lastRow="0" w:firstColumn="1" w:lastColumn="0" w:noHBand="0" w:noVBand="1"/>
      </w:tblPr>
      <w:tblGrid>
        <w:gridCol w:w="2292"/>
        <w:gridCol w:w="4287"/>
        <w:gridCol w:w="3717"/>
      </w:tblGrid>
      <w:tr w:rsidR="00C97B8A" w14:paraId="5341F60F"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0F6B6E"/>
            <w:vAlign w:val="center"/>
          </w:tcPr>
          <w:p w14:paraId="13D1242A" w14:textId="77777777" w:rsidR="00C97B8A" w:rsidRDefault="00000000">
            <w:r>
              <w:rPr>
                <w:b/>
                <w:color w:val="FFFFFF"/>
                <w:sz w:val="17"/>
              </w:rPr>
              <w:t>Dashboard Area</w:t>
            </w:r>
          </w:p>
        </w:tc>
        <w:tc>
          <w:tcPr>
            <w:tcW w:w="4320" w:type="dxa"/>
            <w:tcBorders>
              <w:top w:val="single" w:sz="4" w:space="0" w:color="C9D4E5"/>
              <w:left w:val="single" w:sz="4" w:space="0" w:color="C9D4E5"/>
              <w:bottom w:val="single" w:sz="4" w:space="0" w:color="C9D4E5"/>
              <w:right w:val="single" w:sz="4" w:space="0" w:color="C9D4E5"/>
            </w:tcBorders>
            <w:shd w:val="clear" w:color="auto" w:fill="0F6B6E"/>
            <w:vAlign w:val="center"/>
          </w:tcPr>
          <w:p w14:paraId="59650EE9" w14:textId="77777777" w:rsidR="00C97B8A" w:rsidRDefault="00000000">
            <w:r>
              <w:rPr>
                <w:b/>
                <w:color w:val="FFFFFF"/>
                <w:sz w:val="17"/>
              </w:rPr>
              <w:t>Design Element</w:t>
            </w:r>
          </w:p>
        </w:tc>
        <w:tc>
          <w:tcPr>
            <w:tcW w:w="3744" w:type="dxa"/>
            <w:tcBorders>
              <w:top w:val="single" w:sz="4" w:space="0" w:color="C9D4E5"/>
              <w:left w:val="single" w:sz="4" w:space="0" w:color="C9D4E5"/>
              <w:bottom w:val="single" w:sz="4" w:space="0" w:color="C9D4E5"/>
              <w:right w:val="single" w:sz="4" w:space="0" w:color="C9D4E5"/>
            </w:tcBorders>
            <w:shd w:val="clear" w:color="auto" w:fill="0F6B6E"/>
            <w:vAlign w:val="center"/>
          </w:tcPr>
          <w:p w14:paraId="14F9EE91" w14:textId="77777777" w:rsidR="00C97B8A" w:rsidRDefault="00000000">
            <w:r>
              <w:rPr>
                <w:b/>
                <w:color w:val="FFFFFF"/>
                <w:sz w:val="17"/>
              </w:rPr>
              <w:t>Purpose</w:t>
            </w:r>
          </w:p>
        </w:tc>
      </w:tr>
      <w:tr w:rsidR="00C97B8A" w14:paraId="0C7454BB"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24897EEF" w14:textId="77777777" w:rsidR="00C97B8A" w:rsidRDefault="00000000">
            <w:r>
              <w:rPr>
                <w:sz w:val="16"/>
              </w:rPr>
              <w:t>Top Section</w:t>
            </w:r>
          </w:p>
        </w:tc>
        <w:tc>
          <w:tcPr>
            <w:tcW w:w="4320" w:type="dxa"/>
            <w:tcBorders>
              <w:top w:val="single" w:sz="4" w:space="0" w:color="C9D4E5"/>
              <w:left w:val="single" w:sz="4" w:space="0" w:color="C9D4E5"/>
              <w:bottom w:val="single" w:sz="4" w:space="0" w:color="C9D4E5"/>
              <w:right w:val="single" w:sz="4" w:space="0" w:color="C9D4E5"/>
            </w:tcBorders>
            <w:vAlign w:val="center"/>
          </w:tcPr>
          <w:p w14:paraId="49D7565D" w14:textId="77777777" w:rsidR="00C97B8A" w:rsidRDefault="00000000">
            <w:r>
              <w:rPr>
                <w:sz w:val="16"/>
              </w:rPr>
              <w:t>KPI cards for total visits, completion rate, no show rate, average wait time, follow-up rate, and provider utilization.</w:t>
            </w:r>
          </w:p>
        </w:tc>
        <w:tc>
          <w:tcPr>
            <w:tcW w:w="3744" w:type="dxa"/>
            <w:tcBorders>
              <w:top w:val="single" w:sz="4" w:space="0" w:color="C9D4E5"/>
              <w:left w:val="single" w:sz="4" w:space="0" w:color="C9D4E5"/>
              <w:bottom w:val="single" w:sz="4" w:space="0" w:color="C9D4E5"/>
              <w:right w:val="single" w:sz="4" w:space="0" w:color="C9D4E5"/>
            </w:tcBorders>
            <w:vAlign w:val="center"/>
          </w:tcPr>
          <w:p w14:paraId="651908D2" w14:textId="77777777" w:rsidR="00C97B8A" w:rsidRDefault="00000000">
            <w:r>
              <w:rPr>
                <w:sz w:val="16"/>
              </w:rPr>
              <w:t>Gives immediate visibility into headline performance.</w:t>
            </w:r>
          </w:p>
        </w:tc>
      </w:tr>
      <w:tr w:rsidR="00C97B8A" w14:paraId="2C45B2A2"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5E347BF" w14:textId="77777777" w:rsidR="00C97B8A" w:rsidRDefault="00000000">
            <w:r>
              <w:rPr>
                <w:sz w:val="16"/>
              </w:rPr>
              <w:t>Middle Left</w:t>
            </w:r>
          </w:p>
        </w:tc>
        <w:tc>
          <w:tcPr>
            <w:tcW w:w="432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B4464F8" w14:textId="77777777" w:rsidR="00C97B8A" w:rsidRDefault="00000000">
            <w:r>
              <w:rPr>
                <w:sz w:val="16"/>
              </w:rPr>
              <w:t>Monthly visit trend line chart with optional sparkline summary.</w:t>
            </w:r>
          </w:p>
        </w:tc>
        <w:tc>
          <w:tcPr>
            <w:tcW w:w="374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9E25E39" w14:textId="77777777" w:rsidR="00C97B8A" w:rsidRDefault="00000000">
            <w:r>
              <w:rPr>
                <w:sz w:val="16"/>
              </w:rPr>
              <w:t>Shows whether demand is rising, falling, or stable over time.</w:t>
            </w:r>
          </w:p>
        </w:tc>
      </w:tr>
      <w:tr w:rsidR="00C97B8A" w14:paraId="517AD57B"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08E2C958" w14:textId="77777777" w:rsidR="00C97B8A" w:rsidRDefault="00000000">
            <w:r>
              <w:rPr>
                <w:sz w:val="16"/>
              </w:rPr>
              <w:t>Middle Center</w:t>
            </w:r>
          </w:p>
        </w:tc>
        <w:tc>
          <w:tcPr>
            <w:tcW w:w="4320" w:type="dxa"/>
            <w:tcBorders>
              <w:top w:val="single" w:sz="4" w:space="0" w:color="C9D4E5"/>
              <w:left w:val="single" w:sz="4" w:space="0" w:color="C9D4E5"/>
              <w:bottom w:val="single" w:sz="4" w:space="0" w:color="C9D4E5"/>
              <w:right w:val="single" w:sz="4" w:space="0" w:color="C9D4E5"/>
            </w:tcBorders>
            <w:vAlign w:val="center"/>
          </w:tcPr>
          <w:p w14:paraId="7F52FC4C" w14:textId="77777777" w:rsidR="00C97B8A" w:rsidRDefault="00000000">
            <w:r>
              <w:rPr>
                <w:sz w:val="16"/>
              </w:rPr>
              <w:t>Department volume bar chart.</w:t>
            </w:r>
          </w:p>
        </w:tc>
        <w:tc>
          <w:tcPr>
            <w:tcW w:w="3744" w:type="dxa"/>
            <w:tcBorders>
              <w:top w:val="single" w:sz="4" w:space="0" w:color="C9D4E5"/>
              <w:left w:val="single" w:sz="4" w:space="0" w:color="C9D4E5"/>
              <w:bottom w:val="single" w:sz="4" w:space="0" w:color="C9D4E5"/>
              <w:right w:val="single" w:sz="4" w:space="0" w:color="C9D4E5"/>
            </w:tcBorders>
            <w:vAlign w:val="center"/>
          </w:tcPr>
          <w:p w14:paraId="2DA5ECD1" w14:textId="77777777" w:rsidR="00C97B8A" w:rsidRDefault="00000000">
            <w:r>
              <w:rPr>
                <w:sz w:val="16"/>
              </w:rPr>
              <w:t>Compares workload across departments.</w:t>
            </w:r>
          </w:p>
        </w:tc>
      </w:tr>
      <w:tr w:rsidR="00C97B8A" w14:paraId="0220FB8E"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05CBB6E" w14:textId="77777777" w:rsidR="00C97B8A" w:rsidRDefault="00000000">
            <w:r>
              <w:rPr>
                <w:sz w:val="16"/>
              </w:rPr>
              <w:t>Middle Right</w:t>
            </w:r>
          </w:p>
        </w:tc>
        <w:tc>
          <w:tcPr>
            <w:tcW w:w="432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308F4C72" w14:textId="77777777" w:rsidR="00C97B8A" w:rsidRDefault="00000000">
            <w:r>
              <w:rPr>
                <w:sz w:val="16"/>
              </w:rPr>
              <w:t>Treatment outcome doughnut chart or stacked bar chart.</w:t>
            </w:r>
          </w:p>
        </w:tc>
        <w:tc>
          <w:tcPr>
            <w:tcW w:w="374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4747108" w14:textId="77777777" w:rsidR="00C97B8A" w:rsidRDefault="00000000">
            <w:r>
              <w:rPr>
                <w:sz w:val="16"/>
              </w:rPr>
              <w:t>Shows the distribution of outcome categories.</w:t>
            </w:r>
          </w:p>
        </w:tc>
      </w:tr>
      <w:tr w:rsidR="00C97B8A" w14:paraId="42559B39"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465F1A2D" w14:textId="77777777" w:rsidR="00C97B8A" w:rsidRDefault="00000000">
            <w:r>
              <w:rPr>
                <w:sz w:val="16"/>
              </w:rPr>
              <w:t>Bottom Left</w:t>
            </w:r>
          </w:p>
        </w:tc>
        <w:tc>
          <w:tcPr>
            <w:tcW w:w="4320" w:type="dxa"/>
            <w:tcBorders>
              <w:top w:val="single" w:sz="4" w:space="0" w:color="C9D4E5"/>
              <w:left w:val="single" w:sz="4" w:space="0" w:color="C9D4E5"/>
              <w:bottom w:val="single" w:sz="4" w:space="0" w:color="C9D4E5"/>
              <w:right w:val="single" w:sz="4" w:space="0" w:color="C9D4E5"/>
            </w:tcBorders>
            <w:vAlign w:val="center"/>
          </w:tcPr>
          <w:p w14:paraId="497C14E7" w14:textId="77777777" w:rsidR="00C97B8A" w:rsidRDefault="00000000">
            <w:r>
              <w:rPr>
                <w:sz w:val="16"/>
              </w:rPr>
              <w:t>Provider utilization table with data bars.</w:t>
            </w:r>
          </w:p>
        </w:tc>
        <w:tc>
          <w:tcPr>
            <w:tcW w:w="3744" w:type="dxa"/>
            <w:tcBorders>
              <w:top w:val="single" w:sz="4" w:space="0" w:color="C9D4E5"/>
              <w:left w:val="single" w:sz="4" w:space="0" w:color="C9D4E5"/>
              <w:bottom w:val="single" w:sz="4" w:space="0" w:color="C9D4E5"/>
              <w:right w:val="single" w:sz="4" w:space="0" w:color="C9D4E5"/>
            </w:tcBorders>
            <w:vAlign w:val="center"/>
          </w:tcPr>
          <w:p w14:paraId="383AC99F" w14:textId="77777777" w:rsidR="00C97B8A" w:rsidRDefault="00000000">
            <w:r>
              <w:rPr>
                <w:sz w:val="16"/>
              </w:rPr>
              <w:t>Highlights workload balance and capacity pressure.</w:t>
            </w:r>
          </w:p>
        </w:tc>
      </w:tr>
      <w:tr w:rsidR="00C97B8A" w14:paraId="3F60994C"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930B7F7" w14:textId="77777777" w:rsidR="00C97B8A" w:rsidRDefault="00000000">
            <w:r>
              <w:rPr>
                <w:sz w:val="16"/>
              </w:rPr>
              <w:t>Bottom Center</w:t>
            </w:r>
          </w:p>
        </w:tc>
        <w:tc>
          <w:tcPr>
            <w:tcW w:w="432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D0E6BE8" w14:textId="77777777" w:rsidR="00C97B8A" w:rsidRDefault="00000000">
            <w:r>
              <w:rPr>
                <w:sz w:val="16"/>
              </w:rPr>
              <w:t>Wait time heatmap by department and month.</w:t>
            </w:r>
          </w:p>
        </w:tc>
        <w:tc>
          <w:tcPr>
            <w:tcW w:w="374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D4E4957" w14:textId="77777777" w:rsidR="00C97B8A" w:rsidRDefault="00000000">
            <w:r>
              <w:rPr>
                <w:sz w:val="16"/>
              </w:rPr>
              <w:t>Makes delays and service bottlenecks easy to detect.</w:t>
            </w:r>
          </w:p>
        </w:tc>
      </w:tr>
      <w:tr w:rsidR="00C97B8A" w14:paraId="0446064D"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77E5DAD6" w14:textId="77777777" w:rsidR="00C97B8A" w:rsidRDefault="00000000">
            <w:r>
              <w:rPr>
                <w:sz w:val="16"/>
              </w:rPr>
              <w:t>Bottom Right</w:t>
            </w:r>
          </w:p>
        </w:tc>
        <w:tc>
          <w:tcPr>
            <w:tcW w:w="4320" w:type="dxa"/>
            <w:tcBorders>
              <w:top w:val="single" w:sz="4" w:space="0" w:color="C9D4E5"/>
              <w:left w:val="single" w:sz="4" w:space="0" w:color="C9D4E5"/>
              <w:bottom w:val="single" w:sz="4" w:space="0" w:color="C9D4E5"/>
              <w:right w:val="single" w:sz="4" w:space="0" w:color="C9D4E5"/>
            </w:tcBorders>
            <w:vAlign w:val="center"/>
          </w:tcPr>
          <w:p w14:paraId="480948F7" w14:textId="77777777" w:rsidR="00C97B8A" w:rsidRDefault="00000000">
            <w:r>
              <w:rPr>
                <w:sz w:val="16"/>
              </w:rPr>
              <w:t>Follow-up status summary and appointment status mix.</w:t>
            </w:r>
          </w:p>
        </w:tc>
        <w:tc>
          <w:tcPr>
            <w:tcW w:w="3744" w:type="dxa"/>
            <w:tcBorders>
              <w:top w:val="single" w:sz="4" w:space="0" w:color="C9D4E5"/>
              <w:left w:val="single" w:sz="4" w:space="0" w:color="C9D4E5"/>
              <w:bottom w:val="single" w:sz="4" w:space="0" w:color="C9D4E5"/>
              <w:right w:val="single" w:sz="4" w:space="0" w:color="C9D4E5"/>
            </w:tcBorders>
            <w:vAlign w:val="center"/>
          </w:tcPr>
          <w:p w14:paraId="27410413" w14:textId="77777777" w:rsidR="00C97B8A" w:rsidRDefault="00000000">
            <w:r>
              <w:rPr>
                <w:sz w:val="16"/>
              </w:rPr>
              <w:t>Shows continuing care demand and attendance patterns.</w:t>
            </w:r>
          </w:p>
        </w:tc>
      </w:tr>
      <w:tr w:rsidR="00C97B8A" w14:paraId="27E41B0B"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D6C70B2" w14:textId="77777777" w:rsidR="00C97B8A" w:rsidRDefault="00000000">
            <w:r>
              <w:rPr>
                <w:sz w:val="16"/>
              </w:rPr>
              <w:t>Right Filter Panel</w:t>
            </w:r>
          </w:p>
        </w:tc>
        <w:tc>
          <w:tcPr>
            <w:tcW w:w="432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42C2366" w14:textId="77777777" w:rsidR="00C97B8A" w:rsidRDefault="00000000">
            <w:r>
              <w:rPr>
                <w:sz w:val="16"/>
              </w:rPr>
              <w:t>Slicers for department, provider, visit type, appointment status, and outcome status, plus date timeline.</w:t>
            </w:r>
          </w:p>
        </w:tc>
        <w:tc>
          <w:tcPr>
            <w:tcW w:w="374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C56C583" w14:textId="77777777" w:rsidR="00C97B8A" w:rsidRDefault="00000000">
            <w:r>
              <w:rPr>
                <w:sz w:val="16"/>
              </w:rPr>
              <w:t>Allows users to explore the dashboard without editing formulas.</w:t>
            </w:r>
          </w:p>
        </w:tc>
      </w:tr>
    </w:tbl>
    <w:p w14:paraId="74EE3090" w14:textId="77777777" w:rsidR="00C97B8A" w:rsidRDefault="00000000">
      <w:pPr>
        <w:pStyle w:val="Heading1"/>
      </w:pPr>
      <w:r>
        <w:t>6. Chart Selection Plan</w:t>
      </w:r>
    </w:p>
    <w:tbl>
      <w:tblPr>
        <w:tblStyle w:val="TableGrid"/>
        <w:tblW w:w="0" w:type="auto"/>
        <w:jc w:val="center"/>
        <w:tblLook w:val="04A0" w:firstRow="1" w:lastRow="0" w:firstColumn="1" w:lastColumn="0" w:noHBand="0" w:noVBand="1"/>
      </w:tblPr>
      <w:tblGrid>
        <w:gridCol w:w="2592"/>
        <w:gridCol w:w="2880"/>
        <w:gridCol w:w="4752"/>
      </w:tblGrid>
      <w:tr w:rsidR="00C97B8A" w14:paraId="351697FD" w14:textId="77777777">
        <w:trPr>
          <w:jc w:val="center"/>
        </w:trPr>
        <w:tc>
          <w:tcPr>
            <w:tcW w:w="2592"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70C9EDA9" w14:textId="77777777" w:rsidR="00C97B8A" w:rsidRDefault="00000000">
            <w:r>
              <w:rPr>
                <w:b/>
                <w:color w:val="FFFFFF"/>
                <w:sz w:val="17"/>
              </w:rPr>
              <w:t>Dashboard Metric</w:t>
            </w:r>
          </w:p>
        </w:tc>
        <w:tc>
          <w:tcPr>
            <w:tcW w:w="2880"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0DAF5539" w14:textId="77777777" w:rsidR="00C97B8A" w:rsidRDefault="00000000">
            <w:r>
              <w:rPr>
                <w:b/>
                <w:color w:val="FFFFFF"/>
                <w:sz w:val="17"/>
              </w:rPr>
              <w:t>Recommended Visual</w:t>
            </w:r>
          </w:p>
        </w:tc>
        <w:tc>
          <w:tcPr>
            <w:tcW w:w="4752"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1A6523AE" w14:textId="77777777" w:rsidR="00C97B8A" w:rsidRDefault="00000000">
            <w:r>
              <w:rPr>
                <w:b/>
                <w:color w:val="FFFFFF"/>
                <w:sz w:val="17"/>
              </w:rPr>
              <w:t>Reason for Choice</w:t>
            </w:r>
          </w:p>
        </w:tc>
      </w:tr>
      <w:tr w:rsidR="00C97B8A" w14:paraId="28CA05E8" w14:textId="77777777">
        <w:trPr>
          <w:jc w:val="center"/>
        </w:trPr>
        <w:tc>
          <w:tcPr>
            <w:tcW w:w="2592" w:type="dxa"/>
            <w:tcBorders>
              <w:top w:val="single" w:sz="4" w:space="0" w:color="C9D4E5"/>
              <w:left w:val="single" w:sz="4" w:space="0" w:color="C9D4E5"/>
              <w:bottom w:val="single" w:sz="4" w:space="0" w:color="C9D4E5"/>
              <w:right w:val="single" w:sz="4" w:space="0" w:color="C9D4E5"/>
            </w:tcBorders>
            <w:vAlign w:val="center"/>
          </w:tcPr>
          <w:p w14:paraId="3ED18D37" w14:textId="77777777" w:rsidR="00C97B8A" w:rsidRDefault="00000000">
            <w:r>
              <w:rPr>
                <w:sz w:val="16"/>
              </w:rPr>
              <w:t>Monthly Visit Trend</w:t>
            </w:r>
          </w:p>
        </w:tc>
        <w:tc>
          <w:tcPr>
            <w:tcW w:w="2880" w:type="dxa"/>
            <w:tcBorders>
              <w:top w:val="single" w:sz="4" w:space="0" w:color="C9D4E5"/>
              <w:left w:val="single" w:sz="4" w:space="0" w:color="C9D4E5"/>
              <w:bottom w:val="single" w:sz="4" w:space="0" w:color="C9D4E5"/>
              <w:right w:val="single" w:sz="4" w:space="0" w:color="C9D4E5"/>
            </w:tcBorders>
            <w:vAlign w:val="center"/>
          </w:tcPr>
          <w:p w14:paraId="08235BB0" w14:textId="77777777" w:rsidR="00C97B8A" w:rsidRDefault="00000000">
            <w:r>
              <w:rPr>
                <w:sz w:val="16"/>
              </w:rPr>
              <w:t>Line Chart</w:t>
            </w:r>
          </w:p>
        </w:tc>
        <w:tc>
          <w:tcPr>
            <w:tcW w:w="4752" w:type="dxa"/>
            <w:tcBorders>
              <w:top w:val="single" w:sz="4" w:space="0" w:color="C9D4E5"/>
              <w:left w:val="single" w:sz="4" w:space="0" w:color="C9D4E5"/>
              <w:bottom w:val="single" w:sz="4" w:space="0" w:color="C9D4E5"/>
              <w:right w:val="single" w:sz="4" w:space="0" w:color="C9D4E5"/>
            </w:tcBorders>
            <w:vAlign w:val="center"/>
          </w:tcPr>
          <w:p w14:paraId="4F812735" w14:textId="77777777" w:rsidR="00C97B8A" w:rsidRDefault="00000000">
            <w:r>
              <w:rPr>
                <w:sz w:val="16"/>
              </w:rPr>
              <w:t>Best for showing changes across time periods and identifying seasonality or demand changes.</w:t>
            </w:r>
          </w:p>
        </w:tc>
      </w:tr>
      <w:tr w:rsidR="00C97B8A" w14:paraId="34CB633A" w14:textId="77777777">
        <w:trPr>
          <w:jc w:val="center"/>
        </w:trPr>
        <w:tc>
          <w:tcPr>
            <w:tcW w:w="259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9514D1A" w14:textId="77777777" w:rsidR="00C97B8A" w:rsidRDefault="00000000">
            <w:r>
              <w:rPr>
                <w:sz w:val="16"/>
              </w:rPr>
              <w:t>Department Volume</w:t>
            </w:r>
          </w:p>
        </w:tc>
        <w:tc>
          <w:tcPr>
            <w:tcW w:w="288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F07C4A5" w14:textId="77777777" w:rsidR="00C97B8A" w:rsidRDefault="00000000">
            <w:r>
              <w:rPr>
                <w:sz w:val="16"/>
              </w:rPr>
              <w:t>Clustered Bar Chart</w:t>
            </w:r>
          </w:p>
        </w:tc>
        <w:tc>
          <w:tcPr>
            <w:tcW w:w="475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80FE4DB" w14:textId="77777777" w:rsidR="00C97B8A" w:rsidRDefault="00000000">
            <w:r>
              <w:rPr>
                <w:sz w:val="16"/>
              </w:rPr>
              <w:t>Best for ranking departments by visit count and comparing workload clearly.</w:t>
            </w:r>
          </w:p>
        </w:tc>
      </w:tr>
      <w:tr w:rsidR="00C97B8A" w14:paraId="0E3FE81A" w14:textId="77777777">
        <w:trPr>
          <w:jc w:val="center"/>
        </w:trPr>
        <w:tc>
          <w:tcPr>
            <w:tcW w:w="2592" w:type="dxa"/>
            <w:tcBorders>
              <w:top w:val="single" w:sz="4" w:space="0" w:color="C9D4E5"/>
              <w:left w:val="single" w:sz="4" w:space="0" w:color="C9D4E5"/>
              <w:bottom w:val="single" w:sz="4" w:space="0" w:color="C9D4E5"/>
              <w:right w:val="single" w:sz="4" w:space="0" w:color="C9D4E5"/>
            </w:tcBorders>
            <w:vAlign w:val="center"/>
          </w:tcPr>
          <w:p w14:paraId="79AA6E5A" w14:textId="77777777" w:rsidR="00C97B8A" w:rsidRDefault="00000000">
            <w:r>
              <w:rPr>
                <w:sz w:val="16"/>
              </w:rPr>
              <w:t>Appointment Status Mix</w:t>
            </w:r>
          </w:p>
        </w:tc>
        <w:tc>
          <w:tcPr>
            <w:tcW w:w="2880" w:type="dxa"/>
            <w:tcBorders>
              <w:top w:val="single" w:sz="4" w:space="0" w:color="C9D4E5"/>
              <w:left w:val="single" w:sz="4" w:space="0" w:color="C9D4E5"/>
              <w:bottom w:val="single" w:sz="4" w:space="0" w:color="C9D4E5"/>
              <w:right w:val="single" w:sz="4" w:space="0" w:color="C9D4E5"/>
            </w:tcBorders>
            <w:vAlign w:val="center"/>
          </w:tcPr>
          <w:p w14:paraId="1A585B13" w14:textId="77777777" w:rsidR="00C97B8A" w:rsidRDefault="00000000">
            <w:r>
              <w:rPr>
                <w:sz w:val="16"/>
              </w:rPr>
              <w:t>Stacked Column Chart</w:t>
            </w:r>
          </w:p>
        </w:tc>
        <w:tc>
          <w:tcPr>
            <w:tcW w:w="4752" w:type="dxa"/>
            <w:tcBorders>
              <w:top w:val="single" w:sz="4" w:space="0" w:color="C9D4E5"/>
              <w:left w:val="single" w:sz="4" w:space="0" w:color="C9D4E5"/>
              <w:bottom w:val="single" w:sz="4" w:space="0" w:color="C9D4E5"/>
              <w:right w:val="single" w:sz="4" w:space="0" w:color="C9D4E5"/>
            </w:tcBorders>
            <w:vAlign w:val="center"/>
          </w:tcPr>
          <w:p w14:paraId="4AAA9C6D" w14:textId="77777777" w:rsidR="00C97B8A" w:rsidRDefault="00000000">
            <w:r>
              <w:rPr>
                <w:sz w:val="16"/>
              </w:rPr>
              <w:t>Best for comparing completed, cancelled, no show, and rescheduled appointments by department or month.</w:t>
            </w:r>
          </w:p>
        </w:tc>
      </w:tr>
      <w:tr w:rsidR="00C97B8A" w14:paraId="79EEB27E" w14:textId="77777777">
        <w:trPr>
          <w:jc w:val="center"/>
        </w:trPr>
        <w:tc>
          <w:tcPr>
            <w:tcW w:w="259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4B7F381" w14:textId="77777777" w:rsidR="00C97B8A" w:rsidRDefault="00000000">
            <w:r>
              <w:rPr>
                <w:sz w:val="16"/>
              </w:rPr>
              <w:t>Treatment Outcome Mix</w:t>
            </w:r>
          </w:p>
        </w:tc>
        <w:tc>
          <w:tcPr>
            <w:tcW w:w="288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0056F55" w14:textId="77777777" w:rsidR="00C97B8A" w:rsidRDefault="00000000">
            <w:r>
              <w:rPr>
                <w:sz w:val="16"/>
              </w:rPr>
              <w:t>Doughnut Chart or Stacked Bar Chart</w:t>
            </w:r>
          </w:p>
        </w:tc>
        <w:tc>
          <w:tcPr>
            <w:tcW w:w="475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B8CF70E" w14:textId="77777777" w:rsidR="00C97B8A" w:rsidRDefault="00000000">
            <w:r>
              <w:rPr>
                <w:sz w:val="16"/>
              </w:rPr>
              <w:t>Useful for showing the proportion of outcome categories in a simple visual format.</w:t>
            </w:r>
          </w:p>
        </w:tc>
      </w:tr>
      <w:tr w:rsidR="00C97B8A" w14:paraId="22E463BD" w14:textId="77777777">
        <w:trPr>
          <w:jc w:val="center"/>
        </w:trPr>
        <w:tc>
          <w:tcPr>
            <w:tcW w:w="2592" w:type="dxa"/>
            <w:tcBorders>
              <w:top w:val="single" w:sz="4" w:space="0" w:color="C9D4E5"/>
              <w:left w:val="single" w:sz="4" w:space="0" w:color="C9D4E5"/>
              <w:bottom w:val="single" w:sz="4" w:space="0" w:color="C9D4E5"/>
              <w:right w:val="single" w:sz="4" w:space="0" w:color="C9D4E5"/>
            </w:tcBorders>
            <w:vAlign w:val="center"/>
          </w:tcPr>
          <w:p w14:paraId="554286E1" w14:textId="77777777" w:rsidR="00C97B8A" w:rsidRDefault="00000000">
            <w:r>
              <w:rPr>
                <w:sz w:val="16"/>
              </w:rPr>
              <w:t>Average Wait Time</w:t>
            </w:r>
          </w:p>
        </w:tc>
        <w:tc>
          <w:tcPr>
            <w:tcW w:w="2880" w:type="dxa"/>
            <w:tcBorders>
              <w:top w:val="single" w:sz="4" w:space="0" w:color="C9D4E5"/>
              <w:left w:val="single" w:sz="4" w:space="0" w:color="C9D4E5"/>
              <w:bottom w:val="single" w:sz="4" w:space="0" w:color="C9D4E5"/>
              <w:right w:val="single" w:sz="4" w:space="0" w:color="C9D4E5"/>
            </w:tcBorders>
            <w:vAlign w:val="center"/>
          </w:tcPr>
          <w:p w14:paraId="743D505C" w14:textId="77777777" w:rsidR="00C97B8A" w:rsidRDefault="00000000">
            <w:r>
              <w:rPr>
                <w:sz w:val="16"/>
              </w:rPr>
              <w:t>Heatmap Table with Conditional Formatting</w:t>
            </w:r>
          </w:p>
        </w:tc>
        <w:tc>
          <w:tcPr>
            <w:tcW w:w="4752" w:type="dxa"/>
            <w:tcBorders>
              <w:top w:val="single" w:sz="4" w:space="0" w:color="C9D4E5"/>
              <w:left w:val="single" w:sz="4" w:space="0" w:color="C9D4E5"/>
              <w:bottom w:val="single" w:sz="4" w:space="0" w:color="C9D4E5"/>
              <w:right w:val="single" w:sz="4" w:space="0" w:color="C9D4E5"/>
            </w:tcBorders>
            <w:vAlign w:val="center"/>
          </w:tcPr>
          <w:p w14:paraId="6F40C577" w14:textId="77777777" w:rsidR="00C97B8A" w:rsidRDefault="00000000">
            <w:r>
              <w:rPr>
                <w:sz w:val="16"/>
              </w:rPr>
              <w:t>Best for quickly spotting departments and months with high wait times.</w:t>
            </w:r>
          </w:p>
        </w:tc>
      </w:tr>
      <w:tr w:rsidR="00C97B8A" w14:paraId="04109F51" w14:textId="77777777">
        <w:trPr>
          <w:jc w:val="center"/>
        </w:trPr>
        <w:tc>
          <w:tcPr>
            <w:tcW w:w="259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ED306BA" w14:textId="77777777" w:rsidR="00C97B8A" w:rsidRDefault="00000000">
            <w:r>
              <w:rPr>
                <w:sz w:val="16"/>
              </w:rPr>
              <w:t>Provider Utilization</w:t>
            </w:r>
          </w:p>
        </w:tc>
        <w:tc>
          <w:tcPr>
            <w:tcW w:w="288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0B5E8D5" w14:textId="77777777" w:rsidR="00C97B8A" w:rsidRDefault="00000000">
            <w:r>
              <w:rPr>
                <w:sz w:val="16"/>
              </w:rPr>
              <w:t>Bar Chart with Data Bars</w:t>
            </w:r>
          </w:p>
        </w:tc>
        <w:tc>
          <w:tcPr>
            <w:tcW w:w="475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DB2165D" w14:textId="77777777" w:rsidR="00C97B8A" w:rsidRDefault="00000000">
            <w:r>
              <w:rPr>
                <w:sz w:val="16"/>
              </w:rPr>
              <w:t>Shows provider workload and helps identify high or low utilization.</w:t>
            </w:r>
          </w:p>
        </w:tc>
      </w:tr>
      <w:tr w:rsidR="00C97B8A" w14:paraId="08540BCF" w14:textId="77777777">
        <w:trPr>
          <w:jc w:val="center"/>
        </w:trPr>
        <w:tc>
          <w:tcPr>
            <w:tcW w:w="2592" w:type="dxa"/>
            <w:tcBorders>
              <w:top w:val="single" w:sz="4" w:space="0" w:color="C9D4E5"/>
              <w:left w:val="single" w:sz="4" w:space="0" w:color="C9D4E5"/>
              <w:bottom w:val="single" w:sz="4" w:space="0" w:color="C9D4E5"/>
              <w:right w:val="single" w:sz="4" w:space="0" w:color="C9D4E5"/>
            </w:tcBorders>
            <w:vAlign w:val="center"/>
          </w:tcPr>
          <w:p w14:paraId="0CBC9C61" w14:textId="77777777" w:rsidR="00C97B8A" w:rsidRDefault="00000000">
            <w:r>
              <w:rPr>
                <w:sz w:val="16"/>
              </w:rPr>
              <w:t>KPI Trend Movement</w:t>
            </w:r>
          </w:p>
        </w:tc>
        <w:tc>
          <w:tcPr>
            <w:tcW w:w="2880" w:type="dxa"/>
            <w:tcBorders>
              <w:top w:val="single" w:sz="4" w:space="0" w:color="C9D4E5"/>
              <w:left w:val="single" w:sz="4" w:space="0" w:color="C9D4E5"/>
              <w:bottom w:val="single" w:sz="4" w:space="0" w:color="C9D4E5"/>
              <w:right w:val="single" w:sz="4" w:space="0" w:color="C9D4E5"/>
            </w:tcBorders>
            <w:vAlign w:val="center"/>
          </w:tcPr>
          <w:p w14:paraId="3AC7E053" w14:textId="77777777" w:rsidR="00C97B8A" w:rsidRDefault="00000000">
            <w:r>
              <w:rPr>
                <w:sz w:val="16"/>
              </w:rPr>
              <w:t>Sparklines</w:t>
            </w:r>
          </w:p>
        </w:tc>
        <w:tc>
          <w:tcPr>
            <w:tcW w:w="4752" w:type="dxa"/>
            <w:tcBorders>
              <w:top w:val="single" w:sz="4" w:space="0" w:color="C9D4E5"/>
              <w:left w:val="single" w:sz="4" w:space="0" w:color="C9D4E5"/>
              <w:bottom w:val="single" w:sz="4" w:space="0" w:color="C9D4E5"/>
              <w:right w:val="single" w:sz="4" w:space="0" w:color="C9D4E5"/>
            </w:tcBorders>
            <w:vAlign w:val="center"/>
          </w:tcPr>
          <w:p w14:paraId="20F594A4" w14:textId="77777777" w:rsidR="00C97B8A" w:rsidRDefault="00000000">
            <w:r>
              <w:rPr>
                <w:sz w:val="16"/>
              </w:rPr>
              <w:t>Adds compact trend indicators inside KPI cards or summary tables.</w:t>
            </w:r>
          </w:p>
        </w:tc>
      </w:tr>
    </w:tbl>
    <w:p w14:paraId="1B55A878" w14:textId="77777777" w:rsidR="00C97B8A" w:rsidRDefault="00000000">
      <w:pPr>
        <w:pStyle w:val="Heading1"/>
      </w:pPr>
      <w:r>
        <w:lastRenderedPageBreak/>
        <w:t>7. Interactive Features</w:t>
      </w:r>
    </w:p>
    <w:p w14:paraId="402CB3C6" w14:textId="77777777" w:rsidR="00C97B8A" w:rsidRDefault="00000000">
      <w:r>
        <w:t>The dashboard will include interactive controls so users can filter the information without changing the source data. This helps decision-makers review specific departments, providers, or time periods while keeping the dashboard easy to use.</w:t>
      </w:r>
    </w:p>
    <w:tbl>
      <w:tblPr>
        <w:tblStyle w:val="TableGrid"/>
        <w:tblW w:w="0" w:type="auto"/>
        <w:jc w:val="center"/>
        <w:tblLook w:val="04A0" w:firstRow="1" w:lastRow="0" w:firstColumn="1" w:lastColumn="0" w:noHBand="0" w:noVBand="1"/>
      </w:tblPr>
      <w:tblGrid>
        <w:gridCol w:w="2160"/>
        <w:gridCol w:w="4032"/>
        <w:gridCol w:w="4032"/>
      </w:tblGrid>
      <w:tr w:rsidR="00C97B8A" w14:paraId="7A18FE27" w14:textId="77777777">
        <w:trPr>
          <w:jc w:val="center"/>
        </w:trPr>
        <w:tc>
          <w:tcPr>
            <w:tcW w:w="2160" w:type="dxa"/>
            <w:tcBorders>
              <w:top w:val="single" w:sz="4" w:space="0" w:color="C9D4E5"/>
              <w:left w:val="single" w:sz="4" w:space="0" w:color="C9D4E5"/>
              <w:bottom w:val="single" w:sz="4" w:space="0" w:color="C9D4E5"/>
              <w:right w:val="single" w:sz="4" w:space="0" w:color="C9D4E5"/>
            </w:tcBorders>
            <w:shd w:val="clear" w:color="auto" w:fill="4F81BD"/>
            <w:vAlign w:val="center"/>
          </w:tcPr>
          <w:p w14:paraId="0DF984E8" w14:textId="77777777" w:rsidR="00C97B8A" w:rsidRDefault="00000000">
            <w:r>
              <w:rPr>
                <w:b/>
                <w:color w:val="FFFFFF"/>
                <w:sz w:val="17"/>
              </w:rPr>
              <w:t>Feature</w:t>
            </w:r>
          </w:p>
        </w:tc>
        <w:tc>
          <w:tcPr>
            <w:tcW w:w="4032" w:type="dxa"/>
            <w:tcBorders>
              <w:top w:val="single" w:sz="4" w:space="0" w:color="C9D4E5"/>
              <w:left w:val="single" w:sz="4" w:space="0" w:color="C9D4E5"/>
              <w:bottom w:val="single" w:sz="4" w:space="0" w:color="C9D4E5"/>
              <w:right w:val="single" w:sz="4" w:space="0" w:color="C9D4E5"/>
            </w:tcBorders>
            <w:shd w:val="clear" w:color="auto" w:fill="4F81BD"/>
            <w:vAlign w:val="center"/>
          </w:tcPr>
          <w:p w14:paraId="386C60D1" w14:textId="77777777" w:rsidR="00C97B8A" w:rsidRDefault="00000000">
            <w:r>
              <w:rPr>
                <w:b/>
                <w:color w:val="FFFFFF"/>
                <w:sz w:val="17"/>
              </w:rPr>
              <w:t>Planned Use</w:t>
            </w:r>
          </w:p>
        </w:tc>
        <w:tc>
          <w:tcPr>
            <w:tcW w:w="4032" w:type="dxa"/>
            <w:tcBorders>
              <w:top w:val="single" w:sz="4" w:space="0" w:color="C9D4E5"/>
              <w:left w:val="single" w:sz="4" w:space="0" w:color="C9D4E5"/>
              <w:bottom w:val="single" w:sz="4" w:space="0" w:color="C9D4E5"/>
              <w:right w:val="single" w:sz="4" w:space="0" w:color="C9D4E5"/>
            </w:tcBorders>
            <w:shd w:val="clear" w:color="auto" w:fill="4F81BD"/>
            <w:vAlign w:val="center"/>
          </w:tcPr>
          <w:p w14:paraId="30CB1608" w14:textId="77777777" w:rsidR="00C97B8A" w:rsidRDefault="00000000">
            <w:r>
              <w:rPr>
                <w:b/>
                <w:color w:val="FFFFFF"/>
                <w:sz w:val="17"/>
              </w:rPr>
              <w:t>Benefit</w:t>
            </w:r>
          </w:p>
        </w:tc>
      </w:tr>
      <w:tr w:rsidR="00C97B8A" w14:paraId="04786B6D" w14:textId="77777777">
        <w:trPr>
          <w:jc w:val="center"/>
        </w:trPr>
        <w:tc>
          <w:tcPr>
            <w:tcW w:w="2160" w:type="dxa"/>
            <w:tcBorders>
              <w:top w:val="single" w:sz="4" w:space="0" w:color="C9D4E5"/>
              <w:left w:val="single" w:sz="4" w:space="0" w:color="C9D4E5"/>
              <w:bottom w:val="single" w:sz="4" w:space="0" w:color="C9D4E5"/>
              <w:right w:val="single" w:sz="4" w:space="0" w:color="C9D4E5"/>
            </w:tcBorders>
            <w:vAlign w:val="center"/>
          </w:tcPr>
          <w:p w14:paraId="2BDB28C9" w14:textId="77777777" w:rsidR="00C97B8A" w:rsidRDefault="00000000">
            <w:r>
              <w:rPr>
                <w:sz w:val="16"/>
              </w:rPr>
              <w:t>Slicers</w:t>
            </w:r>
          </w:p>
        </w:tc>
        <w:tc>
          <w:tcPr>
            <w:tcW w:w="4032" w:type="dxa"/>
            <w:tcBorders>
              <w:top w:val="single" w:sz="4" w:space="0" w:color="C9D4E5"/>
              <w:left w:val="single" w:sz="4" w:space="0" w:color="C9D4E5"/>
              <w:bottom w:val="single" w:sz="4" w:space="0" w:color="C9D4E5"/>
              <w:right w:val="single" w:sz="4" w:space="0" w:color="C9D4E5"/>
            </w:tcBorders>
            <w:vAlign w:val="center"/>
          </w:tcPr>
          <w:p w14:paraId="11B8825C" w14:textId="77777777" w:rsidR="00C97B8A" w:rsidRDefault="00000000">
            <w:r>
              <w:rPr>
                <w:sz w:val="16"/>
              </w:rPr>
              <w:t>Department, Provider_ID, Visit_Type, Visit_Status, Outcome_Status</w:t>
            </w:r>
          </w:p>
        </w:tc>
        <w:tc>
          <w:tcPr>
            <w:tcW w:w="4032" w:type="dxa"/>
            <w:tcBorders>
              <w:top w:val="single" w:sz="4" w:space="0" w:color="C9D4E5"/>
              <w:left w:val="single" w:sz="4" w:space="0" w:color="C9D4E5"/>
              <w:bottom w:val="single" w:sz="4" w:space="0" w:color="C9D4E5"/>
              <w:right w:val="single" w:sz="4" w:space="0" w:color="C9D4E5"/>
            </w:tcBorders>
            <w:vAlign w:val="center"/>
          </w:tcPr>
          <w:p w14:paraId="6E6DC701" w14:textId="77777777" w:rsidR="00C97B8A" w:rsidRDefault="00000000">
            <w:r>
              <w:rPr>
                <w:sz w:val="16"/>
              </w:rPr>
              <w:t>Allows quick filtering by operational category.</w:t>
            </w:r>
          </w:p>
        </w:tc>
      </w:tr>
      <w:tr w:rsidR="00C97B8A" w14:paraId="32C1B106" w14:textId="77777777">
        <w:trPr>
          <w:jc w:val="center"/>
        </w:trPr>
        <w:tc>
          <w:tcPr>
            <w:tcW w:w="216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ABDE408" w14:textId="77777777" w:rsidR="00C97B8A" w:rsidRDefault="00000000">
            <w:r>
              <w:rPr>
                <w:sz w:val="16"/>
              </w:rPr>
              <w:t>Timeline</w:t>
            </w:r>
          </w:p>
        </w:tc>
        <w:tc>
          <w:tcPr>
            <w:tcW w:w="403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1E1B990" w14:textId="77777777" w:rsidR="00C97B8A" w:rsidRDefault="00000000">
            <w:r>
              <w:rPr>
                <w:sz w:val="16"/>
              </w:rPr>
              <w:t>Appointment_Date grouped by month, quarter, and year</w:t>
            </w:r>
          </w:p>
        </w:tc>
        <w:tc>
          <w:tcPr>
            <w:tcW w:w="403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B9874B2" w14:textId="77777777" w:rsidR="00C97B8A" w:rsidRDefault="00000000">
            <w:r>
              <w:rPr>
                <w:sz w:val="16"/>
              </w:rPr>
              <w:t>Allows time-based review of performance trends.</w:t>
            </w:r>
          </w:p>
        </w:tc>
      </w:tr>
      <w:tr w:rsidR="00C97B8A" w14:paraId="59D7C85D" w14:textId="77777777">
        <w:trPr>
          <w:jc w:val="center"/>
        </w:trPr>
        <w:tc>
          <w:tcPr>
            <w:tcW w:w="2160" w:type="dxa"/>
            <w:tcBorders>
              <w:top w:val="single" w:sz="4" w:space="0" w:color="C9D4E5"/>
              <w:left w:val="single" w:sz="4" w:space="0" w:color="C9D4E5"/>
              <w:bottom w:val="single" w:sz="4" w:space="0" w:color="C9D4E5"/>
              <w:right w:val="single" w:sz="4" w:space="0" w:color="C9D4E5"/>
            </w:tcBorders>
            <w:vAlign w:val="center"/>
          </w:tcPr>
          <w:p w14:paraId="4BB11449" w14:textId="77777777" w:rsidR="00C97B8A" w:rsidRDefault="00000000">
            <w:r>
              <w:rPr>
                <w:sz w:val="16"/>
              </w:rPr>
              <w:t>Report Filters</w:t>
            </w:r>
          </w:p>
        </w:tc>
        <w:tc>
          <w:tcPr>
            <w:tcW w:w="4032" w:type="dxa"/>
            <w:tcBorders>
              <w:top w:val="single" w:sz="4" w:space="0" w:color="C9D4E5"/>
              <w:left w:val="single" w:sz="4" w:space="0" w:color="C9D4E5"/>
              <w:bottom w:val="single" w:sz="4" w:space="0" w:color="C9D4E5"/>
              <w:right w:val="single" w:sz="4" w:space="0" w:color="C9D4E5"/>
            </w:tcBorders>
            <w:vAlign w:val="center"/>
          </w:tcPr>
          <w:p w14:paraId="63641DF1" w14:textId="77777777" w:rsidR="00C97B8A" w:rsidRDefault="00000000">
            <w:r>
              <w:rPr>
                <w:sz w:val="16"/>
              </w:rPr>
              <w:t>Optional filters for department group or treatment type</w:t>
            </w:r>
          </w:p>
        </w:tc>
        <w:tc>
          <w:tcPr>
            <w:tcW w:w="4032" w:type="dxa"/>
            <w:tcBorders>
              <w:top w:val="single" w:sz="4" w:space="0" w:color="C9D4E5"/>
              <w:left w:val="single" w:sz="4" w:space="0" w:color="C9D4E5"/>
              <w:bottom w:val="single" w:sz="4" w:space="0" w:color="C9D4E5"/>
              <w:right w:val="single" w:sz="4" w:space="0" w:color="C9D4E5"/>
            </w:tcBorders>
            <w:vAlign w:val="center"/>
          </w:tcPr>
          <w:p w14:paraId="12DD9632" w14:textId="77777777" w:rsidR="00C97B8A" w:rsidRDefault="00000000">
            <w:r>
              <w:rPr>
                <w:sz w:val="16"/>
              </w:rPr>
              <w:t>Supports focused reporting for specific review meetings.</w:t>
            </w:r>
          </w:p>
        </w:tc>
      </w:tr>
      <w:tr w:rsidR="00C97B8A" w14:paraId="72EB4F5B" w14:textId="77777777">
        <w:trPr>
          <w:jc w:val="center"/>
        </w:trPr>
        <w:tc>
          <w:tcPr>
            <w:tcW w:w="216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62E8D93" w14:textId="77777777" w:rsidR="00C97B8A" w:rsidRDefault="00000000">
            <w:r>
              <w:rPr>
                <w:sz w:val="16"/>
              </w:rPr>
              <w:t>PivotChart Connections</w:t>
            </w:r>
          </w:p>
        </w:tc>
        <w:tc>
          <w:tcPr>
            <w:tcW w:w="403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2FA0890" w14:textId="77777777" w:rsidR="00C97B8A" w:rsidRDefault="00000000">
            <w:r>
              <w:rPr>
                <w:sz w:val="16"/>
              </w:rPr>
              <w:t>Connect slicers to multiple PivotTables</w:t>
            </w:r>
          </w:p>
        </w:tc>
        <w:tc>
          <w:tcPr>
            <w:tcW w:w="403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D272CB7" w14:textId="77777777" w:rsidR="00C97B8A" w:rsidRDefault="00000000">
            <w:r>
              <w:rPr>
                <w:sz w:val="16"/>
              </w:rPr>
              <w:t>Keeps all dashboard visuals aligned to the same selected filter.</w:t>
            </w:r>
          </w:p>
        </w:tc>
      </w:tr>
      <w:tr w:rsidR="00C97B8A" w14:paraId="21716BFE" w14:textId="77777777">
        <w:trPr>
          <w:jc w:val="center"/>
        </w:trPr>
        <w:tc>
          <w:tcPr>
            <w:tcW w:w="2160" w:type="dxa"/>
            <w:tcBorders>
              <w:top w:val="single" w:sz="4" w:space="0" w:color="C9D4E5"/>
              <w:left w:val="single" w:sz="4" w:space="0" w:color="C9D4E5"/>
              <w:bottom w:val="single" w:sz="4" w:space="0" w:color="C9D4E5"/>
              <w:right w:val="single" w:sz="4" w:space="0" w:color="C9D4E5"/>
            </w:tcBorders>
            <w:vAlign w:val="center"/>
          </w:tcPr>
          <w:p w14:paraId="485055F6" w14:textId="77777777" w:rsidR="00C97B8A" w:rsidRDefault="00000000">
            <w:r>
              <w:rPr>
                <w:sz w:val="16"/>
              </w:rPr>
              <w:t>Refresh All</w:t>
            </w:r>
          </w:p>
        </w:tc>
        <w:tc>
          <w:tcPr>
            <w:tcW w:w="4032" w:type="dxa"/>
            <w:tcBorders>
              <w:top w:val="single" w:sz="4" w:space="0" w:color="C9D4E5"/>
              <w:left w:val="single" w:sz="4" w:space="0" w:color="C9D4E5"/>
              <w:bottom w:val="single" w:sz="4" w:space="0" w:color="C9D4E5"/>
              <w:right w:val="single" w:sz="4" w:space="0" w:color="C9D4E5"/>
            </w:tcBorders>
            <w:vAlign w:val="center"/>
          </w:tcPr>
          <w:p w14:paraId="4CFE9A9A" w14:textId="77777777" w:rsidR="00C97B8A" w:rsidRDefault="00000000">
            <w:r>
              <w:rPr>
                <w:sz w:val="16"/>
              </w:rPr>
              <w:t>Refresh source queries, PivotTables, PivotCharts, and summary cards</w:t>
            </w:r>
          </w:p>
        </w:tc>
        <w:tc>
          <w:tcPr>
            <w:tcW w:w="4032" w:type="dxa"/>
            <w:tcBorders>
              <w:top w:val="single" w:sz="4" w:space="0" w:color="C9D4E5"/>
              <w:left w:val="single" w:sz="4" w:space="0" w:color="C9D4E5"/>
              <w:bottom w:val="single" w:sz="4" w:space="0" w:color="C9D4E5"/>
              <w:right w:val="single" w:sz="4" w:space="0" w:color="C9D4E5"/>
            </w:tcBorders>
            <w:vAlign w:val="center"/>
          </w:tcPr>
          <w:p w14:paraId="5E7DF6C9" w14:textId="77777777" w:rsidR="00C97B8A" w:rsidRDefault="00000000">
            <w:r>
              <w:rPr>
                <w:sz w:val="16"/>
              </w:rPr>
              <w:t>Ensures all visuals reflect the latest data update.</w:t>
            </w:r>
          </w:p>
        </w:tc>
      </w:tr>
      <w:tr w:rsidR="00C97B8A" w14:paraId="3E7BFA5D" w14:textId="77777777">
        <w:trPr>
          <w:jc w:val="center"/>
        </w:trPr>
        <w:tc>
          <w:tcPr>
            <w:tcW w:w="216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748A320" w14:textId="77777777" w:rsidR="00C97B8A" w:rsidRDefault="00000000">
            <w:r>
              <w:rPr>
                <w:sz w:val="16"/>
              </w:rPr>
              <w:t>Named Ranges</w:t>
            </w:r>
          </w:p>
        </w:tc>
        <w:tc>
          <w:tcPr>
            <w:tcW w:w="403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8A6D0C6" w14:textId="77777777" w:rsidR="00C97B8A" w:rsidRDefault="00000000">
            <w:r>
              <w:rPr>
                <w:sz w:val="16"/>
              </w:rPr>
              <w:t>Approved lists, KPI thresholds, and dashboard references</w:t>
            </w:r>
          </w:p>
        </w:tc>
        <w:tc>
          <w:tcPr>
            <w:tcW w:w="403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2A42715" w14:textId="77777777" w:rsidR="00C97B8A" w:rsidRDefault="00000000">
            <w:r>
              <w:rPr>
                <w:sz w:val="16"/>
              </w:rPr>
              <w:t>Improves formula readability and dashboard maintenance.</w:t>
            </w:r>
          </w:p>
        </w:tc>
      </w:tr>
    </w:tbl>
    <w:p w14:paraId="3540A24B" w14:textId="77777777" w:rsidR="00C97B8A" w:rsidRDefault="00000000">
      <w:pPr>
        <w:pStyle w:val="Heading1"/>
      </w:pPr>
      <w:r>
        <w:t>8. Visualization Techniques and Design Rules</w:t>
      </w:r>
    </w:p>
    <w:tbl>
      <w:tblPr>
        <w:tblStyle w:val="TableGrid"/>
        <w:tblW w:w="0" w:type="auto"/>
        <w:jc w:val="center"/>
        <w:tblLook w:val="04A0" w:firstRow="1" w:lastRow="0" w:firstColumn="1" w:lastColumn="0" w:noHBand="0" w:noVBand="1"/>
      </w:tblPr>
      <w:tblGrid>
        <w:gridCol w:w="2291"/>
        <w:gridCol w:w="4573"/>
        <w:gridCol w:w="3432"/>
      </w:tblGrid>
      <w:tr w:rsidR="00C97B8A" w14:paraId="2A9B9C3D"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0B9EEF4A" w14:textId="77777777" w:rsidR="00C97B8A" w:rsidRDefault="00000000">
            <w:r>
              <w:rPr>
                <w:b/>
                <w:color w:val="FFFFFF"/>
                <w:sz w:val="17"/>
              </w:rPr>
              <w:t>Technique</w:t>
            </w:r>
          </w:p>
        </w:tc>
        <w:tc>
          <w:tcPr>
            <w:tcW w:w="4608"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6B4EADC4" w14:textId="77777777" w:rsidR="00C97B8A" w:rsidRDefault="00000000">
            <w:r>
              <w:rPr>
                <w:b/>
                <w:color w:val="FFFFFF"/>
                <w:sz w:val="17"/>
              </w:rPr>
              <w:t>Application</w:t>
            </w:r>
          </w:p>
        </w:tc>
        <w:tc>
          <w:tcPr>
            <w:tcW w:w="3456"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446D27C5" w14:textId="77777777" w:rsidR="00C97B8A" w:rsidRDefault="00000000">
            <w:r>
              <w:rPr>
                <w:b/>
                <w:color w:val="FFFFFF"/>
                <w:sz w:val="17"/>
              </w:rPr>
              <w:t>Design Value</w:t>
            </w:r>
          </w:p>
        </w:tc>
      </w:tr>
      <w:tr w:rsidR="00C97B8A" w14:paraId="68885F93"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2EC5AAAD" w14:textId="77777777" w:rsidR="00C97B8A" w:rsidRDefault="00000000">
            <w:r>
              <w:rPr>
                <w:sz w:val="16"/>
              </w:rPr>
              <w:t>Conditional Formatting</w:t>
            </w:r>
          </w:p>
        </w:tc>
        <w:tc>
          <w:tcPr>
            <w:tcW w:w="4608" w:type="dxa"/>
            <w:tcBorders>
              <w:top w:val="single" w:sz="4" w:space="0" w:color="C9D4E5"/>
              <w:left w:val="single" w:sz="4" w:space="0" w:color="C9D4E5"/>
              <w:bottom w:val="single" w:sz="4" w:space="0" w:color="C9D4E5"/>
              <w:right w:val="single" w:sz="4" w:space="0" w:color="C9D4E5"/>
            </w:tcBorders>
            <w:vAlign w:val="center"/>
          </w:tcPr>
          <w:p w14:paraId="70317281" w14:textId="77777777" w:rsidR="00C97B8A" w:rsidRDefault="00000000">
            <w:r>
              <w:rPr>
                <w:sz w:val="16"/>
              </w:rPr>
              <w:t>Highlight high no show rate, long wait time, low completion rate, and overdue follow-up volume.</w:t>
            </w:r>
          </w:p>
        </w:tc>
        <w:tc>
          <w:tcPr>
            <w:tcW w:w="3456" w:type="dxa"/>
            <w:tcBorders>
              <w:top w:val="single" w:sz="4" w:space="0" w:color="C9D4E5"/>
              <w:left w:val="single" w:sz="4" w:space="0" w:color="C9D4E5"/>
              <w:bottom w:val="single" w:sz="4" w:space="0" w:color="C9D4E5"/>
              <w:right w:val="single" w:sz="4" w:space="0" w:color="C9D4E5"/>
            </w:tcBorders>
            <w:vAlign w:val="center"/>
          </w:tcPr>
          <w:p w14:paraId="3402BFE4" w14:textId="77777777" w:rsidR="00C97B8A" w:rsidRDefault="00000000">
            <w:r>
              <w:rPr>
                <w:sz w:val="16"/>
              </w:rPr>
              <w:t>Directs attention to areas needing review.</w:t>
            </w:r>
          </w:p>
        </w:tc>
      </w:tr>
      <w:tr w:rsidR="00C97B8A" w14:paraId="606BE273"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2C76AC2" w14:textId="77777777" w:rsidR="00C97B8A" w:rsidRDefault="00000000">
            <w:r>
              <w:rPr>
                <w:sz w:val="16"/>
              </w:rPr>
              <w:t>Data Bars</w:t>
            </w:r>
          </w:p>
        </w:tc>
        <w:tc>
          <w:tcPr>
            <w:tcW w:w="460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75784F2" w14:textId="77777777" w:rsidR="00C97B8A" w:rsidRDefault="00000000">
            <w:r>
              <w:rPr>
                <w:sz w:val="16"/>
              </w:rPr>
              <w:t>Use inside provider utilization and department volume tables.</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394040C" w14:textId="77777777" w:rsidR="00C97B8A" w:rsidRDefault="00000000">
            <w:r>
              <w:rPr>
                <w:sz w:val="16"/>
              </w:rPr>
              <w:t>Makes workload comparison easier without adding extra charts.</w:t>
            </w:r>
          </w:p>
        </w:tc>
      </w:tr>
      <w:tr w:rsidR="00C97B8A" w14:paraId="3B8E4CCD"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25DB486B" w14:textId="77777777" w:rsidR="00C97B8A" w:rsidRDefault="00000000">
            <w:r>
              <w:rPr>
                <w:sz w:val="16"/>
              </w:rPr>
              <w:t>Icon Sets</w:t>
            </w:r>
          </w:p>
        </w:tc>
        <w:tc>
          <w:tcPr>
            <w:tcW w:w="4608" w:type="dxa"/>
            <w:tcBorders>
              <w:top w:val="single" w:sz="4" w:space="0" w:color="C9D4E5"/>
              <w:left w:val="single" w:sz="4" w:space="0" w:color="C9D4E5"/>
              <w:bottom w:val="single" w:sz="4" w:space="0" w:color="C9D4E5"/>
              <w:right w:val="single" w:sz="4" w:space="0" w:color="C9D4E5"/>
            </w:tcBorders>
            <w:vAlign w:val="center"/>
          </w:tcPr>
          <w:p w14:paraId="68760743" w14:textId="77777777" w:rsidR="00C97B8A" w:rsidRDefault="00000000">
            <w:r>
              <w:rPr>
                <w:sz w:val="16"/>
              </w:rPr>
              <w:t>Use green, amber, and red status indicators for KPI cards.</w:t>
            </w:r>
          </w:p>
        </w:tc>
        <w:tc>
          <w:tcPr>
            <w:tcW w:w="3456" w:type="dxa"/>
            <w:tcBorders>
              <w:top w:val="single" w:sz="4" w:space="0" w:color="C9D4E5"/>
              <w:left w:val="single" w:sz="4" w:space="0" w:color="C9D4E5"/>
              <w:bottom w:val="single" w:sz="4" w:space="0" w:color="C9D4E5"/>
              <w:right w:val="single" w:sz="4" w:space="0" w:color="C9D4E5"/>
            </w:tcBorders>
            <w:vAlign w:val="center"/>
          </w:tcPr>
          <w:p w14:paraId="13017FBE" w14:textId="77777777" w:rsidR="00C97B8A" w:rsidRDefault="00000000">
            <w:r>
              <w:rPr>
                <w:sz w:val="16"/>
              </w:rPr>
              <w:t>Provides quick performance signals.</w:t>
            </w:r>
          </w:p>
        </w:tc>
      </w:tr>
      <w:tr w:rsidR="00C97B8A" w14:paraId="42E16CEA"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D2537D3" w14:textId="77777777" w:rsidR="00C97B8A" w:rsidRDefault="00000000">
            <w:r>
              <w:rPr>
                <w:sz w:val="16"/>
              </w:rPr>
              <w:t>Sparklines</w:t>
            </w:r>
          </w:p>
        </w:tc>
        <w:tc>
          <w:tcPr>
            <w:tcW w:w="460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7DB944F" w14:textId="77777777" w:rsidR="00C97B8A" w:rsidRDefault="00000000">
            <w:r>
              <w:rPr>
                <w:sz w:val="16"/>
              </w:rPr>
              <w:t>Place beside monthly KPI values.</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3DD581CD" w14:textId="77777777" w:rsidR="00C97B8A" w:rsidRDefault="00000000">
            <w:r>
              <w:rPr>
                <w:sz w:val="16"/>
              </w:rPr>
              <w:t>Shows trend direction in a compact space.</w:t>
            </w:r>
          </w:p>
        </w:tc>
      </w:tr>
      <w:tr w:rsidR="00C97B8A" w14:paraId="2C0E7334"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5D1C25DF" w14:textId="77777777" w:rsidR="00C97B8A" w:rsidRDefault="00000000">
            <w:r>
              <w:rPr>
                <w:sz w:val="16"/>
              </w:rPr>
              <w:t>Consistent Color Use</w:t>
            </w:r>
          </w:p>
        </w:tc>
        <w:tc>
          <w:tcPr>
            <w:tcW w:w="4608" w:type="dxa"/>
            <w:tcBorders>
              <w:top w:val="single" w:sz="4" w:space="0" w:color="C9D4E5"/>
              <w:left w:val="single" w:sz="4" w:space="0" w:color="C9D4E5"/>
              <w:bottom w:val="single" w:sz="4" w:space="0" w:color="C9D4E5"/>
              <w:right w:val="single" w:sz="4" w:space="0" w:color="C9D4E5"/>
            </w:tcBorders>
            <w:vAlign w:val="center"/>
          </w:tcPr>
          <w:p w14:paraId="1BE5C630" w14:textId="77777777" w:rsidR="00C97B8A" w:rsidRDefault="00000000">
            <w:r>
              <w:rPr>
                <w:sz w:val="16"/>
              </w:rPr>
              <w:t>Use one main color for totals, one for warnings, and one for positive performance.</w:t>
            </w:r>
          </w:p>
        </w:tc>
        <w:tc>
          <w:tcPr>
            <w:tcW w:w="3456" w:type="dxa"/>
            <w:tcBorders>
              <w:top w:val="single" w:sz="4" w:space="0" w:color="C9D4E5"/>
              <w:left w:val="single" w:sz="4" w:space="0" w:color="C9D4E5"/>
              <w:bottom w:val="single" w:sz="4" w:space="0" w:color="C9D4E5"/>
              <w:right w:val="single" w:sz="4" w:space="0" w:color="C9D4E5"/>
            </w:tcBorders>
            <w:vAlign w:val="center"/>
          </w:tcPr>
          <w:p w14:paraId="58F0E1AC" w14:textId="77777777" w:rsidR="00C97B8A" w:rsidRDefault="00000000">
            <w:r>
              <w:rPr>
                <w:sz w:val="16"/>
              </w:rPr>
              <w:t>Improves readability and avoids visual clutter.</w:t>
            </w:r>
          </w:p>
        </w:tc>
      </w:tr>
      <w:tr w:rsidR="00C97B8A" w14:paraId="0AF08C36"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1666510" w14:textId="77777777" w:rsidR="00C97B8A" w:rsidRDefault="00000000">
            <w:r>
              <w:rPr>
                <w:sz w:val="16"/>
              </w:rPr>
              <w:t>Clear Labels</w:t>
            </w:r>
          </w:p>
        </w:tc>
        <w:tc>
          <w:tcPr>
            <w:tcW w:w="460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03FE21E" w14:textId="77777777" w:rsidR="00C97B8A" w:rsidRDefault="00000000">
            <w:r>
              <w:rPr>
                <w:sz w:val="16"/>
              </w:rPr>
              <w:t>Use direct titles such as No Show Rate by Department instead of vague chart names.</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DD2616D" w14:textId="77777777" w:rsidR="00C97B8A" w:rsidRDefault="00000000">
            <w:r>
              <w:rPr>
                <w:sz w:val="16"/>
              </w:rPr>
              <w:t>Makes the dashboard easier to understand.</w:t>
            </w:r>
          </w:p>
        </w:tc>
      </w:tr>
      <w:tr w:rsidR="00C97B8A" w14:paraId="0DEEEACC"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493F9F9A" w14:textId="77777777" w:rsidR="00C97B8A" w:rsidRDefault="00000000">
            <w:r>
              <w:rPr>
                <w:sz w:val="16"/>
              </w:rPr>
              <w:t>White Space</w:t>
            </w:r>
          </w:p>
        </w:tc>
        <w:tc>
          <w:tcPr>
            <w:tcW w:w="4608" w:type="dxa"/>
            <w:tcBorders>
              <w:top w:val="single" w:sz="4" w:space="0" w:color="C9D4E5"/>
              <w:left w:val="single" w:sz="4" w:space="0" w:color="C9D4E5"/>
              <w:bottom w:val="single" w:sz="4" w:space="0" w:color="C9D4E5"/>
              <w:right w:val="single" w:sz="4" w:space="0" w:color="C9D4E5"/>
            </w:tcBorders>
            <w:vAlign w:val="center"/>
          </w:tcPr>
          <w:p w14:paraId="28DAA253" w14:textId="77777777" w:rsidR="00C97B8A" w:rsidRDefault="00000000">
            <w:r>
              <w:rPr>
                <w:sz w:val="16"/>
              </w:rPr>
              <w:t>Separate KPI cards, charts, filters, and tables using spacing and borders.</w:t>
            </w:r>
          </w:p>
        </w:tc>
        <w:tc>
          <w:tcPr>
            <w:tcW w:w="3456" w:type="dxa"/>
            <w:tcBorders>
              <w:top w:val="single" w:sz="4" w:space="0" w:color="C9D4E5"/>
              <w:left w:val="single" w:sz="4" w:space="0" w:color="C9D4E5"/>
              <w:bottom w:val="single" w:sz="4" w:space="0" w:color="C9D4E5"/>
              <w:right w:val="single" w:sz="4" w:space="0" w:color="C9D4E5"/>
            </w:tcBorders>
            <w:vAlign w:val="center"/>
          </w:tcPr>
          <w:p w14:paraId="669219A6" w14:textId="77777777" w:rsidR="00C97B8A" w:rsidRDefault="00000000">
            <w:r>
              <w:rPr>
                <w:sz w:val="16"/>
              </w:rPr>
              <w:t>Improves scanability and professional appearance.</w:t>
            </w:r>
          </w:p>
        </w:tc>
      </w:tr>
    </w:tbl>
    <w:p w14:paraId="21B24065" w14:textId="77777777" w:rsidR="00C97B8A" w:rsidRDefault="00000000">
      <w:pPr>
        <w:pStyle w:val="Heading1"/>
      </w:pPr>
      <w:r>
        <w:t>9. Color Scheme and Formatting Plan</w:t>
      </w:r>
    </w:p>
    <w:p w14:paraId="4E5D2394" w14:textId="77777777" w:rsidR="00C97B8A" w:rsidRDefault="00000000">
      <w:r>
        <w:t>The dashboard will use a professional healthcare color palette with navy for headers, teal for active metrics, light blue for KPI backgrounds, grey for supporting labels, green for positive indicators, amber for caution, and red for high-risk flags. The same meaning will be applied consistently across the workbook so users do not need to relearn the dashboard each time they open it.</w:t>
      </w:r>
    </w:p>
    <w:tbl>
      <w:tblPr>
        <w:tblStyle w:val="TableGrid"/>
        <w:tblW w:w="0" w:type="auto"/>
        <w:jc w:val="center"/>
        <w:tblLook w:val="04A0" w:firstRow="1" w:lastRow="0" w:firstColumn="1" w:lastColumn="0" w:noHBand="0" w:noVBand="1"/>
      </w:tblPr>
      <w:tblGrid>
        <w:gridCol w:w="3312"/>
        <w:gridCol w:w="6912"/>
      </w:tblGrid>
      <w:tr w:rsidR="00C97B8A" w14:paraId="2F1D56BD" w14:textId="77777777">
        <w:trPr>
          <w:jc w:val="center"/>
        </w:trPr>
        <w:tc>
          <w:tcPr>
            <w:tcW w:w="3312" w:type="dxa"/>
            <w:tcBorders>
              <w:top w:val="single" w:sz="4" w:space="0" w:color="C9D4E5"/>
              <w:left w:val="single" w:sz="4" w:space="0" w:color="C9D4E5"/>
              <w:bottom w:val="single" w:sz="4" w:space="0" w:color="C9D4E5"/>
              <w:right w:val="single" w:sz="4" w:space="0" w:color="C9D4E5"/>
            </w:tcBorders>
            <w:shd w:val="clear" w:color="auto" w:fill="0F6B6E"/>
            <w:vAlign w:val="center"/>
          </w:tcPr>
          <w:p w14:paraId="662ACA24" w14:textId="77777777" w:rsidR="00C97B8A" w:rsidRDefault="00000000">
            <w:r>
              <w:rPr>
                <w:b/>
                <w:color w:val="FFFFFF"/>
                <w:sz w:val="17"/>
              </w:rPr>
              <w:t>Design Element</w:t>
            </w:r>
          </w:p>
        </w:tc>
        <w:tc>
          <w:tcPr>
            <w:tcW w:w="6912" w:type="dxa"/>
            <w:tcBorders>
              <w:top w:val="single" w:sz="4" w:space="0" w:color="C9D4E5"/>
              <w:left w:val="single" w:sz="4" w:space="0" w:color="C9D4E5"/>
              <w:bottom w:val="single" w:sz="4" w:space="0" w:color="C9D4E5"/>
              <w:right w:val="single" w:sz="4" w:space="0" w:color="C9D4E5"/>
            </w:tcBorders>
            <w:shd w:val="clear" w:color="auto" w:fill="0F6B6E"/>
            <w:vAlign w:val="center"/>
          </w:tcPr>
          <w:p w14:paraId="1299BE11" w14:textId="77777777" w:rsidR="00C97B8A" w:rsidRDefault="00000000">
            <w:r>
              <w:rPr>
                <w:b/>
                <w:color w:val="FFFFFF"/>
                <w:sz w:val="17"/>
              </w:rPr>
              <w:t>Use</w:t>
            </w:r>
          </w:p>
        </w:tc>
      </w:tr>
      <w:tr w:rsidR="00C97B8A" w14:paraId="4CC67E18" w14:textId="77777777">
        <w:trPr>
          <w:jc w:val="center"/>
        </w:trPr>
        <w:tc>
          <w:tcPr>
            <w:tcW w:w="3312" w:type="dxa"/>
            <w:tcBorders>
              <w:top w:val="single" w:sz="4" w:space="0" w:color="C9D4E5"/>
              <w:left w:val="single" w:sz="4" w:space="0" w:color="C9D4E5"/>
              <w:bottom w:val="single" w:sz="4" w:space="0" w:color="C9D4E5"/>
              <w:right w:val="single" w:sz="4" w:space="0" w:color="C9D4E5"/>
            </w:tcBorders>
            <w:vAlign w:val="center"/>
          </w:tcPr>
          <w:p w14:paraId="13954BDB" w14:textId="77777777" w:rsidR="00C97B8A" w:rsidRDefault="00000000">
            <w:r>
              <w:rPr>
                <w:sz w:val="16"/>
              </w:rPr>
              <w:t>Navy Header</w:t>
            </w:r>
          </w:p>
        </w:tc>
        <w:tc>
          <w:tcPr>
            <w:tcW w:w="6912" w:type="dxa"/>
            <w:tcBorders>
              <w:top w:val="single" w:sz="4" w:space="0" w:color="C9D4E5"/>
              <w:left w:val="single" w:sz="4" w:space="0" w:color="C9D4E5"/>
              <w:bottom w:val="single" w:sz="4" w:space="0" w:color="C9D4E5"/>
              <w:right w:val="single" w:sz="4" w:space="0" w:color="C9D4E5"/>
            </w:tcBorders>
            <w:vAlign w:val="center"/>
          </w:tcPr>
          <w:p w14:paraId="618BD710" w14:textId="77777777" w:rsidR="00C97B8A" w:rsidRDefault="00000000">
            <w:r>
              <w:rPr>
                <w:sz w:val="16"/>
              </w:rPr>
              <w:t>Dashboard title, section headers, and navigation labels</w:t>
            </w:r>
          </w:p>
        </w:tc>
      </w:tr>
      <w:tr w:rsidR="00C97B8A" w14:paraId="7084A8EB" w14:textId="77777777">
        <w:trPr>
          <w:jc w:val="center"/>
        </w:trPr>
        <w:tc>
          <w:tcPr>
            <w:tcW w:w="33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5E02D2A" w14:textId="77777777" w:rsidR="00C97B8A" w:rsidRDefault="00000000">
            <w:r>
              <w:rPr>
                <w:sz w:val="16"/>
              </w:rPr>
              <w:t>Teal Accent</w:t>
            </w:r>
          </w:p>
        </w:tc>
        <w:tc>
          <w:tcPr>
            <w:tcW w:w="69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3431AB48" w14:textId="77777777" w:rsidR="00C97B8A" w:rsidRDefault="00000000">
            <w:r>
              <w:rPr>
                <w:sz w:val="16"/>
              </w:rPr>
              <w:t>Selected KPIs, slicer labels, and chart highlights</w:t>
            </w:r>
          </w:p>
        </w:tc>
      </w:tr>
      <w:tr w:rsidR="00C97B8A" w14:paraId="7191FBC2" w14:textId="77777777">
        <w:trPr>
          <w:jc w:val="center"/>
        </w:trPr>
        <w:tc>
          <w:tcPr>
            <w:tcW w:w="3312" w:type="dxa"/>
            <w:tcBorders>
              <w:top w:val="single" w:sz="4" w:space="0" w:color="C9D4E5"/>
              <w:left w:val="single" w:sz="4" w:space="0" w:color="C9D4E5"/>
              <w:bottom w:val="single" w:sz="4" w:space="0" w:color="C9D4E5"/>
              <w:right w:val="single" w:sz="4" w:space="0" w:color="C9D4E5"/>
            </w:tcBorders>
            <w:vAlign w:val="center"/>
          </w:tcPr>
          <w:p w14:paraId="2C512F51" w14:textId="77777777" w:rsidR="00C97B8A" w:rsidRDefault="00000000">
            <w:r>
              <w:rPr>
                <w:sz w:val="16"/>
              </w:rPr>
              <w:t>Light Blue Background</w:t>
            </w:r>
          </w:p>
        </w:tc>
        <w:tc>
          <w:tcPr>
            <w:tcW w:w="6912" w:type="dxa"/>
            <w:tcBorders>
              <w:top w:val="single" w:sz="4" w:space="0" w:color="C9D4E5"/>
              <w:left w:val="single" w:sz="4" w:space="0" w:color="C9D4E5"/>
              <w:bottom w:val="single" w:sz="4" w:space="0" w:color="C9D4E5"/>
              <w:right w:val="single" w:sz="4" w:space="0" w:color="C9D4E5"/>
            </w:tcBorders>
            <w:vAlign w:val="center"/>
          </w:tcPr>
          <w:p w14:paraId="4190F84A" w14:textId="77777777" w:rsidR="00C97B8A" w:rsidRDefault="00000000">
            <w:r>
              <w:rPr>
                <w:sz w:val="16"/>
              </w:rPr>
              <w:t>KPI cards and summary panels</w:t>
            </w:r>
          </w:p>
        </w:tc>
      </w:tr>
      <w:tr w:rsidR="00C97B8A" w14:paraId="46C39C01" w14:textId="77777777">
        <w:trPr>
          <w:jc w:val="center"/>
        </w:trPr>
        <w:tc>
          <w:tcPr>
            <w:tcW w:w="33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8742942" w14:textId="77777777" w:rsidR="00C97B8A" w:rsidRDefault="00000000">
            <w:r>
              <w:rPr>
                <w:sz w:val="16"/>
              </w:rPr>
              <w:t>Green Indicator</w:t>
            </w:r>
          </w:p>
        </w:tc>
        <w:tc>
          <w:tcPr>
            <w:tcW w:w="69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B5F6C1E" w14:textId="77777777" w:rsidR="00C97B8A" w:rsidRDefault="00000000">
            <w:r>
              <w:rPr>
                <w:sz w:val="16"/>
              </w:rPr>
              <w:t>Targets met or positive performance</w:t>
            </w:r>
          </w:p>
        </w:tc>
      </w:tr>
      <w:tr w:rsidR="00C97B8A" w14:paraId="37E42EF6" w14:textId="77777777">
        <w:trPr>
          <w:jc w:val="center"/>
        </w:trPr>
        <w:tc>
          <w:tcPr>
            <w:tcW w:w="3312" w:type="dxa"/>
            <w:tcBorders>
              <w:top w:val="single" w:sz="4" w:space="0" w:color="C9D4E5"/>
              <w:left w:val="single" w:sz="4" w:space="0" w:color="C9D4E5"/>
              <w:bottom w:val="single" w:sz="4" w:space="0" w:color="C9D4E5"/>
              <w:right w:val="single" w:sz="4" w:space="0" w:color="C9D4E5"/>
            </w:tcBorders>
            <w:vAlign w:val="center"/>
          </w:tcPr>
          <w:p w14:paraId="5944BBC9" w14:textId="77777777" w:rsidR="00C97B8A" w:rsidRDefault="00000000">
            <w:r>
              <w:rPr>
                <w:sz w:val="16"/>
              </w:rPr>
              <w:t>Amber Indicator</w:t>
            </w:r>
          </w:p>
        </w:tc>
        <w:tc>
          <w:tcPr>
            <w:tcW w:w="6912" w:type="dxa"/>
            <w:tcBorders>
              <w:top w:val="single" w:sz="4" w:space="0" w:color="C9D4E5"/>
              <w:left w:val="single" w:sz="4" w:space="0" w:color="C9D4E5"/>
              <w:bottom w:val="single" w:sz="4" w:space="0" w:color="C9D4E5"/>
              <w:right w:val="single" w:sz="4" w:space="0" w:color="C9D4E5"/>
            </w:tcBorders>
            <w:vAlign w:val="center"/>
          </w:tcPr>
          <w:p w14:paraId="3CE4FDAA" w14:textId="77777777" w:rsidR="00C97B8A" w:rsidRDefault="00000000">
            <w:r>
              <w:rPr>
                <w:sz w:val="16"/>
              </w:rPr>
              <w:t>Moderate risk or performance requiring monitoring</w:t>
            </w:r>
          </w:p>
        </w:tc>
      </w:tr>
      <w:tr w:rsidR="00C97B8A" w14:paraId="02D3EDB0" w14:textId="77777777">
        <w:trPr>
          <w:jc w:val="center"/>
        </w:trPr>
        <w:tc>
          <w:tcPr>
            <w:tcW w:w="33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7EA62CB" w14:textId="77777777" w:rsidR="00C97B8A" w:rsidRDefault="00000000">
            <w:r>
              <w:rPr>
                <w:sz w:val="16"/>
              </w:rPr>
              <w:t>Red Indicator</w:t>
            </w:r>
          </w:p>
        </w:tc>
        <w:tc>
          <w:tcPr>
            <w:tcW w:w="6912"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5DCCDE8" w14:textId="77777777" w:rsidR="00C97B8A" w:rsidRDefault="00000000">
            <w:r>
              <w:rPr>
                <w:sz w:val="16"/>
              </w:rPr>
              <w:t>High no show rate, long wait time, or missed target</w:t>
            </w:r>
          </w:p>
        </w:tc>
      </w:tr>
      <w:tr w:rsidR="00C97B8A" w14:paraId="7915BE13" w14:textId="77777777">
        <w:trPr>
          <w:jc w:val="center"/>
        </w:trPr>
        <w:tc>
          <w:tcPr>
            <w:tcW w:w="3312" w:type="dxa"/>
            <w:tcBorders>
              <w:top w:val="single" w:sz="4" w:space="0" w:color="C9D4E5"/>
              <w:left w:val="single" w:sz="4" w:space="0" w:color="C9D4E5"/>
              <w:bottom w:val="single" w:sz="4" w:space="0" w:color="C9D4E5"/>
              <w:right w:val="single" w:sz="4" w:space="0" w:color="C9D4E5"/>
            </w:tcBorders>
            <w:vAlign w:val="center"/>
          </w:tcPr>
          <w:p w14:paraId="17523974" w14:textId="77777777" w:rsidR="00C97B8A" w:rsidRDefault="00000000">
            <w:r>
              <w:rPr>
                <w:sz w:val="16"/>
              </w:rPr>
              <w:t>Grey Text</w:t>
            </w:r>
          </w:p>
        </w:tc>
        <w:tc>
          <w:tcPr>
            <w:tcW w:w="6912" w:type="dxa"/>
            <w:tcBorders>
              <w:top w:val="single" w:sz="4" w:space="0" w:color="C9D4E5"/>
              <w:left w:val="single" w:sz="4" w:space="0" w:color="C9D4E5"/>
              <w:bottom w:val="single" w:sz="4" w:space="0" w:color="C9D4E5"/>
              <w:right w:val="single" w:sz="4" w:space="0" w:color="C9D4E5"/>
            </w:tcBorders>
            <w:vAlign w:val="center"/>
          </w:tcPr>
          <w:p w14:paraId="4872D9AE" w14:textId="77777777" w:rsidR="00C97B8A" w:rsidRDefault="00000000">
            <w:r>
              <w:rPr>
                <w:sz w:val="16"/>
              </w:rPr>
              <w:t>Supporting notes, axis labels, and secondary descriptions</w:t>
            </w:r>
          </w:p>
        </w:tc>
      </w:tr>
    </w:tbl>
    <w:p w14:paraId="5229E53F" w14:textId="77777777" w:rsidR="00C97B8A" w:rsidRDefault="00000000">
      <w:pPr>
        <w:pStyle w:val="Heading1"/>
      </w:pPr>
      <w:r>
        <w:lastRenderedPageBreak/>
        <w:t>10. Step-by-Step Dashboard Creation Process</w:t>
      </w:r>
    </w:p>
    <w:tbl>
      <w:tblPr>
        <w:tblStyle w:val="TableGrid"/>
        <w:tblW w:w="0" w:type="auto"/>
        <w:jc w:val="center"/>
        <w:tblLook w:val="04A0" w:firstRow="1" w:lastRow="0" w:firstColumn="1" w:lastColumn="0" w:noHBand="0" w:noVBand="1"/>
      </w:tblPr>
      <w:tblGrid>
        <w:gridCol w:w="861"/>
        <w:gridCol w:w="3432"/>
        <w:gridCol w:w="6003"/>
      </w:tblGrid>
      <w:tr w:rsidR="00C97B8A" w14:paraId="28F89D34" w14:textId="77777777">
        <w:trPr>
          <w:jc w:val="center"/>
        </w:trPr>
        <w:tc>
          <w:tcPr>
            <w:tcW w:w="864"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2C4C95F4" w14:textId="77777777" w:rsidR="00C97B8A" w:rsidRDefault="00000000">
            <w:r>
              <w:rPr>
                <w:b/>
                <w:color w:val="FFFFFF"/>
                <w:sz w:val="17"/>
              </w:rPr>
              <w:t>Step</w:t>
            </w:r>
          </w:p>
        </w:tc>
        <w:tc>
          <w:tcPr>
            <w:tcW w:w="3456"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112172FB" w14:textId="77777777" w:rsidR="00C97B8A" w:rsidRDefault="00000000">
            <w:r>
              <w:rPr>
                <w:b/>
                <w:color w:val="FFFFFF"/>
                <w:sz w:val="17"/>
              </w:rPr>
              <w:t>Action</w:t>
            </w:r>
          </w:p>
        </w:tc>
        <w:tc>
          <w:tcPr>
            <w:tcW w:w="6048"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4B44C9A5" w14:textId="77777777" w:rsidR="00C97B8A" w:rsidRDefault="00000000">
            <w:r>
              <w:rPr>
                <w:b/>
                <w:color w:val="FFFFFF"/>
                <w:sz w:val="17"/>
              </w:rPr>
              <w:t>Purpose</w:t>
            </w:r>
          </w:p>
        </w:tc>
      </w:tr>
      <w:tr w:rsidR="00C97B8A" w14:paraId="5CD324C0" w14:textId="77777777">
        <w:trPr>
          <w:jc w:val="center"/>
        </w:trPr>
        <w:tc>
          <w:tcPr>
            <w:tcW w:w="864" w:type="dxa"/>
            <w:tcBorders>
              <w:top w:val="single" w:sz="4" w:space="0" w:color="C9D4E5"/>
              <w:left w:val="single" w:sz="4" w:space="0" w:color="C9D4E5"/>
              <w:bottom w:val="single" w:sz="4" w:space="0" w:color="C9D4E5"/>
              <w:right w:val="single" w:sz="4" w:space="0" w:color="C9D4E5"/>
            </w:tcBorders>
            <w:vAlign w:val="center"/>
          </w:tcPr>
          <w:p w14:paraId="64B39AB2" w14:textId="77777777" w:rsidR="00C97B8A" w:rsidRDefault="00000000">
            <w:r>
              <w:rPr>
                <w:sz w:val="16"/>
              </w:rPr>
              <w:t>1</w:t>
            </w:r>
          </w:p>
        </w:tc>
        <w:tc>
          <w:tcPr>
            <w:tcW w:w="3456" w:type="dxa"/>
            <w:tcBorders>
              <w:top w:val="single" w:sz="4" w:space="0" w:color="C9D4E5"/>
              <w:left w:val="single" w:sz="4" w:space="0" w:color="C9D4E5"/>
              <w:bottom w:val="single" w:sz="4" w:space="0" w:color="C9D4E5"/>
              <w:right w:val="single" w:sz="4" w:space="0" w:color="C9D4E5"/>
            </w:tcBorders>
            <w:vAlign w:val="center"/>
          </w:tcPr>
          <w:p w14:paraId="59429174" w14:textId="77777777" w:rsidR="00C97B8A" w:rsidRDefault="00000000">
            <w:r>
              <w:rPr>
                <w:sz w:val="16"/>
              </w:rPr>
              <w:t>Confirm cleaned data table</w:t>
            </w:r>
          </w:p>
        </w:tc>
        <w:tc>
          <w:tcPr>
            <w:tcW w:w="6048" w:type="dxa"/>
            <w:tcBorders>
              <w:top w:val="single" w:sz="4" w:space="0" w:color="C9D4E5"/>
              <w:left w:val="single" w:sz="4" w:space="0" w:color="C9D4E5"/>
              <w:bottom w:val="single" w:sz="4" w:space="0" w:color="C9D4E5"/>
              <w:right w:val="single" w:sz="4" w:space="0" w:color="C9D4E5"/>
            </w:tcBorders>
            <w:vAlign w:val="center"/>
          </w:tcPr>
          <w:p w14:paraId="69D2F378" w14:textId="77777777" w:rsidR="00C97B8A" w:rsidRDefault="00000000">
            <w:r>
              <w:rPr>
                <w:sz w:val="16"/>
              </w:rPr>
              <w:t>Check that all fields have clear headers, correct data types, and no broken formulas.</w:t>
            </w:r>
          </w:p>
        </w:tc>
      </w:tr>
      <w:tr w:rsidR="00C97B8A" w14:paraId="663C9047" w14:textId="77777777">
        <w:trPr>
          <w:jc w:val="center"/>
        </w:trPr>
        <w:tc>
          <w:tcPr>
            <w:tcW w:w="8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B35B1A4" w14:textId="77777777" w:rsidR="00C97B8A" w:rsidRDefault="00000000">
            <w:r>
              <w:rPr>
                <w:sz w:val="16"/>
              </w:rPr>
              <w:t>2</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5ECBCE4" w14:textId="77777777" w:rsidR="00C97B8A" w:rsidRDefault="00000000">
            <w:r>
              <w:rPr>
                <w:sz w:val="16"/>
              </w:rPr>
              <w:t>Convert the source range into an Excel Table</w:t>
            </w:r>
          </w:p>
        </w:tc>
        <w:tc>
          <w:tcPr>
            <w:tcW w:w="60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6174847" w14:textId="77777777" w:rsidR="00C97B8A" w:rsidRDefault="00000000">
            <w:r>
              <w:rPr>
                <w:sz w:val="16"/>
              </w:rPr>
              <w:t>Use a named table such as tblHealthcareVisits so the dashboard can expand when new records are added.</w:t>
            </w:r>
          </w:p>
        </w:tc>
      </w:tr>
      <w:tr w:rsidR="00C97B8A" w14:paraId="52ABF1CB" w14:textId="77777777">
        <w:trPr>
          <w:jc w:val="center"/>
        </w:trPr>
        <w:tc>
          <w:tcPr>
            <w:tcW w:w="864" w:type="dxa"/>
            <w:tcBorders>
              <w:top w:val="single" w:sz="4" w:space="0" w:color="C9D4E5"/>
              <w:left w:val="single" w:sz="4" w:space="0" w:color="C9D4E5"/>
              <w:bottom w:val="single" w:sz="4" w:space="0" w:color="C9D4E5"/>
              <w:right w:val="single" w:sz="4" w:space="0" w:color="C9D4E5"/>
            </w:tcBorders>
            <w:vAlign w:val="center"/>
          </w:tcPr>
          <w:p w14:paraId="3C77CE62" w14:textId="77777777" w:rsidR="00C97B8A" w:rsidRDefault="00000000">
            <w:r>
              <w:rPr>
                <w:sz w:val="16"/>
              </w:rPr>
              <w:t>3</w:t>
            </w:r>
          </w:p>
        </w:tc>
        <w:tc>
          <w:tcPr>
            <w:tcW w:w="3456" w:type="dxa"/>
            <w:tcBorders>
              <w:top w:val="single" w:sz="4" w:space="0" w:color="C9D4E5"/>
              <w:left w:val="single" w:sz="4" w:space="0" w:color="C9D4E5"/>
              <w:bottom w:val="single" w:sz="4" w:space="0" w:color="C9D4E5"/>
              <w:right w:val="single" w:sz="4" w:space="0" w:color="C9D4E5"/>
            </w:tcBorders>
            <w:vAlign w:val="center"/>
          </w:tcPr>
          <w:p w14:paraId="5B35503B" w14:textId="77777777" w:rsidR="00C97B8A" w:rsidRDefault="00000000">
            <w:r>
              <w:rPr>
                <w:sz w:val="16"/>
              </w:rPr>
              <w:t>Create supporting PivotTables</w:t>
            </w:r>
          </w:p>
        </w:tc>
        <w:tc>
          <w:tcPr>
            <w:tcW w:w="6048" w:type="dxa"/>
            <w:tcBorders>
              <w:top w:val="single" w:sz="4" w:space="0" w:color="C9D4E5"/>
              <w:left w:val="single" w:sz="4" w:space="0" w:color="C9D4E5"/>
              <w:bottom w:val="single" w:sz="4" w:space="0" w:color="C9D4E5"/>
              <w:right w:val="single" w:sz="4" w:space="0" w:color="C9D4E5"/>
            </w:tcBorders>
            <w:vAlign w:val="center"/>
          </w:tcPr>
          <w:p w14:paraId="2753BDFA" w14:textId="77777777" w:rsidR="00C97B8A" w:rsidRDefault="00000000">
            <w:r>
              <w:rPr>
                <w:sz w:val="16"/>
              </w:rPr>
              <w:t>Build PivotTables for visit volume, appointment status, treatment outcomes, wait time, provider utilization, and follow-up demand.</w:t>
            </w:r>
          </w:p>
        </w:tc>
      </w:tr>
      <w:tr w:rsidR="00C97B8A" w14:paraId="79D5CAEC" w14:textId="77777777">
        <w:trPr>
          <w:jc w:val="center"/>
        </w:trPr>
        <w:tc>
          <w:tcPr>
            <w:tcW w:w="8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967C7A6" w14:textId="77777777" w:rsidR="00C97B8A" w:rsidRDefault="00000000">
            <w:r>
              <w:rPr>
                <w:sz w:val="16"/>
              </w:rPr>
              <w:t>4</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D62E90D" w14:textId="77777777" w:rsidR="00C97B8A" w:rsidRDefault="00000000">
            <w:r>
              <w:rPr>
                <w:sz w:val="16"/>
              </w:rPr>
              <w:t>Insert PivotCharts</w:t>
            </w:r>
          </w:p>
        </w:tc>
        <w:tc>
          <w:tcPr>
            <w:tcW w:w="60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6933E9D" w14:textId="77777777" w:rsidR="00C97B8A" w:rsidRDefault="00000000">
            <w:r>
              <w:rPr>
                <w:sz w:val="16"/>
              </w:rPr>
              <w:t>Create line, bar, stacked column, and doughnut charts based on the PivotTables.</w:t>
            </w:r>
          </w:p>
        </w:tc>
      </w:tr>
      <w:tr w:rsidR="00C97B8A" w14:paraId="39C688D4" w14:textId="77777777">
        <w:trPr>
          <w:jc w:val="center"/>
        </w:trPr>
        <w:tc>
          <w:tcPr>
            <w:tcW w:w="864" w:type="dxa"/>
            <w:tcBorders>
              <w:top w:val="single" w:sz="4" w:space="0" w:color="C9D4E5"/>
              <w:left w:val="single" w:sz="4" w:space="0" w:color="C9D4E5"/>
              <w:bottom w:val="single" w:sz="4" w:space="0" w:color="C9D4E5"/>
              <w:right w:val="single" w:sz="4" w:space="0" w:color="C9D4E5"/>
            </w:tcBorders>
            <w:vAlign w:val="center"/>
          </w:tcPr>
          <w:p w14:paraId="19D6C14A" w14:textId="77777777" w:rsidR="00C97B8A" w:rsidRDefault="00000000">
            <w:r>
              <w:rPr>
                <w:sz w:val="16"/>
              </w:rPr>
              <w:t>5</w:t>
            </w:r>
          </w:p>
        </w:tc>
        <w:tc>
          <w:tcPr>
            <w:tcW w:w="3456" w:type="dxa"/>
            <w:tcBorders>
              <w:top w:val="single" w:sz="4" w:space="0" w:color="C9D4E5"/>
              <w:left w:val="single" w:sz="4" w:space="0" w:color="C9D4E5"/>
              <w:bottom w:val="single" w:sz="4" w:space="0" w:color="C9D4E5"/>
              <w:right w:val="single" w:sz="4" w:space="0" w:color="C9D4E5"/>
            </w:tcBorders>
            <w:vAlign w:val="center"/>
          </w:tcPr>
          <w:p w14:paraId="5EC1E99B" w14:textId="77777777" w:rsidR="00C97B8A" w:rsidRDefault="00000000">
            <w:r>
              <w:rPr>
                <w:sz w:val="16"/>
              </w:rPr>
              <w:t>Design KPI cards</w:t>
            </w:r>
          </w:p>
        </w:tc>
        <w:tc>
          <w:tcPr>
            <w:tcW w:w="6048" w:type="dxa"/>
            <w:tcBorders>
              <w:top w:val="single" w:sz="4" w:space="0" w:color="C9D4E5"/>
              <w:left w:val="single" w:sz="4" w:space="0" w:color="C9D4E5"/>
              <w:bottom w:val="single" w:sz="4" w:space="0" w:color="C9D4E5"/>
              <w:right w:val="single" w:sz="4" w:space="0" w:color="C9D4E5"/>
            </w:tcBorders>
            <w:vAlign w:val="center"/>
          </w:tcPr>
          <w:p w14:paraId="502BC237" w14:textId="77777777" w:rsidR="00C97B8A" w:rsidRDefault="00000000">
            <w:r>
              <w:rPr>
                <w:sz w:val="16"/>
              </w:rPr>
              <w:t>Link cards to PivotTable outputs or summary formulas showing headline metrics.</w:t>
            </w:r>
          </w:p>
        </w:tc>
      </w:tr>
      <w:tr w:rsidR="00C97B8A" w14:paraId="67F7E4DD" w14:textId="77777777">
        <w:trPr>
          <w:jc w:val="center"/>
        </w:trPr>
        <w:tc>
          <w:tcPr>
            <w:tcW w:w="8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07C067C" w14:textId="77777777" w:rsidR="00C97B8A" w:rsidRDefault="00000000">
            <w:r>
              <w:rPr>
                <w:sz w:val="16"/>
              </w:rPr>
              <w:t>6</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11171E2" w14:textId="77777777" w:rsidR="00C97B8A" w:rsidRDefault="00000000">
            <w:r>
              <w:rPr>
                <w:sz w:val="16"/>
              </w:rPr>
              <w:t>Add slicers and timeline</w:t>
            </w:r>
          </w:p>
        </w:tc>
        <w:tc>
          <w:tcPr>
            <w:tcW w:w="60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54A8C5F" w14:textId="77777777" w:rsidR="00C97B8A" w:rsidRDefault="00000000">
            <w:r>
              <w:rPr>
                <w:sz w:val="16"/>
              </w:rPr>
              <w:t>Insert slicers for key categories and connect them to all relevant PivotTables.</w:t>
            </w:r>
          </w:p>
        </w:tc>
      </w:tr>
      <w:tr w:rsidR="00C97B8A" w14:paraId="068AD3F0" w14:textId="77777777">
        <w:trPr>
          <w:jc w:val="center"/>
        </w:trPr>
        <w:tc>
          <w:tcPr>
            <w:tcW w:w="864" w:type="dxa"/>
            <w:tcBorders>
              <w:top w:val="single" w:sz="4" w:space="0" w:color="C9D4E5"/>
              <w:left w:val="single" w:sz="4" w:space="0" w:color="C9D4E5"/>
              <w:bottom w:val="single" w:sz="4" w:space="0" w:color="C9D4E5"/>
              <w:right w:val="single" w:sz="4" w:space="0" w:color="C9D4E5"/>
            </w:tcBorders>
            <w:vAlign w:val="center"/>
          </w:tcPr>
          <w:p w14:paraId="2C13DB26" w14:textId="77777777" w:rsidR="00C97B8A" w:rsidRDefault="00000000">
            <w:r>
              <w:rPr>
                <w:sz w:val="16"/>
              </w:rPr>
              <w:t>7</w:t>
            </w:r>
          </w:p>
        </w:tc>
        <w:tc>
          <w:tcPr>
            <w:tcW w:w="3456" w:type="dxa"/>
            <w:tcBorders>
              <w:top w:val="single" w:sz="4" w:space="0" w:color="C9D4E5"/>
              <w:left w:val="single" w:sz="4" w:space="0" w:color="C9D4E5"/>
              <w:bottom w:val="single" w:sz="4" w:space="0" w:color="C9D4E5"/>
              <w:right w:val="single" w:sz="4" w:space="0" w:color="C9D4E5"/>
            </w:tcBorders>
            <w:vAlign w:val="center"/>
          </w:tcPr>
          <w:p w14:paraId="10CB0F55" w14:textId="77777777" w:rsidR="00C97B8A" w:rsidRDefault="00000000">
            <w:r>
              <w:rPr>
                <w:sz w:val="16"/>
              </w:rPr>
              <w:t>Apply visual formatting</w:t>
            </w:r>
          </w:p>
        </w:tc>
        <w:tc>
          <w:tcPr>
            <w:tcW w:w="6048" w:type="dxa"/>
            <w:tcBorders>
              <w:top w:val="single" w:sz="4" w:space="0" w:color="C9D4E5"/>
              <w:left w:val="single" w:sz="4" w:space="0" w:color="C9D4E5"/>
              <w:bottom w:val="single" w:sz="4" w:space="0" w:color="C9D4E5"/>
              <w:right w:val="single" w:sz="4" w:space="0" w:color="C9D4E5"/>
            </w:tcBorders>
            <w:vAlign w:val="center"/>
          </w:tcPr>
          <w:p w14:paraId="5917F124" w14:textId="77777777" w:rsidR="00C97B8A" w:rsidRDefault="00000000">
            <w:r>
              <w:rPr>
                <w:sz w:val="16"/>
              </w:rPr>
              <w:t>Use consistent colors, chart titles, clean borders, readable fonts, and clear number formats.</w:t>
            </w:r>
          </w:p>
        </w:tc>
      </w:tr>
      <w:tr w:rsidR="00C97B8A" w14:paraId="0FCA5B0A" w14:textId="77777777">
        <w:trPr>
          <w:jc w:val="center"/>
        </w:trPr>
        <w:tc>
          <w:tcPr>
            <w:tcW w:w="8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6F15A35" w14:textId="77777777" w:rsidR="00C97B8A" w:rsidRDefault="00000000">
            <w:r>
              <w:rPr>
                <w:sz w:val="16"/>
              </w:rPr>
              <w:t>8</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41E69B0" w14:textId="77777777" w:rsidR="00C97B8A" w:rsidRDefault="00000000">
            <w:r>
              <w:rPr>
                <w:sz w:val="16"/>
              </w:rPr>
              <w:t>Add conditional formatting</w:t>
            </w:r>
          </w:p>
        </w:tc>
        <w:tc>
          <w:tcPr>
            <w:tcW w:w="60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DC954E2" w14:textId="77777777" w:rsidR="00C97B8A" w:rsidRDefault="00000000">
            <w:r>
              <w:rPr>
                <w:sz w:val="16"/>
              </w:rPr>
              <w:t>Highlight critical values such as high wait time, high no show rate, and low completion rate.</w:t>
            </w:r>
          </w:p>
        </w:tc>
      </w:tr>
      <w:tr w:rsidR="00C97B8A" w14:paraId="2FEA5796" w14:textId="77777777">
        <w:trPr>
          <w:jc w:val="center"/>
        </w:trPr>
        <w:tc>
          <w:tcPr>
            <w:tcW w:w="864" w:type="dxa"/>
            <w:tcBorders>
              <w:top w:val="single" w:sz="4" w:space="0" w:color="C9D4E5"/>
              <w:left w:val="single" w:sz="4" w:space="0" w:color="C9D4E5"/>
              <w:bottom w:val="single" w:sz="4" w:space="0" w:color="C9D4E5"/>
              <w:right w:val="single" w:sz="4" w:space="0" w:color="C9D4E5"/>
            </w:tcBorders>
            <w:vAlign w:val="center"/>
          </w:tcPr>
          <w:p w14:paraId="6113488D" w14:textId="77777777" w:rsidR="00C97B8A" w:rsidRDefault="00000000">
            <w:r>
              <w:rPr>
                <w:sz w:val="16"/>
              </w:rPr>
              <w:t>9</w:t>
            </w:r>
          </w:p>
        </w:tc>
        <w:tc>
          <w:tcPr>
            <w:tcW w:w="3456" w:type="dxa"/>
            <w:tcBorders>
              <w:top w:val="single" w:sz="4" w:space="0" w:color="C9D4E5"/>
              <w:left w:val="single" w:sz="4" w:space="0" w:color="C9D4E5"/>
              <w:bottom w:val="single" w:sz="4" w:space="0" w:color="C9D4E5"/>
              <w:right w:val="single" w:sz="4" w:space="0" w:color="C9D4E5"/>
            </w:tcBorders>
            <w:vAlign w:val="center"/>
          </w:tcPr>
          <w:p w14:paraId="3BD332B9" w14:textId="77777777" w:rsidR="00C97B8A" w:rsidRDefault="00000000">
            <w:r>
              <w:rPr>
                <w:sz w:val="16"/>
              </w:rPr>
              <w:t>Test dashboard filters</w:t>
            </w:r>
          </w:p>
        </w:tc>
        <w:tc>
          <w:tcPr>
            <w:tcW w:w="6048" w:type="dxa"/>
            <w:tcBorders>
              <w:top w:val="single" w:sz="4" w:space="0" w:color="C9D4E5"/>
              <w:left w:val="single" w:sz="4" w:space="0" w:color="C9D4E5"/>
              <w:bottom w:val="single" w:sz="4" w:space="0" w:color="C9D4E5"/>
              <w:right w:val="single" w:sz="4" w:space="0" w:color="C9D4E5"/>
            </w:tcBorders>
            <w:vAlign w:val="center"/>
          </w:tcPr>
          <w:p w14:paraId="304DB375" w14:textId="77777777" w:rsidR="00C97B8A" w:rsidRDefault="00000000">
            <w:r>
              <w:rPr>
                <w:sz w:val="16"/>
              </w:rPr>
              <w:t>Check that slicers, timeline, charts, and KPI cards update correctly together.</w:t>
            </w:r>
          </w:p>
        </w:tc>
      </w:tr>
      <w:tr w:rsidR="00C97B8A" w14:paraId="032F5518" w14:textId="77777777">
        <w:trPr>
          <w:jc w:val="center"/>
        </w:trPr>
        <w:tc>
          <w:tcPr>
            <w:tcW w:w="86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C2EE54A" w14:textId="77777777" w:rsidR="00C97B8A" w:rsidRDefault="00000000">
            <w:r>
              <w:rPr>
                <w:sz w:val="16"/>
              </w:rPr>
              <w:t>10</w:t>
            </w:r>
          </w:p>
        </w:tc>
        <w:tc>
          <w:tcPr>
            <w:tcW w:w="34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3E1F32E1" w14:textId="77777777" w:rsidR="00C97B8A" w:rsidRDefault="00000000">
            <w:r>
              <w:rPr>
                <w:sz w:val="16"/>
              </w:rPr>
              <w:t>Document refresh instructions</w:t>
            </w:r>
          </w:p>
        </w:tc>
        <w:tc>
          <w:tcPr>
            <w:tcW w:w="604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DEFCA43" w14:textId="77777777" w:rsidR="00C97B8A" w:rsidRDefault="00000000">
            <w:r>
              <w:rPr>
                <w:sz w:val="16"/>
              </w:rPr>
              <w:t>Add notes explaining how to refresh the dashboard and where to update source data.</w:t>
            </w:r>
          </w:p>
        </w:tc>
      </w:tr>
    </w:tbl>
    <w:p w14:paraId="49E02AA6" w14:textId="77777777" w:rsidR="00C97B8A" w:rsidRDefault="00000000">
      <w:pPr>
        <w:pStyle w:val="Heading1"/>
      </w:pPr>
      <w:r>
        <w:t>11. Decision-Making Value</w:t>
      </w:r>
    </w:p>
    <w:p w14:paraId="37D0ED3C" w14:textId="77777777" w:rsidR="00C97B8A" w:rsidRDefault="00000000">
      <w:r>
        <w:t>The dashboard will support decision-making by making operational trends visible in one place. Managers can use the visit trend chart to identify peak periods, the department volume chart to understand workload pressure, and the provider utilization view to review staffing balance. The no show rate and completion rate cards will support appointment management decisions, while the wait time heatmap will help identify patient flow issues.</w:t>
      </w:r>
    </w:p>
    <w:p w14:paraId="6529F9DA" w14:textId="77777777" w:rsidR="00C97B8A" w:rsidRDefault="00000000">
      <w:r>
        <w:t>The treatment outcome and follow-up visuals will support service review by showing whether specific departments have higher follow-up demand or concerning outcome categories. Instead of reviewing separate spreadsheets, the user can use slicers and timelines to filter the dashboard and answer specific questions during planning meetings.</w:t>
      </w:r>
    </w:p>
    <w:tbl>
      <w:tblPr>
        <w:tblStyle w:val="TableGrid"/>
        <w:tblW w:w="0" w:type="auto"/>
        <w:jc w:val="center"/>
        <w:tblLook w:val="04A0" w:firstRow="1" w:lastRow="0" w:firstColumn="1" w:lastColumn="0" w:noHBand="0" w:noVBand="1"/>
      </w:tblPr>
      <w:tblGrid>
        <w:gridCol w:w="3168"/>
        <w:gridCol w:w="7056"/>
      </w:tblGrid>
      <w:tr w:rsidR="00C97B8A" w14:paraId="2401CFBA" w14:textId="77777777">
        <w:trPr>
          <w:jc w:val="center"/>
        </w:trPr>
        <w:tc>
          <w:tcPr>
            <w:tcW w:w="3168" w:type="dxa"/>
            <w:tcBorders>
              <w:top w:val="single" w:sz="4" w:space="0" w:color="C9D4E5"/>
              <w:left w:val="single" w:sz="4" w:space="0" w:color="C9D4E5"/>
              <w:bottom w:val="single" w:sz="4" w:space="0" w:color="C9D4E5"/>
              <w:right w:val="single" w:sz="4" w:space="0" w:color="C9D4E5"/>
            </w:tcBorders>
            <w:shd w:val="clear" w:color="auto" w:fill="4F81BD"/>
            <w:vAlign w:val="center"/>
          </w:tcPr>
          <w:p w14:paraId="1662FEFC" w14:textId="77777777" w:rsidR="00C97B8A" w:rsidRDefault="00000000">
            <w:r>
              <w:rPr>
                <w:b/>
                <w:color w:val="FFFFFF"/>
                <w:sz w:val="17"/>
              </w:rPr>
              <w:t>Dashboard Finding</w:t>
            </w:r>
          </w:p>
        </w:tc>
        <w:tc>
          <w:tcPr>
            <w:tcW w:w="7056" w:type="dxa"/>
            <w:tcBorders>
              <w:top w:val="single" w:sz="4" w:space="0" w:color="C9D4E5"/>
              <w:left w:val="single" w:sz="4" w:space="0" w:color="C9D4E5"/>
              <w:bottom w:val="single" w:sz="4" w:space="0" w:color="C9D4E5"/>
              <w:right w:val="single" w:sz="4" w:space="0" w:color="C9D4E5"/>
            </w:tcBorders>
            <w:shd w:val="clear" w:color="auto" w:fill="4F81BD"/>
            <w:vAlign w:val="center"/>
          </w:tcPr>
          <w:p w14:paraId="6EDCB467" w14:textId="77777777" w:rsidR="00C97B8A" w:rsidRDefault="00000000">
            <w:r>
              <w:rPr>
                <w:b/>
                <w:color w:val="FFFFFF"/>
                <w:sz w:val="17"/>
              </w:rPr>
              <w:t>Recommended Action</w:t>
            </w:r>
          </w:p>
        </w:tc>
      </w:tr>
      <w:tr w:rsidR="00C97B8A" w14:paraId="1A5DB534" w14:textId="77777777">
        <w:trPr>
          <w:jc w:val="center"/>
        </w:trPr>
        <w:tc>
          <w:tcPr>
            <w:tcW w:w="3168" w:type="dxa"/>
            <w:tcBorders>
              <w:top w:val="single" w:sz="4" w:space="0" w:color="C9D4E5"/>
              <w:left w:val="single" w:sz="4" w:space="0" w:color="C9D4E5"/>
              <w:bottom w:val="single" w:sz="4" w:space="0" w:color="C9D4E5"/>
              <w:right w:val="single" w:sz="4" w:space="0" w:color="C9D4E5"/>
            </w:tcBorders>
            <w:vAlign w:val="center"/>
          </w:tcPr>
          <w:p w14:paraId="748AD33B" w14:textId="77777777" w:rsidR="00C97B8A" w:rsidRDefault="00000000">
            <w:r>
              <w:rPr>
                <w:sz w:val="16"/>
              </w:rPr>
              <w:t>High no show rate</w:t>
            </w:r>
          </w:p>
        </w:tc>
        <w:tc>
          <w:tcPr>
            <w:tcW w:w="7056" w:type="dxa"/>
            <w:tcBorders>
              <w:top w:val="single" w:sz="4" w:space="0" w:color="C9D4E5"/>
              <w:left w:val="single" w:sz="4" w:space="0" w:color="C9D4E5"/>
              <w:bottom w:val="single" w:sz="4" w:space="0" w:color="C9D4E5"/>
              <w:right w:val="single" w:sz="4" w:space="0" w:color="C9D4E5"/>
            </w:tcBorders>
            <w:vAlign w:val="center"/>
          </w:tcPr>
          <w:p w14:paraId="0CD67546" w14:textId="77777777" w:rsidR="00C97B8A" w:rsidRDefault="00000000">
            <w:r>
              <w:rPr>
                <w:sz w:val="16"/>
              </w:rPr>
              <w:t>Review reminder process, appointment confirmation timing, and rescheduling workflow.</w:t>
            </w:r>
          </w:p>
        </w:tc>
      </w:tr>
      <w:tr w:rsidR="00C97B8A" w14:paraId="2054BE0E" w14:textId="77777777">
        <w:trPr>
          <w:jc w:val="center"/>
        </w:trPr>
        <w:tc>
          <w:tcPr>
            <w:tcW w:w="316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7FD5D44" w14:textId="77777777" w:rsidR="00C97B8A" w:rsidRDefault="00000000">
            <w:r>
              <w:rPr>
                <w:sz w:val="16"/>
              </w:rPr>
              <w:t>Long wait time</w:t>
            </w:r>
          </w:p>
        </w:tc>
        <w:tc>
          <w:tcPr>
            <w:tcW w:w="70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DEFB737" w14:textId="77777777" w:rsidR="00C97B8A" w:rsidRDefault="00000000">
            <w:r>
              <w:rPr>
                <w:sz w:val="16"/>
              </w:rPr>
              <w:t>Review provider availability, room allocation, and appointment spacing.</w:t>
            </w:r>
          </w:p>
        </w:tc>
      </w:tr>
      <w:tr w:rsidR="00C97B8A" w14:paraId="549EEED9" w14:textId="77777777">
        <w:trPr>
          <w:jc w:val="center"/>
        </w:trPr>
        <w:tc>
          <w:tcPr>
            <w:tcW w:w="3168" w:type="dxa"/>
            <w:tcBorders>
              <w:top w:val="single" w:sz="4" w:space="0" w:color="C9D4E5"/>
              <w:left w:val="single" w:sz="4" w:space="0" w:color="C9D4E5"/>
              <w:bottom w:val="single" w:sz="4" w:space="0" w:color="C9D4E5"/>
              <w:right w:val="single" w:sz="4" w:space="0" w:color="C9D4E5"/>
            </w:tcBorders>
            <w:vAlign w:val="center"/>
          </w:tcPr>
          <w:p w14:paraId="6E0BE956" w14:textId="77777777" w:rsidR="00C97B8A" w:rsidRDefault="00000000">
            <w:r>
              <w:rPr>
                <w:sz w:val="16"/>
              </w:rPr>
              <w:t>High follow-up demand</w:t>
            </w:r>
          </w:p>
        </w:tc>
        <w:tc>
          <w:tcPr>
            <w:tcW w:w="7056" w:type="dxa"/>
            <w:tcBorders>
              <w:top w:val="single" w:sz="4" w:space="0" w:color="C9D4E5"/>
              <w:left w:val="single" w:sz="4" w:space="0" w:color="C9D4E5"/>
              <w:bottom w:val="single" w:sz="4" w:space="0" w:color="C9D4E5"/>
              <w:right w:val="single" w:sz="4" w:space="0" w:color="C9D4E5"/>
            </w:tcBorders>
            <w:vAlign w:val="center"/>
          </w:tcPr>
          <w:p w14:paraId="5A0388AB" w14:textId="77777777" w:rsidR="00C97B8A" w:rsidRDefault="00000000">
            <w:r>
              <w:rPr>
                <w:sz w:val="16"/>
              </w:rPr>
              <w:t>Reserve follow-up slots and improve patient communication.</w:t>
            </w:r>
          </w:p>
        </w:tc>
      </w:tr>
      <w:tr w:rsidR="00C97B8A" w14:paraId="1AD7B85C" w14:textId="77777777">
        <w:trPr>
          <w:jc w:val="center"/>
        </w:trPr>
        <w:tc>
          <w:tcPr>
            <w:tcW w:w="316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03DD5CB" w14:textId="77777777" w:rsidR="00C97B8A" w:rsidRDefault="00000000">
            <w:r>
              <w:rPr>
                <w:sz w:val="16"/>
              </w:rPr>
              <w:t>Uneven provider utilization</w:t>
            </w:r>
          </w:p>
        </w:tc>
        <w:tc>
          <w:tcPr>
            <w:tcW w:w="70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F3FBA38" w14:textId="77777777" w:rsidR="00C97B8A" w:rsidRDefault="00000000">
            <w:r>
              <w:rPr>
                <w:sz w:val="16"/>
              </w:rPr>
              <w:t>Adjust appointment distribution and monitor capacity by provider.</w:t>
            </w:r>
          </w:p>
        </w:tc>
      </w:tr>
      <w:tr w:rsidR="00C97B8A" w14:paraId="28FA640A" w14:textId="77777777">
        <w:trPr>
          <w:jc w:val="center"/>
        </w:trPr>
        <w:tc>
          <w:tcPr>
            <w:tcW w:w="3168" w:type="dxa"/>
            <w:tcBorders>
              <w:top w:val="single" w:sz="4" w:space="0" w:color="C9D4E5"/>
              <w:left w:val="single" w:sz="4" w:space="0" w:color="C9D4E5"/>
              <w:bottom w:val="single" w:sz="4" w:space="0" w:color="C9D4E5"/>
              <w:right w:val="single" w:sz="4" w:space="0" w:color="C9D4E5"/>
            </w:tcBorders>
            <w:vAlign w:val="center"/>
          </w:tcPr>
          <w:p w14:paraId="60C855DF" w14:textId="77777777" w:rsidR="00C97B8A" w:rsidRDefault="00000000">
            <w:r>
              <w:rPr>
                <w:sz w:val="16"/>
              </w:rPr>
              <w:t>High department volume</w:t>
            </w:r>
          </w:p>
        </w:tc>
        <w:tc>
          <w:tcPr>
            <w:tcW w:w="7056" w:type="dxa"/>
            <w:tcBorders>
              <w:top w:val="single" w:sz="4" w:space="0" w:color="C9D4E5"/>
              <w:left w:val="single" w:sz="4" w:space="0" w:color="C9D4E5"/>
              <w:bottom w:val="single" w:sz="4" w:space="0" w:color="C9D4E5"/>
              <w:right w:val="single" w:sz="4" w:space="0" w:color="C9D4E5"/>
            </w:tcBorders>
            <w:vAlign w:val="center"/>
          </w:tcPr>
          <w:p w14:paraId="00932B8D" w14:textId="77777777" w:rsidR="00C97B8A" w:rsidRDefault="00000000">
            <w:r>
              <w:rPr>
                <w:sz w:val="16"/>
              </w:rPr>
              <w:t>Review staffing, appointment templates, and peak period coverage.</w:t>
            </w:r>
          </w:p>
        </w:tc>
      </w:tr>
      <w:tr w:rsidR="00C97B8A" w14:paraId="5E6A17DD" w14:textId="77777777">
        <w:trPr>
          <w:jc w:val="center"/>
        </w:trPr>
        <w:tc>
          <w:tcPr>
            <w:tcW w:w="3168"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28DCA6BB" w14:textId="77777777" w:rsidR="00C97B8A" w:rsidRDefault="00000000">
            <w:r>
              <w:rPr>
                <w:sz w:val="16"/>
              </w:rPr>
              <w:t>Outcome category concern</w:t>
            </w:r>
          </w:p>
        </w:tc>
        <w:tc>
          <w:tcPr>
            <w:tcW w:w="7056"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33F523C5" w14:textId="77777777" w:rsidR="00C97B8A" w:rsidRDefault="00000000">
            <w:r>
              <w:rPr>
                <w:sz w:val="16"/>
              </w:rPr>
              <w:t>Review patient pathway, referral coordination, or documentation completeness.</w:t>
            </w:r>
          </w:p>
        </w:tc>
      </w:tr>
    </w:tbl>
    <w:p w14:paraId="272272EF" w14:textId="77777777" w:rsidR="00C97B8A" w:rsidRDefault="00000000">
      <w:pPr>
        <w:pStyle w:val="Heading1"/>
      </w:pPr>
      <w:r>
        <w:t>12. Dashboard Evaluation Criteria</w:t>
      </w:r>
    </w:p>
    <w:tbl>
      <w:tblPr>
        <w:tblStyle w:val="TableGrid"/>
        <w:tblW w:w="0" w:type="auto"/>
        <w:jc w:val="center"/>
        <w:tblLook w:val="04A0" w:firstRow="1" w:lastRow="0" w:firstColumn="1" w:lastColumn="0" w:noHBand="0" w:noVBand="1"/>
      </w:tblPr>
      <w:tblGrid>
        <w:gridCol w:w="2293"/>
        <w:gridCol w:w="5142"/>
        <w:gridCol w:w="2861"/>
      </w:tblGrid>
      <w:tr w:rsidR="00C97B8A" w14:paraId="12DDE3BC"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6F9FFD5C" w14:textId="77777777" w:rsidR="00C97B8A" w:rsidRDefault="00000000">
            <w:r>
              <w:rPr>
                <w:b/>
                <w:color w:val="FFFFFF"/>
                <w:sz w:val="17"/>
              </w:rPr>
              <w:t>Evaluation Area</w:t>
            </w:r>
          </w:p>
        </w:tc>
        <w:tc>
          <w:tcPr>
            <w:tcW w:w="5184"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67C797A6" w14:textId="77777777" w:rsidR="00C97B8A" w:rsidRDefault="00000000">
            <w:r>
              <w:rPr>
                <w:b/>
                <w:color w:val="FFFFFF"/>
                <w:sz w:val="17"/>
              </w:rPr>
              <w:t>Description</w:t>
            </w:r>
          </w:p>
        </w:tc>
        <w:tc>
          <w:tcPr>
            <w:tcW w:w="2880" w:type="dxa"/>
            <w:tcBorders>
              <w:top w:val="single" w:sz="4" w:space="0" w:color="C9D4E5"/>
              <w:left w:val="single" w:sz="4" w:space="0" w:color="C9D4E5"/>
              <w:bottom w:val="single" w:sz="4" w:space="0" w:color="C9D4E5"/>
              <w:right w:val="single" w:sz="4" w:space="0" w:color="C9D4E5"/>
            </w:tcBorders>
            <w:shd w:val="clear" w:color="auto" w:fill="1F4E79"/>
            <w:vAlign w:val="center"/>
          </w:tcPr>
          <w:p w14:paraId="6F11A46D" w14:textId="77777777" w:rsidR="00C97B8A" w:rsidRDefault="00000000">
            <w:r>
              <w:rPr>
                <w:b/>
                <w:color w:val="FFFFFF"/>
                <w:sz w:val="17"/>
              </w:rPr>
              <w:t>Target</w:t>
            </w:r>
          </w:p>
        </w:tc>
      </w:tr>
      <w:tr w:rsidR="00C97B8A" w14:paraId="16662595"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657659C5" w14:textId="77777777" w:rsidR="00C97B8A" w:rsidRDefault="00000000">
            <w:r>
              <w:rPr>
                <w:sz w:val="16"/>
              </w:rPr>
              <w:t>Data Accuracy</w:t>
            </w:r>
          </w:p>
        </w:tc>
        <w:tc>
          <w:tcPr>
            <w:tcW w:w="5184" w:type="dxa"/>
            <w:tcBorders>
              <w:top w:val="single" w:sz="4" w:space="0" w:color="C9D4E5"/>
              <w:left w:val="single" w:sz="4" w:space="0" w:color="C9D4E5"/>
              <w:bottom w:val="single" w:sz="4" w:space="0" w:color="C9D4E5"/>
              <w:right w:val="single" w:sz="4" w:space="0" w:color="C9D4E5"/>
            </w:tcBorders>
            <w:vAlign w:val="center"/>
          </w:tcPr>
          <w:p w14:paraId="085EB66F" w14:textId="77777777" w:rsidR="00C97B8A" w:rsidRDefault="00000000">
            <w:r>
              <w:rPr>
                <w:sz w:val="16"/>
              </w:rPr>
              <w:t>Dashboard totals must match the cleaned source table and PivotTable summaries.</w:t>
            </w:r>
          </w:p>
        </w:tc>
        <w:tc>
          <w:tcPr>
            <w:tcW w:w="2880" w:type="dxa"/>
            <w:tcBorders>
              <w:top w:val="single" w:sz="4" w:space="0" w:color="C9D4E5"/>
              <w:left w:val="single" w:sz="4" w:space="0" w:color="C9D4E5"/>
              <w:bottom w:val="single" w:sz="4" w:space="0" w:color="C9D4E5"/>
              <w:right w:val="single" w:sz="4" w:space="0" w:color="C9D4E5"/>
            </w:tcBorders>
            <w:vAlign w:val="center"/>
          </w:tcPr>
          <w:p w14:paraId="348967F6" w14:textId="77777777" w:rsidR="00C97B8A" w:rsidRDefault="00000000">
            <w:r>
              <w:rPr>
                <w:sz w:val="16"/>
              </w:rPr>
              <w:t>100% match after refresh</w:t>
            </w:r>
          </w:p>
        </w:tc>
      </w:tr>
      <w:tr w:rsidR="00C97B8A" w14:paraId="04DF6A93"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67BC771B" w14:textId="77777777" w:rsidR="00C97B8A" w:rsidRDefault="00000000">
            <w:r>
              <w:rPr>
                <w:sz w:val="16"/>
              </w:rPr>
              <w:t>Refresh Reliability</w:t>
            </w:r>
          </w:p>
        </w:tc>
        <w:tc>
          <w:tcPr>
            <w:tcW w:w="518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44322691" w14:textId="77777777" w:rsidR="00C97B8A" w:rsidRDefault="00000000">
            <w:r>
              <w:rPr>
                <w:sz w:val="16"/>
              </w:rPr>
              <w:t>All tables, PivotTables, charts, and KPI cards must refresh without broken references.</w:t>
            </w:r>
          </w:p>
        </w:tc>
        <w:tc>
          <w:tcPr>
            <w:tcW w:w="288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52FE67C2" w14:textId="77777777" w:rsidR="00C97B8A" w:rsidRDefault="00000000">
            <w:r>
              <w:rPr>
                <w:sz w:val="16"/>
              </w:rPr>
              <w:t>100% refresh success</w:t>
            </w:r>
          </w:p>
        </w:tc>
      </w:tr>
      <w:tr w:rsidR="00C97B8A" w14:paraId="48E464BC"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0A084EDD" w14:textId="77777777" w:rsidR="00C97B8A" w:rsidRDefault="00000000">
            <w:r>
              <w:rPr>
                <w:sz w:val="16"/>
              </w:rPr>
              <w:t>Visual Clarity</w:t>
            </w:r>
          </w:p>
        </w:tc>
        <w:tc>
          <w:tcPr>
            <w:tcW w:w="5184" w:type="dxa"/>
            <w:tcBorders>
              <w:top w:val="single" w:sz="4" w:space="0" w:color="C9D4E5"/>
              <w:left w:val="single" w:sz="4" w:space="0" w:color="C9D4E5"/>
              <w:bottom w:val="single" w:sz="4" w:space="0" w:color="C9D4E5"/>
              <w:right w:val="single" w:sz="4" w:space="0" w:color="C9D4E5"/>
            </w:tcBorders>
            <w:vAlign w:val="center"/>
          </w:tcPr>
          <w:p w14:paraId="7BC6365E" w14:textId="77777777" w:rsidR="00C97B8A" w:rsidRDefault="00000000">
            <w:r>
              <w:rPr>
                <w:sz w:val="16"/>
              </w:rPr>
              <w:t>Charts must use clear titles, readable labels, and suitable chart types.</w:t>
            </w:r>
          </w:p>
        </w:tc>
        <w:tc>
          <w:tcPr>
            <w:tcW w:w="2880" w:type="dxa"/>
            <w:tcBorders>
              <w:top w:val="single" w:sz="4" w:space="0" w:color="C9D4E5"/>
              <w:left w:val="single" w:sz="4" w:space="0" w:color="C9D4E5"/>
              <w:bottom w:val="single" w:sz="4" w:space="0" w:color="C9D4E5"/>
              <w:right w:val="single" w:sz="4" w:space="0" w:color="C9D4E5"/>
            </w:tcBorders>
            <w:vAlign w:val="center"/>
          </w:tcPr>
          <w:p w14:paraId="7E20BC4A" w14:textId="77777777" w:rsidR="00C97B8A" w:rsidRDefault="00000000">
            <w:r>
              <w:rPr>
                <w:sz w:val="16"/>
              </w:rPr>
              <w:t>Ready for review without explanation</w:t>
            </w:r>
          </w:p>
        </w:tc>
      </w:tr>
      <w:tr w:rsidR="00C97B8A" w14:paraId="1985DFFB"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7CF951E4" w14:textId="77777777" w:rsidR="00C97B8A" w:rsidRDefault="00000000">
            <w:r>
              <w:rPr>
                <w:sz w:val="16"/>
              </w:rPr>
              <w:t>Interactivity</w:t>
            </w:r>
          </w:p>
        </w:tc>
        <w:tc>
          <w:tcPr>
            <w:tcW w:w="518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3C7909E" w14:textId="77777777" w:rsidR="00C97B8A" w:rsidRDefault="00000000">
            <w:r>
              <w:rPr>
                <w:sz w:val="16"/>
              </w:rPr>
              <w:t>Slicers and timeline must filter connected visuals correctly.</w:t>
            </w:r>
          </w:p>
        </w:tc>
        <w:tc>
          <w:tcPr>
            <w:tcW w:w="288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A03A962" w14:textId="77777777" w:rsidR="00C97B8A" w:rsidRDefault="00000000">
            <w:r>
              <w:rPr>
                <w:sz w:val="16"/>
              </w:rPr>
              <w:t>All controls tested before submission</w:t>
            </w:r>
          </w:p>
        </w:tc>
      </w:tr>
      <w:tr w:rsidR="00C97B8A" w14:paraId="78F911BB"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3FEE6FAF" w14:textId="77777777" w:rsidR="00C97B8A" w:rsidRDefault="00000000">
            <w:r>
              <w:rPr>
                <w:sz w:val="16"/>
              </w:rPr>
              <w:t>Metric Relevance</w:t>
            </w:r>
          </w:p>
        </w:tc>
        <w:tc>
          <w:tcPr>
            <w:tcW w:w="5184" w:type="dxa"/>
            <w:tcBorders>
              <w:top w:val="single" w:sz="4" w:space="0" w:color="C9D4E5"/>
              <w:left w:val="single" w:sz="4" w:space="0" w:color="C9D4E5"/>
              <w:bottom w:val="single" w:sz="4" w:space="0" w:color="C9D4E5"/>
              <w:right w:val="single" w:sz="4" w:space="0" w:color="C9D4E5"/>
            </w:tcBorders>
            <w:vAlign w:val="center"/>
          </w:tcPr>
          <w:p w14:paraId="393F5BB3" w14:textId="77777777" w:rsidR="00C97B8A" w:rsidRDefault="00000000">
            <w:r>
              <w:rPr>
                <w:sz w:val="16"/>
              </w:rPr>
              <w:t>KPIs must support healthcare operations decisions.</w:t>
            </w:r>
          </w:p>
        </w:tc>
        <w:tc>
          <w:tcPr>
            <w:tcW w:w="2880" w:type="dxa"/>
            <w:tcBorders>
              <w:top w:val="single" w:sz="4" w:space="0" w:color="C9D4E5"/>
              <w:left w:val="single" w:sz="4" w:space="0" w:color="C9D4E5"/>
              <w:bottom w:val="single" w:sz="4" w:space="0" w:color="C9D4E5"/>
              <w:right w:val="single" w:sz="4" w:space="0" w:color="C9D4E5"/>
            </w:tcBorders>
            <w:vAlign w:val="center"/>
          </w:tcPr>
          <w:p w14:paraId="4EADB4AC" w14:textId="77777777" w:rsidR="00C97B8A" w:rsidRDefault="00000000">
            <w:r>
              <w:rPr>
                <w:sz w:val="16"/>
              </w:rPr>
              <w:t>Each KPI has a clear business purpose</w:t>
            </w:r>
          </w:p>
        </w:tc>
      </w:tr>
      <w:tr w:rsidR="00C97B8A" w14:paraId="20FB3C67" w14:textId="77777777">
        <w:trPr>
          <w:jc w:val="center"/>
        </w:trPr>
        <w:tc>
          <w:tcPr>
            <w:tcW w:w="230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62A3EAE" w14:textId="77777777" w:rsidR="00C97B8A" w:rsidRDefault="00000000">
            <w:r>
              <w:rPr>
                <w:sz w:val="16"/>
              </w:rPr>
              <w:t>Usability</w:t>
            </w:r>
          </w:p>
        </w:tc>
        <w:tc>
          <w:tcPr>
            <w:tcW w:w="5184"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1DB3438C" w14:textId="77777777" w:rsidR="00C97B8A" w:rsidRDefault="00000000">
            <w:r>
              <w:rPr>
                <w:sz w:val="16"/>
              </w:rPr>
              <w:t xml:space="preserve">Dashboard should be easy to scan and use without changing </w:t>
            </w:r>
            <w:r>
              <w:rPr>
                <w:sz w:val="16"/>
              </w:rPr>
              <w:lastRenderedPageBreak/>
              <w:t>formulas.</w:t>
            </w:r>
          </w:p>
        </w:tc>
        <w:tc>
          <w:tcPr>
            <w:tcW w:w="2880" w:type="dxa"/>
            <w:tcBorders>
              <w:top w:val="single" w:sz="4" w:space="0" w:color="C9D4E5"/>
              <w:left w:val="single" w:sz="4" w:space="0" w:color="C9D4E5"/>
              <w:bottom w:val="single" w:sz="4" w:space="0" w:color="C9D4E5"/>
              <w:right w:val="single" w:sz="4" w:space="0" w:color="C9D4E5"/>
            </w:tcBorders>
            <w:shd w:val="clear" w:color="auto" w:fill="F7FAFC"/>
            <w:vAlign w:val="center"/>
          </w:tcPr>
          <w:p w14:paraId="01331D64" w14:textId="77777777" w:rsidR="00C97B8A" w:rsidRDefault="00000000">
            <w:r>
              <w:rPr>
                <w:sz w:val="16"/>
              </w:rPr>
              <w:lastRenderedPageBreak/>
              <w:t xml:space="preserve">One-page dashboard with clear </w:t>
            </w:r>
            <w:r>
              <w:rPr>
                <w:sz w:val="16"/>
              </w:rPr>
              <w:lastRenderedPageBreak/>
              <w:t>layout</w:t>
            </w:r>
          </w:p>
        </w:tc>
      </w:tr>
      <w:tr w:rsidR="00C97B8A" w14:paraId="4F6AE0BE" w14:textId="77777777">
        <w:trPr>
          <w:jc w:val="center"/>
        </w:trPr>
        <w:tc>
          <w:tcPr>
            <w:tcW w:w="2304" w:type="dxa"/>
            <w:tcBorders>
              <w:top w:val="single" w:sz="4" w:space="0" w:color="C9D4E5"/>
              <w:left w:val="single" w:sz="4" w:space="0" w:color="C9D4E5"/>
              <w:bottom w:val="single" w:sz="4" w:space="0" w:color="C9D4E5"/>
              <w:right w:val="single" w:sz="4" w:space="0" w:color="C9D4E5"/>
            </w:tcBorders>
            <w:vAlign w:val="center"/>
          </w:tcPr>
          <w:p w14:paraId="6149024D" w14:textId="77777777" w:rsidR="00C97B8A" w:rsidRDefault="00000000">
            <w:r>
              <w:rPr>
                <w:sz w:val="16"/>
              </w:rPr>
              <w:lastRenderedPageBreak/>
              <w:t>Documentation</w:t>
            </w:r>
          </w:p>
        </w:tc>
        <w:tc>
          <w:tcPr>
            <w:tcW w:w="5184" w:type="dxa"/>
            <w:tcBorders>
              <w:top w:val="single" w:sz="4" w:space="0" w:color="C9D4E5"/>
              <w:left w:val="single" w:sz="4" w:space="0" w:color="C9D4E5"/>
              <w:bottom w:val="single" w:sz="4" w:space="0" w:color="C9D4E5"/>
              <w:right w:val="single" w:sz="4" w:space="0" w:color="C9D4E5"/>
            </w:tcBorders>
            <w:vAlign w:val="center"/>
          </w:tcPr>
          <w:p w14:paraId="48EA22DE" w14:textId="77777777" w:rsidR="00C97B8A" w:rsidRDefault="00000000">
            <w:r>
              <w:rPr>
                <w:sz w:val="16"/>
              </w:rPr>
              <w:t>Refresh steps, assumptions, and metric definitions must be included.</w:t>
            </w:r>
          </w:p>
        </w:tc>
        <w:tc>
          <w:tcPr>
            <w:tcW w:w="2880" w:type="dxa"/>
            <w:tcBorders>
              <w:top w:val="single" w:sz="4" w:space="0" w:color="C9D4E5"/>
              <w:left w:val="single" w:sz="4" w:space="0" w:color="C9D4E5"/>
              <w:bottom w:val="single" w:sz="4" w:space="0" w:color="C9D4E5"/>
              <w:right w:val="single" w:sz="4" w:space="0" w:color="C9D4E5"/>
            </w:tcBorders>
            <w:vAlign w:val="center"/>
          </w:tcPr>
          <w:p w14:paraId="59488D8B" w14:textId="77777777" w:rsidR="00C97B8A" w:rsidRDefault="00000000">
            <w:r>
              <w:rPr>
                <w:sz w:val="16"/>
              </w:rPr>
              <w:t>Complete notes included in the workbook plan</w:t>
            </w:r>
          </w:p>
        </w:tc>
      </w:tr>
    </w:tbl>
    <w:p w14:paraId="523CAB4B" w14:textId="77777777" w:rsidR="00C97B8A" w:rsidRDefault="00000000">
      <w:pPr>
        <w:pStyle w:val="Heading1"/>
      </w:pPr>
      <w:r>
        <w:t>13. Final Documentation and Submission Plan</w:t>
      </w:r>
    </w:p>
    <w:p w14:paraId="7C844704" w14:textId="77777777" w:rsidR="00C97B8A" w:rsidRDefault="00000000">
      <w:r>
        <w:t>The final submission will be a Word document explaining the dashboard design plan, metric selection, chart rationale, interactive elements, visualization techniques, and creation process. The document will clearly describe how Excel features such as PivotTables, PivotCharts, slicers, timelines, sparklines, conditional formatting, data bars, Excel Tables, and Named Ranges will be used to build a professional healthcare operations dashboard.</w:t>
      </w:r>
    </w:p>
    <w:p w14:paraId="79A55E6F" w14:textId="77777777" w:rsidR="00C97B8A" w:rsidRDefault="00000000">
      <w:r>
        <w:t>If an Excel workbook is requested later, the same plan can be used to build the dashboard with cleaned tables, supporting PivotTables, connected slicers, and a dashboard sheet. The written plan is the required deliverable for this task and is designed to show both technical Excel knowledge and practical reporting judgment.</w:t>
      </w:r>
    </w:p>
    <w:p w14:paraId="5824BD70" w14:textId="77777777" w:rsidR="00C97B8A" w:rsidRDefault="00000000">
      <w:pPr>
        <w:pStyle w:val="Heading1"/>
      </w:pPr>
      <w:r>
        <w:t>14. Conclusion</w:t>
      </w:r>
    </w:p>
    <w:p w14:paraId="148447EF" w14:textId="77777777" w:rsidR="00C97B8A" w:rsidRDefault="00000000">
      <w:r>
        <w:t>This dashboard design and visualization plan provides a structured approach for turning healthcare operations records into meaningful Excel reporting. By focusing on key metrics such as patient visits, appointment completion, no show rate, average wait time, treatment outcomes, follow-up demand, provider utilization, and department volume, the dashboard will help decision-makers quickly understand performance and identify areas that require action.</w:t>
      </w:r>
    </w:p>
    <w:p w14:paraId="31C851EC" w14:textId="77777777" w:rsidR="00C97B8A" w:rsidRDefault="00000000">
      <w:r>
        <w:t>The proposed use of PivotTables, PivotCharts, slicers, timelines, conditional formatting, sparklines, data bars, KPI cards, and clean layout principles ensures that the dashboard is both functional and professional. The result is a clear reporting framework that supports stronger planning, faster review, and more effective healthcare operations management.</w:t>
      </w:r>
    </w:p>
    <w:sectPr w:rsidR="00C97B8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54B28" w14:textId="77777777" w:rsidR="00440226" w:rsidRDefault="00440226">
      <w:pPr>
        <w:spacing w:after="0" w:line="240" w:lineRule="auto"/>
      </w:pPr>
      <w:r>
        <w:separator/>
      </w:r>
    </w:p>
  </w:endnote>
  <w:endnote w:type="continuationSeparator" w:id="0">
    <w:p w14:paraId="04F4F43D" w14:textId="77777777" w:rsidR="00440226" w:rsidRDefault="00440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D373" w14:textId="77777777" w:rsidR="00C97B8A" w:rsidRDefault="00000000">
    <w:pPr>
      <w:pStyle w:val="Footer"/>
      <w:jc w:val="center"/>
    </w:pPr>
    <w:r>
      <w:rPr>
        <w:color w:val="646464"/>
        <w:sz w:val="16"/>
      </w:rPr>
      <w:t>Healthcare Operations Dashboard Design and Visualization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1C3A9" w14:textId="77777777" w:rsidR="00440226" w:rsidRDefault="00440226">
      <w:pPr>
        <w:spacing w:after="0" w:line="240" w:lineRule="auto"/>
      </w:pPr>
      <w:r>
        <w:separator/>
      </w:r>
    </w:p>
  </w:footnote>
  <w:footnote w:type="continuationSeparator" w:id="0">
    <w:p w14:paraId="084B85FC" w14:textId="77777777" w:rsidR="00440226" w:rsidRDefault="00440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67881">
    <w:abstractNumId w:val="8"/>
  </w:num>
  <w:num w:numId="2" w16cid:durableId="658270414">
    <w:abstractNumId w:val="6"/>
  </w:num>
  <w:num w:numId="3" w16cid:durableId="2075422313">
    <w:abstractNumId w:val="5"/>
  </w:num>
  <w:num w:numId="4" w16cid:durableId="2064061886">
    <w:abstractNumId w:val="4"/>
  </w:num>
  <w:num w:numId="5" w16cid:durableId="436173332">
    <w:abstractNumId w:val="7"/>
  </w:num>
  <w:num w:numId="6" w16cid:durableId="657534361">
    <w:abstractNumId w:val="3"/>
  </w:num>
  <w:num w:numId="7" w16cid:durableId="898397445">
    <w:abstractNumId w:val="2"/>
  </w:num>
  <w:num w:numId="8" w16cid:durableId="558636843">
    <w:abstractNumId w:val="1"/>
  </w:num>
  <w:num w:numId="9" w16cid:durableId="174784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AC"/>
    <w:rsid w:val="00034616"/>
    <w:rsid w:val="0006063C"/>
    <w:rsid w:val="0015074B"/>
    <w:rsid w:val="0029639D"/>
    <w:rsid w:val="00326F90"/>
    <w:rsid w:val="003755F4"/>
    <w:rsid w:val="00440226"/>
    <w:rsid w:val="00AA1D8D"/>
    <w:rsid w:val="00B47730"/>
    <w:rsid w:val="00C97B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1D9E5"/>
  <w14:defaultImageDpi w14:val="300"/>
  <w15:docId w15:val="{D7F7BF8A-7C5E-4204-B78E-4BB61E3A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206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20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2278</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Operations Dashboard Design and Visualization Plan</dc:title>
  <dc:subject>Week 4 Task: Dashboard Design and Visualization</dc:subject>
  <dc:creator>Shaghayegh Haghbin</dc:creator>
  <cp:keywords>Excel, dashboard, healthcare operations, visualization, PivotTables</cp:keywords>
  <dc:description>generated by python-docx</dc:description>
  <cp:lastModifiedBy>Sherry Haghbin</cp:lastModifiedBy>
  <cp:revision>2</cp:revision>
  <dcterms:created xsi:type="dcterms:W3CDTF">2013-12-23T23:15:00Z</dcterms:created>
  <dcterms:modified xsi:type="dcterms:W3CDTF">2026-06-12T07:52:00Z</dcterms:modified>
  <cp:category/>
</cp:coreProperties>
</file>