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44B7D" w14:textId="77777777" w:rsidR="006929C5" w:rsidRDefault="00000000">
      <w:pPr>
        <w:spacing w:before="920"/>
        <w:jc w:val="center"/>
      </w:pPr>
      <w:r>
        <w:rPr>
          <w:b/>
          <w:color w:val="2F5597"/>
          <w:sz w:val="22"/>
        </w:rPr>
        <w:t>MEDICAL SCRIBE OPERATIONS</w:t>
      </w:r>
    </w:p>
    <w:p w14:paraId="1DE0CFD5" w14:textId="77777777" w:rsidR="006929C5" w:rsidRDefault="00000000">
      <w:pPr>
        <w:jc w:val="center"/>
      </w:pPr>
      <w:r>
        <w:rPr>
          <w:b/>
          <w:color w:val="1F4E79"/>
          <w:sz w:val="48"/>
        </w:rPr>
        <w:t>Communication and Coordination Protocol for Medical Scribe Operations</w:t>
      </w:r>
    </w:p>
    <w:p w14:paraId="5491D48D" w14:textId="77777777" w:rsidR="006929C5" w:rsidRDefault="00000000">
      <w:pPr>
        <w:spacing w:after="280"/>
        <w:jc w:val="center"/>
      </w:pPr>
      <w:r>
        <w:rPr>
          <w:i/>
          <w:color w:val="595959"/>
          <w:sz w:val="24"/>
        </w:rPr>
        <w:t>A Practical Protocol for Accurate, Timely, and Secure Clinical Information Flow</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5184"/>
        <w:gridCol w:w="5184"/>
      </w:tblGrid>
      <w:tr w:rsidR="006929C5" w14:paraId="1B35B441" w14:textId="77777777">
        <w:trPr>
          <w:tblHeade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79940B92" w14:textId="77777777" w:rsidR="006929C5" w:rsidRDefault="00000000">
            <w:pPr>
              <w:spacing w:after="20"/>
            </w:pPr>
            <w:r>
              <w:rPr>
                <w:b/>
                <w:color w:val="1F4E79"/>
                <w:sz w:val="19"/>
              </w:rPr>
              <w:t>Prepared by</w:t>
            </w:r>
          </w:p>
        </w:tc>
        <w:tc>
          <w:tcPr>
            <w:tcW w:w="5184" w:type="dxa"/>
            <w:tcBorders>
              <w:top w:val="single" w:sz="4" w:space="0" w:color="D9E2F3"/>
              <w:left w:val="single" w:sz="4" w:space="0" w:color="D9E2F3"/>
              <w:bottom w:val="single" w:sz="4" w:space="0" w:color="D9E2F3"/>
              <w:right w:val="single" w:sz="4" w:space="0" w:color="D9E2F3"/>
            </w:tcBorders>
            <w:shd w:val="clear" w:color="auto" w:fill="1F4E79"/>
          </w:tcPr>
          <w:p w14:paraId="3F8CE4E3" w14:textId="77777777" w:rsidR="006929C5" w:rsidRDefault="00000000">
            <w:pPr>
              <w:spacing w:after="20"/>
            </w:pPr>
            <w:r>
              <w:rPr>
                <w:b/>
                <w:color w:val="FFFFFF"/>
                <w:sz w:val="19"/>
              </w:rPr>
              <w:t>Shaghayegh Haghbin</w:t>
            </w:r>
          </w:p>
        </w:tc>
      </w:tr>
      <w:tr w:rsidR="006929C5" w:rsidRPr="000408C3" w14:paraId="4590CC78"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7650E8A4" w14:textId="77777777" w:rsidR="006929C5" w:rsidRDefault="00000000">
            <w:pPr>
              <w:spacing w:after="20"/>
            </w:pPr>
            <w:r>
              <w:rPr>
                <w:b/>
                <w:color w:val="1F4E79"/>
                <w:sz w:val="19"/>
              </w:rPr>
              <w:t>Clinical setting</w:t>
            </w:r>
          </w:p>
        </w:tc>
        <w:tc>
          <w:tcPr>
            <w:tcW w:w="5184" w:type="dxa"/>
            <w:tcBorders>
              <w:top w:val="single" w:sz="4" w:space="0" w:color="D9E2F3"/>
              <w:left w:val="single" w:sz="4" w:space="0" w:color="D9E2F3"/>
              <w:bottom w:val="single" w:sz="4" w:space="0" w:color="D9E2F3"/>
              <w:right w:val="single" w:sz="4" w:space="0" w:color="D9E2F3"/>
            </w:tcBorders>
          </w:tcPr>
          <w:p w14:paraId="18F9E347" w14:textId="77777777" w:rsidR="006929C5" w:rsidRPr="000408C3" w:rsidRDefault="00000000">
            <w:pPr>
              <w:spacing w:after="20"/>
              <w:rPr>
                <w:lang w:val="fr-FR"/>
              </w:rPr>
            </w:pPr>
            <w:proofErr w:type="spellStart"/>
            <w:r w:rsidRPr="000408C3">
              <w:rPr>
                <w:sz w:val="19"/>
                <w:lang w:val="fr-FR"/>
              </w:rPr>
              <w:t>Outpatient</w:t>
            </w:r>
            <w:proofErr w:type="spellEnd"/>
            <w:r w:rsidRPr="000408C3">
              <w:rPr>
                <w:sz w:val="19"/>
                <w:lang w:val="fr-FR"/>
              </w:rPr>
              <w:t xml:space="preserve"> </w:t>
            </w:r>
            <w:proofErr w:type="spellStart"/>
            <w:r w:rsidRPr="000408C3">
              <w:rPr>
                <w:sz w:val="19"/>
                <w:lang w:val="fr-FR"/>
              </w:rPr>
              <w:t>clinic</w:t>
            </w:r>
            <w:proofErr w:type="spellEnd"/>
            <w:r w:rsidRPr="000408C3">
              <w:rPr>
                <w:sz w:val="19"/>
                <w:lang w:val="fr-FR"/>
              </w:rPr>
              <w:t xml:space="preserve"> or </w:t>
            </w:r>
            <w:proofErr w:type="spellStart"/>
            <w:r w:rsidRPr="000408C3">
              <w:rPr>
                <w:sz w:val="19"/>
                <w:lang w:val="fr-FR"/>
              </w:rPr>
              <w:t>hospital</w:t>
            </w:r>
            <w:proofErr w:type="spellEnd"/>
            <w:r w:rsidRPr="000408C3">
              <w:rPr>
                <w:sz w:val="19"/>
                <w:lang w:val="fr-FR"/>
              </w:rPr>
              <w:t xml:space="preserve"> documentation </w:t>
            </w:r>
            <w:proofErr w:type="spellStart"/>
            <w:r w:rsidRPr="000408C3">
              <w:rPr>
                <w:sz w:val="19"/>
                <w:lang w:val="fr-FR"/>
              </w:rPr>
              <w:t>environment</w:t>
            </w:r>
            <w:proofErr w:type="spellEnd"/>
          </w:p>
        </w:tc>
      </w:tr>
      <w:tr w:rsidR="006929C5" w14:paraId="42DEA615"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5F0101D7" w14:textId="77777777" w:rsidR="006929C5" w:rsidRDefault="00000000">
            <w:pPr>
              <w:spacing w:after="20"/>
            </w:pPr>
            <w:r>
              <w:rPr>
                <w:b/>
                <w:color w:val="1F4E79"/>
                <w:sz w:val="19"/>
              </w:rPr>
              <w:t>Document purpose</w:t>
            </w:r>
          </w:p>
        </w:tc>
        <w:tc>
          <w:tcPr>
            <w:tcW w:w="5184" w:type="dxa"/>
            <w:tcBorders>
              <w:top w:val="single" w:sz="4" w:space="0" w:color="D9E2F3"/>
              <w:left w:val="single" w:sz="4" w:space="0" w:color="D9E2F3"/>
              <w:bottom w:val="single" w:sz="4" w:space="0" w:color="D9E2F3"/>
              <w:right w:val="single" w:sz="4" w:space="0" w:color="D9E2F3"/>
            </w:tcBorders>
            <w:shd w:val="clear" w:color="auto" w:fill="F7F9FC"/>
          </w:tcPr>
          <w:p w14:paraId="44B084AC" w14:textId="77777777" w:rsidR="006929C5" w:rsidRDefault="00000000">
            <w:pPr>
              <w:spacing w:after="20"/>
            </w:pPr>
            <w:r>
              <w:rPr>
                <w:sz w:val="19"/>
              </w:rPr>
              <w:t>To standardize communication practices between medical scribes, providers, nurses, medical assistants, coordinators, and quality reviewers.</w:t>
            </w:r>
          </w:p>
        </w:tc>
      </w:tr>
      <w:tr w:rsidR="006929C5" w14:paraId="3A76396D"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7296472C" w14:textId="77777777" w:rsidR="006929C5" w:rsidRDefault="00000000">
            <w:pPr>
              <w:spacing w:after="20"/>
            </w:pPr>
            <w:r>
              <w:rPr>
                <w:b/>
                <w:color w:val="1F4E79"/>
                <w:sz w:val="19"/>
              </w:rPr>
              <w:t>Primary users</w:t>
            </w:r>
          </w:p>
        </w:tc>
        <w:tc>
          <w:tcPr>
            <w:tcW w:w="5184" w:type="dxa"/>
            <w:tcBorders>
              <w:top w:val="single" w:sz="4" w:space="0" w:color="D9E2F3"/>
              <w:left w:val="single" w:sz="4" w:space="0" w:color="D9E2F3"/>
              <w:bottom w:val="single" w:sz="4" w:space="0" w:color="D9E2F3"/>
              <w:right w:val="single" w:sz="4" w:space="0" w:color="D9E2F3"/>
            </w:tcBorders>
          </w:tcPr>
          <w:p w14:paraId="0A355122" w14:textId="77777777" w:rsidR="006929C5" w:rsidRDefault="00000000">
            <w:pPr>
              <w:spacing w:after="20"/>
            </w:pPr>
            <w:r>
              <w:rPr>
                <w:sz w:val="19"/>
              </w:rPr>
              <w:t>Medical scribes, healthcare providers, nursing teams, clinic coordinators, documentation supervisors, and quality reviewers</w:t>
            </w:r>
          </w:p>
        </w:tc>
      </w:tr>
    </w:tbl>
    <w:p w14:paraId="053CBABC" w14:textId="77777777" w:rsidR="006929C5" w:rsidRDefault="00000000">
      <w:pPr>
        <w:spacing w:before="400"/>
        <w:jc w:val="center"/>
      </w:pPr>
      <w:r>
        <w:rPr>
          <w:color w:val="595959"/>
          <w:sz w:val="18"/>
        </w:rPr>
        <w:t>Document classification: Internal clinical operations protocol</w:t>
      </w:r>
    </w:p>
    <w:p w14:paraId="3FBEF374" w14:textId="77777777" w:rsidR="006929C5" w:rsidRDefault="00000000">
      <w:r>
        <w:br w:type="page"/>
      </w:r>
    </w:p>
    <w:p w14:paraId="408CBBEF" w14:textId="77777777" w:rsidR="006929C5" w:rsidRDefault="00000000">
      <w:pPr>
        <w:pStyle w:val="Heading1"/>
        <w:spacing w:before="200" w:after="80"/>
      </w:pPr>
      <w:r>
        <w:rPr>
          <w:rFonts w:ascii="Aptos" w:eastAsia="Aptos" w:hAnsi="Aptos"/>
        </w:rPr>
        <w:lastRenderedPageBreak/>
        <w:t>1. Document Purpose and Scope</w:t>
      </w:r>
    </w:p>
    <w:p w14:paraId="7212A49A" w14:textId="77777777" w:rsidR="006929C5" w:rsidRDefault="00000000">
      <w:r>
        <w:t>This protocol defines how medical scribes and healthcare teams communicate, coordinate tasks, verify clinical information, and escalate documentation concerns. It is designed for use in clinical operations where accurate patient encounter records, timely provider review, and clear information flow are essential to safe and efficient care.</w:t>
      </w:r>
    </w:p>
    <w:p w14:paraId="50418D8C" w14:textId="77777777" w:rsidR="006929C5" w:rsidRDefault="00000000">
      <w:r>
        <w:t>The protocol supports consistent documentation by setting expectations for role clarity, daily communication steps, approved communication channels, escalation pathways, handoff tools, feedback loops, and quality monitoring. It does not replace provider clinical judgment, facility policy, or applicable privacy requirements.</w:t>
      </w:r>
    </w:p>
    <w:p w14:paraId="7DE01962" w14:textId="77777777" w:rsidR="006929C5" w:rsidRDefault="00000000">
      <w:pPr>
        <w:pStyle w:val="Heading2"/>
        <w:spacing w:after="80"/>
      </w:pPr>
      <w:r>
        <w:rPr>
          <w:rFonts w:ascii="Aptos" w:eastAsia="Aptos" w:hAnsi="Aptos"/>
        </w:rPr>
        <w:t>Scope of Use</w:t>
      </w:r>
    </w:p>
    <w:p w14:paraId="193AC987" w14:textId="77777777" w:rsidR="006929C5" w:rsidRDefault="00000000">
      <w:pPr>
        <w:pStyle w:val="ListBullet"/>
        <w:spacing w:after="60"/>
      </w:pPr>
      <w:r>
        <w:t>Outpatient clinics, specialty clinics, urgent care departments, and hospital-based documentation teams.</w:t>
      </w:r>
    </w:p>
    <w:p w14:paraId="7F51FC82" w14:textId="77777777" w:rsidR="006929C5" w:rsidRDefault="00000000">
      <w:pPr>
        <w:pStyle w:val="ListBullet"/>
        <w:spacing w:after="60"/>
      </w:pPr>
      <w:r>
        <w:t>Patient encounter documentation supported by scribes, providers, nurses, medical assistants, and administrative coordinators.</w:t>
      </w:r>
    </w:p>
    <w:p w14:paraId="0750F779" w14:textId="77777777" w:rsidR="006929C5" w:rsidRDefault="00000000">
      <w:pPr>
        <w:pStyle w:val="ListBullet"/>
        <w:spacing w:after="60"/>
      </w:pPr>
      <w:r>
        <w:t>Routine communication, urgent clarification, documentation correction, end-of-day review, and quality improvement activities.</w:t>
      </w:r>
    </w:p>
    <w:p w14:paraId="48329454" w14:textId="77777777" w:rsidR="006929C5" w:rsidRDefault="00000000">
      <w:pPr>
        <w:pStyle w:val="ListBullet"/>
        <w:spacing w:after="60"/>
      </w:pPr>
      <w:r>
        <w:t>Communication involving clinical notes, medication updates, allergies, diagnostic orders, follow-up instructions, referrals, and patient flow coordination.</w:t>
      </w:r>
    </w:p>
    <w:p w14:paraId="57713D45" w14:textId="77777777" w:rsidR="006929C5" w:rsidRDefault="00000000">
      <w:pPr>
        <w:pStyle w:val="Heading2"/>
        <w:spacing w:after="80"/>
      </w:pPr>
      <w:r>
        <w:rPr>
          <w:rFonts w:ascii="Aptos" w:eastAsia="Aptos" w:hAnsi="Aptos"/>
        </w:rPr>
        <w:t>Out-of-Scope Activities</w:t>
      </w:r>
    </w:p>
    <w:p w14:paraId="2E486958" w14:textId="77777777" w:rsidR="006929C5" w:rsidRDefault="00000000">
      <w:pPr>
        <w:pStyle w:val="ListBullet"/>
        <w:spacing w:after="60"/>
      </w:pPr>
      <w:r>
        <w:t>Independent diagnosis, treatment decisions, medication ordering, or clinical advice by scribes.</w:t>
      </w:r>
    </w:p>
    <w:p w14:paraId="2AFE1050" w14:textId="77777777" w:rsidR="006929C5" w:rsidRDefault="00000000">
      <w:pPr>
        <w:pStyle w:val="ListBullet"/>
        <w:spacing w:after="60"/>
      </w:pPr>
      <w:r>
        <w:t>Use of non-approved communication platforms for patient information.</w:t>
      </w:r>
    </w:p>
    <w:p w14:paraId="6FC4A181" w14:textId="77777777" w:rsidR="006929C5" w:rsidRDefault="00000000">
      <w:pPr>
        <w:pStyle w:val="ListBullet"/>
        <w:spacing w:after="60"/>
      </w:pPr>
      <w:r>
        <w:t>Documentation of unverified information as confirmed clinical fact.</w:t>
      </w:r>
    </w:p>
    <w:p w14:paraId="6574C6E6" w14:textId="77777777" w:rsidR="006929C5" w:rsidRDefault="00000000">
      <w:pPr>
        <w:pStyle w:val="ListBullet"/>
        <w:spacing w:after="60"/>
      </w:pPr>
      <w:r>
        <w:t>Sharing patient information with individuals who do not have an approved care or operational need.</w:t>
      </w:r>
    </w:p>
    <w:p w14:paraId="4BFF5B44" w14:textId="77777777" w:rsidR="006929C5" w:rsidRDefault="00000000">
      <w:pPr>
        <w:pStyle w:val="Heading1"/>
        <w:spacing w:before="200" w:after="80"/>
      </w:pPr>
      <w:r>
        <w:rPr>
          <w:rFonts w:ascii="Aptos" w:eastAsia="Aptos" w:hAnsi="Aptos"/>
        </w:rPr>
        <w:t>2. Communication Principles</w:t>
      </w:r>
    </w:p>
    <w:p w14:paraId="1E5D2742" w14:textId="77777777" w:rsidR="006929C5" w:rsidRDefault="00000000">
      <w:r>
        <w:t>The following principles should guide all communication between scribes and healthcare teams. These principles are intended to reduce errors, prevent delays, and support a reliable documentation process.</w:t>
      </w:r>
    </w:p>
    <w:p w14:paraId="76B7C380" w14:textId="77777777" w:rsidR="006929C5" w:rsidRDefault="00000000">
      <w:pPr>
        <w:pStyle w:val="ListBullet"/>
        <w:spacing w:after="60"/>
      </w:pPr>
      <w:r>
        <w:rPr>
          <w:b/>
        </w:rPr>
        <w:t xml:space="preserve">Accuracy before speed: </w:t>
      </w:r>
      <w:r>
        <w:t>The record should be timely, but speed must not result in incorrect or unsupported documentation.</w:t>
      </w:r>
    </w:p>
    <w:p w14:paraId="02D3EC02" w14:textId="77777777" w:rsidR="006929C5" w:rsidRDefault="00000000">
      <w:pPr>
        <w:pStyle w:val="ListBullet"/>
        <w:spacing w:after="60"/>
      </w:pPr>
      <w:r>
        <w:rPr>
          <w:b/>
        </w:rPr>
        <w:t xml:space="preserve">Closed-loop communication: </w:t>
      </w:r>
      <w:r>
        <w:t>When a scribe asks for clarification, the receiver should confirm the answer, and the scribe should repeat back key information when appropriate.</w:t>
      </w:r>
    </w:p>
    <w:p w14:paraId="1711A86D" w14:textId="77777777" w:rsidR="006929C5" w:rsidRDefault="00000000">
      <w:pPr>
        <w:pStyle w:val="ListBullet"/>
        <w:spacing w:after="60"/>
      </w:pPr>
      <w:r>
        <w:rPr>
          <w:b/>
        </w:rPr>
        <w:t xml:space="preserve">Clear ownership: </w:t>
      </w:r>
      <w:r>
        <w:t>Each team member should understand which tasks they own and which decisions require provider review.</w:t>
      </w:r>
    </w:p>
    <w:p w14:paraId="1B770AB6" w14:textId="77777777" w:rsidR="006929C5" w:rsidRDefault="00000000">
      <w:pPr>
        <w:pStyle w:val="ListBullet"/>
        <w:spacing w:after="60"/>
      </w:pPr>
      <w:r>
        <w:rPr>
          <w:b/>
        </w:rPr>
        <w:t xml:space="preserve">No assumptions: </w:t>
      </w:r>
      <w:r>
        <w:t>Unclear medication names, dosages, allergies, diagnoses, procedures, or follow-up instructions must be clarified before final documentation.</w:t>
      </w:r>
    </w:p>
    <w:p w14:paraId="40E29992" w14:textId="77777777" w:rsidR="006929C5" w:rsidRDefault="00000000">
      <w:pPr>
        <w:pStyle w:val="ListBullet"/>
        <w:spacing w:after="60"/>
      </w:pPr>
      <w:r>
        <w:rPr>
          <w:b/>
        </w:rPr>
        <w:t xml:space="preserve">Minimum necessary information: </w:t>
      </w:r>
      <w:r>
        <w:t>Only patient information needed for care, documentation, review, or operational coordination should be accessed or shared.</w:t>
      </w:r>
    </w:p>
    <w:p w14:paraId="502A4B62" w14:textId="77777777" w:rsidR="006929C5" w:rsidRDefault="00000000">
      <w:pPr>
        <w:pStyle w:val="ListBullet"/>
        <w:spacing w:after="60"/>
      </w:pPr>
      <w:r>
        <w:rPr>
          <w:b/>
        </w:rPr>
        <w:t xml:space="preserve">Professional tone: </w:t>
      </w:r>
      <w:r>
        <w:t>All communication should be respectful, concise, objective, and focused on patient care and documentation quality.</w:t>
      </w:r>
    </w:p>
    <w:p w14:paraId="019AC42C" w14:textId="77777777" w:rsidR="006929C5" w:rsidRDefault="00000000">
      <w:pPr>
        <w:pStyle w:val="Heading1"/>
        <w:spacing w:before="200" w:after="80"/>
      </w:pPr>
      <w:r>
        <w:rPr>
          <w:rFonts w:ascii="Aptos" w:eastAsia="Aptos" w:hAnsi="Aptos"/>
        </w:rPr>
        <w:t>3. Role Responsibilities and Decision Authority</w:t>
      </w:r>
    </w:p>
    <w:p w14:paraId="29649019" w14:textId="77777777" w:rsidR="006929C5" w:rsidRDefault="00000000">
      <w:r>
        <w:t>Clear role boundaries help prevent missed information, duplicate work, and documentation errors. The table below defines core responsibilities and decision authority for each role involved in medical scribe operations.</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721"/>
        <w:gridCol w:w="2865"/>
        <w:gridCol w:w="2865"/>
        <w:gridCol w:w="3077"/>
      </w:tblGrid>
      <w:tr w:rsidR="006929C5" w14:paraId="1824B99B" w14:textId="77777777">
        <w:trPr>
          <w:tblHeade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1F4E79"/>
          </w:tcPr>
          <w:p w14:paraId="11F8C6D5" w14:textId="77777777" w:rsidR="006929C5" w:rsidRDefault="00000000">
            <w:pPr>
              <w:spacing w:after="20"/>
            </w:pPr>
            <w:r>
              <w:rPr>
                <w:b/>
                <w:color w:val="FFFFFF"/>
                <w:sz w:val="16"/>
              </w:rPr>
              <w:t>Role</w:t>
            </w:r>
          </w:p>
        </w:tc>
        <w:tc>
          <w:tcPr>
            <w:tcW w:w="2880" w:type="dxa"/>
            <w:tcBorders>
              <w:top w:val="single" w:sz="4" w:space="0" w:color="D9E2F3"/>
              <w:left w:val="single" w:sz="4" w:space="0" w:color="D9E2F3"/>
              <w:bottom w:val="single" w:sz="4" w:space="0" w:color="D9E2F3"/>
              <w:right w:val="single" w:sz="4" w:space="0" w:color="D9E2F3"/>
            </w:tcBorders>
            <w:shd w:val="clear" w:color="auto" w:fill="1F4E79"/>
          </w:tcPr>
          <w:p w14:paraId="0FF09DC1" w14:textId="77777777" w:rsidR="006929C5" w:rsidRDefault="00000000">
            <w:pPr>
              <w:spacing w:after="20"/>
            </w:pPr>
            <w:r>
              <w:rPr>
                <w:b/>
                <w:color w:val="FFFFFF"/>
                <w:sz w:val="16"/>
              </w:rPr>
              <w:t>Primary Communication Responsibilities</w:t>
            </w:r>
          </w:p>
        </w:tc>
        <w:tc>
          <w:tcPr>
            <w:tcW w:w="2880" w:type="dxa"/>
            <w:tcBorders>
              <w:top w:val="single" w:sz="4" w:space="0" w:color="D9E2F3"/>
              <w:left w:val="single" w:sz="4" w:space="0" w:color="D9E2F3"/>
              <w:bottom w:val="single" w:sz="4" w:space="0" w:color="D9E2F3"/>
              <w:right w:val="single" w:sz="4" w:space="0" w:color="D9E2F3"/>
            </w:tcBorders>
            <w:shd w:val="clear" w:color="auto" w:fill="1F4E79"/>
          </w:tcPr>
          <w:p w14:paraId="1CE0B212" w14:textId="77777777" w:rsidR="006929C5" w:rsidRDefault="00000000">
            <w:pPr>
              <w:spacing w:after="20"/>
            </w:pPr>
            <w:r>
              <w:rPr>
                <w:b/>
                <w:color w:val="FFFFFF"/>
                <w:sz w:val="16"/>
              </w:rPr>
              <w:t>Documentation Responsibilities</w:t>
            </w:r>
          </w:p>
        </w:tc>
        <w:tc>
          <w:tcPr>
            <w:tcW w:w="3096" w:type="dxa"/>
            <w:tcBorders>
              <w:top w:val="single" w:sz="4" w:space="0" w:color="D9E2F3"/>
              <w:left w:val="single" w:sz="4" w:space="0" w:color="D9E2F3"/>
              <w:bottom w:val="single" w:sz="4" w:space="0" w:color="D9E2F3"/>
              <w:right w:val="single" w:sz="4" w:space="0" w:color="D9E2F3"/>
            </w:tcBorders>
            <w:shd w:val="clear" w:color="auto" w:fill="1F4E79"/>
          </w:tcPr>
          <w:p w14:paraId="731C1A2A" w14:textId="77777777" w:rsidR="006929C5" w:rsidRDefault="00000000">
            <w:pPr>
              <w:spacing w:after="20"/>
            </w:pPr>
            <w:r>
              <w:rPr>
                <w:b/>
                <w:color w:val="FFFFFF"/>
                <w:sz w:val="16"/>
              </w:rPr>
              <w:t>Decision Authority / Escalation Trigger</w:t>
            </w:r>
          </w:p>
        </w:tc>
      </w:tr>
      <w:tr w:rsidR="006929C5" w14:paraId="6173F940"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53F1203C" w14:textId="77777777" w:rsidR="006929C5" w:rsidRDefault="00000000">
            <w:pPr>
              <w:spacing w:after="20"/>
            </w:pPr>
            <w:r>
              <w:rPr>
                <w:sz w:val="16"/>
              </w:rPr>
              <w:t>Medical Scribe</w:t>
            </w:r>
          </w:p>
        </w:tc>
        <w:tc>
          <w:tcPr>
            <w:tcW w:w="2880" w:type="dxa"/>
            <w:tcBorders>
              <w:top w:val="single" w:sz="4" w:space="0" w:color="D9E2F3"/>
              <w:left w:val="single" w:sz="4" w:space="0" w:color="D9E2F3"/>
              <w:bottom w:val="single" w:sz="4" w:space="0" w:color="D9E2F3"/>
              <w:right w:val="single" w:sz="4" w:space="0" w:color="D9E2F3"/>
            </w:tcBorders>
          </w:tcPr>
          <w:p w14:paraId="646E8F16" w14:textId="77777777" w:rsidR="006929C5" w:rsidRDefault="00000000">
            <w:pPr>
              <w:spacing w:after="20"/>
            </w:pPr>
            <w:r>
              <w:rPr>
                <w:sz w:val="16"/>
              </w:rPr>
              <w:t>Listen during the encounter, ask for clarification when information is unclear, communicate missing details, and flag discrepancies.</w:t>
            </w:r>
          </w:p>
        </w:tc>
        <w:tc>
          <w:tcPr>
            <w:tcW w:w="2880" w:type="dxa"/>
            <w:tcBorders>
              <w:top w:val="single" w:sz="4" w:space="0" w:color="D9E2F3"/>
              <w:left w:val="single" w:sz="4" w:space="0" w:color="D9E2F3"/>
              <w:bottom w:val="single" w:sz="4" w:space="0" w:color="D9E2F3"/>
              <w:right w:val="single" w:sz="4" w:space="0" w:color="D9E2F3"/>
            </w:tcBorders>
          </w:tcPr>
          <w:p w14:paraId="00743169" w14:textId="77777777" w:rsidR="006929C5" w:rsidRDefault="00000000">
            <w:pPr>
              <w:spacing w:after="20"/>
            </w:pPr>
            <w:r>
              <w:rPr>
                <w:sz w:val="16"/>
              </w:rPr>
              <w:t>Prepare the encounter note, enter provider-stated findings, update non-clinical fields when approved, and organize the note according to facility format.</w:t>
            </w:r>
          </w:p>
        </w:tc>
        <w:tc>
          <w:tcPr>
            <w:tcW w:w="3096" w:type="dxa"/>
            <w:tcBorders>
              <w:top w:val="single" w:sz="4" w:space="0" w:color="D9E2F3"/>
              <w:left w:val="single" w:sz="4" w:space="0" w:color="D9E2F3"/>
              <w:bottom w:val="single" w:sz="4" w:space="0" w:color="D9E2F3"/>
              <w:right w:val="single" w:sz="4" w:space="0" w:color="D9E2F3"/>
            </w:tcBorders>
          </w:tcPr>
          <w:p w14:paraId="04984AA3" w14:textId="77777777" w:rsidR="006929C5" w:rsidRDefault="00000000">
            <w:pPr>
              <w:spacing w:after="20"/>
            </w:pPr>
            <w:r>
              <w:rPr>
                <w:sz w:val="16"/>
              </w:rPr>
              <w:t>May not diagnose, select treatment, or alter clinical meaning. Escalates unclear clinical information to the provider.</w:t>
            </w:r>
          </w:p>
        </w:tc>
      </w:tr>
      <w:tr w:rsidR="006929C5" w14:paraId="3CC46F67" w14:textId="77777777">
        <w:trP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392DEDC4" w14:textId="77777777" w:rsidR="006929C5" w:rsidRDefault="00000000">
            <w:pPr>
              <w:spacing w:after="20"/>
            </w:pPr>
            <w:r>
              <w:rPr>
                <w:sz w:val="16"/>
              </w:rPr>
              <w:lastRenderedPageBreak/>
              <w:t>Healthcare Provider</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320746CE" w14:textId="77777777" w:rsidR="006929C5" w:rsidRDefault="00000000">
            <w:pPr>
              <w:spacing w:after="20"/>
            </w:pPr>
            <w:r>
              <w:rPr>
                <w:sz w:val="16"/>
              </w:rPr>
              <w:t>Communicate diagnoses, assessment, plan, procedures, and follow-up instructions clearly to the scribe and care team.</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5C341511" w14:textId="77777777" w:rsidR="006929C5" w:rsidRDefault="00000000">
            <w:pPr>
              <w:spacing w:after="20"/>
            </w:pPr>
            <w:r>
              <w:rPr>
                <w:sz w:val="16"/>
              </w:rPr>
              <w:t>Review, correct, verify, and sign the encounter note. Confirm final clinical meaning and plan of care.</w:t>
            </w:r>
          </w:p>
        </w:tc>
        <w:tc>
          <w:tcPr>
            <w:tcW w:w="3096" w:type="dxa"/>
            <w:tcBorders>
              <w:top w:val="single" w:sz="4" w:space="0" w:color="D9E2F3"/>
              <w:left w:val="single" w:sz="4" w:space="0" w:color="D9E2F3"/>
              <w:bottom w:val="single" w:sz="4" w:space="0" w:color="D9E2F3"/>
              <w:right w:val="single" w:sz="4" w:space="0" w:color="D9E2F3"/>
            </w:tcBorders>
            <w:shd w:val="clear" w:color="auto" w:fill="F7F9FC"/>
          </w:tcPr>
          <w:p w14:paraId="55190AE9" w14:textId="77777777" w:rsidR="006929C5" w:rsidRDefault="00000000">
            <w:pPr>
              <w:spacing w:after="20"/>
            </w:pPr>
            <w:r>
              <w:rPr>
                <w:sz w:val="16"/>
              </w:rPr>
              <w:t>Final authority for clinical content, diagnosis, treatment, prescriptions, and note approval.</w:t>
            </w:r>
          </w:p>
        </w:tc>
      </w:tr>
      <w:tr w:rsidR="006929C5" w14:paraId="2642FFAB"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56F28554" w14:textId="77777777" w:rsidR="006929C5" w:rsidRDefault="00000000">
            <w:pPr>
              <w:spacing w:after="20"/>
            </w:pPr>
            <w:r>
              <w:rPr>
                <w:sz w:val="16"/>
              </w:rPr>
              <w:t>Nurse / Medical Assistant</w:t>
            </w:r>
          </w:p>
        </w:tc>
        <w:tc>
          <w:tcPr>
            <w:tcW w:w="2880" w:type="dxa"/>
            <w:tcBorders>
              <w:top w:val="single" w:sz="4" w:space="0" w:color="D9E2F3"/>
              <w:left w:val="single" w:sz="4" w:space="0" w:color="D9E2F3"/>
              <w:bottom w:val="single" w:sz="4" w:space="0" w:color="D9E2F3"/>
              <w:right w:val="single" w:sz="4" w:space="0" w:color="D9E2F3"/>
            </w:tcBorders>
          </w:tcPr>
          <w:p w14:paraId="30F1C939" w14:textId="77777777" w:rsidR="006929C5" w:rsidRDefault="00000000">
            <w:pPr>
              <w:spacing w:after="20"/>
            </w:pPr>
            <w:r>
              <w:rPr>
                <w:sz w:val="16"/>
              </w:rPr>
              <w:t>Share intake updates, vital signs, allergy information, medication changes, patient readiness, and urgent patient concerns.</w:t>
            </w:r>
          </w:p>
        </w:tc>
        <w:tc>
          <w:tcPr>
            <w:tcW w:w="2880" w:type="dxa"/>
            <w:tcBorders>
              <w:top w:val="single" w:sz="4" w:space="0" w:color="D9E2F3"/>
              <w:left w:val="single" w:sz="4" w:space="0" w:color="D9E2F3"/>
              <w:bottom w:val="single" w:sz="4" w:space="0" w:color="D9E2F3"/>
              <w:right w:val="single" w:sz="4" w:space="0" w:color="D9E2F3"/>
            </w:tcBorders>
          </w:tcPr>
          <w:p w14:paraId="46C16427" w14:textId="77777777" w:rsidR="006929C5" w:rsidRDefault="00000000">
            <w:pPr>
              <w:spacing w:after="20"/>
            </w:pPr>
            <w:r>
              <w:rPr>
                <w:sz w:val="16"/>
              </w:rPr>
              <w:t>Document nursing or intake data according to facility policy and notify the provider of changes affecting care.</w:t>
            </w:r>
          </w:p>
        </w:tc>
        <w:tc>
          <w:tcPr>
            <w:tcW w:w="3096" w:type="dxa"/>
            <w:tcBorders>
              <w:top w:val="single" w:sz="4" w:space="0" w:color="D9E2F3"/>
              <w:left w:val="single" w:sz="4" w:space="0" w:color="D9E2F3"/>
              <w:bottom w:val="single" w:sz="4" w:space="0" w:color="D9E2F3"/>
              <w:right w:val="single" w:sz="4" w:space="0" w:color="D9E2F3"/>
            </w:tcBorders>
          </w:tcPr>
          <w:p w14:paraId="042BFAD9" w14:textId="77777777" w:rsidR="006929C5" w:rsidRDefault="00000000">
            <w:pPr>
              <w:spacing w:after="20"/>
            </w:pPr>
            <w:r>
              <w:rPr>
                <w:sz w:val="16"/>
              </w:rPr>
              <w:t>Escalates patient safety concerns, abnormal vital signs, medication conflicts, and urgent symptoms to the provider.</w:t>
            </w:r>
          </w:p>
        </w:tc>
      </w:tr>
      <w:tr w:rsidR="006929C5" w14:paraId="5B40B130" w14:textId="77777777">
        <w:trP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73571CBC" w14:textId="77777777" w:rsidR="006929C5" w:rsidRDefault="00000000">
            <w:pPr>
              <w:spacing w:after="20"/>
            </w:pPr>
            <w:r>
              <w:rPr>
                <w:sz w:val="16"/>
              </w:rPr>
              <w:t>Clinic Coordinator</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6FF63B6D" w14:textId="77777777" w:rsidR="006929C5" w:rsidRDefault="00000000">
            <w:pPr>
              <w:spacing w:after="20"/>
            </w:pPr>
            <w:r>
              <w:rPr>
                <w:sz w:val="16"/>
              </w:rPr>
              <w:t>Coordinate schedule updates, room status, patient flow, late arrivals, referral status, and administrative communications.</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5452AA6D" w14:textId="77777777" w:rsidR="006929C5" w:rsidRDefault="00000000">
            <w:pPr>
              <w:spacing w:after="20"/>
            </w:pPr>
            <w:r>
              <w:rPr>
                <w:sz w:val="16"/>
              </w:rPr>
              <w:t>Maintain administrative logs, appointment changes, and non-clinical status updates as assigned.</w:t>
            </w:r>
          </w:p>
        </w:tc>
        <w:tc>
          <w:tcPr>
            <w:tcW w:w="3096" w:type="dxa"/>
            <w:tcBorders>
              <w:top w:val="single" w:sz="4" w:space="0" w:color="D9E2F3"/>
              <w:left w:val="single" w:sz="4" w:space="0" w:color="D9E2F3"/>
              <w:bottom w:val="single" w:sz="4" w:space="0" w:color="D9E2F3"/>
              <w:right w:val="single" w:sz="4" w:space="0" w:color="D9E2F3"/>
            </w:tcBorders>
            <w:shd w:val="clear" w:color="auto" w:fill="F7F9FC"/>
          </w:tcPr>
          <w:p w14:paraId="0260EBBF" w14:textId="77777777" w:rsidR="006929C5" w:rsidRDefault="00000000">
            <w:pPr>
              <w:spacing w:after="20"/>
            </w:pPr>
            <w:r>
              <w:rPr>
                <w:sz w:val="16"/>
              </w:rPr>
              <w:t>Escalates patient flow delays, missing paperwork, incomplete referral information, and access issues.</w:t>
            </w:r>
          </w:p>
        </w:tc>
      </w:tr>
      <w:tr w:rsidR="006929C5" w14:paraId="4500BEB2"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5BDA5E1F" w14:textId="77777777" w:rsidR="006929C5" w:rsidRDefault="00000000">
            <w:pPr>
              <w:spacing w:after="20"/>
            </w:pPr>
            <w:r>
              <w:rPr>
                <w:sz w:val="16"/>
              </w:rPr>
              <w:t>Quality Reviewer / Supervisor</w:t>
            </w:r>
          </w:p>
        </w:tc>
        <w:tc>
          <w:tcPr>
            <w:tcW w:w="2880" w:type="dxa"/>
            <w:tcBorders>
              <w:top w:val="single" w:sz="4" w:space="0" w:color="D9E2F3"/>
              <w:left w:val="single" w:sz="4" w:space="0" w:color="D9E2F3"/>
              <w:bottom w:val="single" w:sz="4" w:space="0" w:color="D9E2F3"/>
              <w:right w:val="single" w:sz="4" w:space="0" w:color="D9E2F3"/>
            </w:tcBorders>
          </w:tcPr>
          <w:p w14:paraId="6359BA61" w14:textId="77777777" w:rsidR="006929C5" w:rsidRDefault="00000000">
            <w:pPr>
              <w:spacing w:after="20"/>
            </w:pPr>
            <w:r>
              <w:rPr>
                <w:sz w:val="16"/>
              </w:rPr>
              <w:t>Provide audit feedback, trend reports, coaching points, and documentation quality updates.</w:t>
            </w:r>
          </w:p>
        </w:tc>
        <w:tc>
          <w:tcPr>
            <w:tcW w:w="2880" w:type="dxa"/>
            <w:tcBorders>
              <w:top w:val="single" w:sz="4" w:space="0" w:color="D9E2F3"/>
              <w:left w:val="single" w:sz="4" w:space="0" w:color="D9E2F3"/>
              <w:bottom w:val="single" w:sz="4" w:space="0" w:color="D9E2F3"/>
              <w:right w:val="single" w:sz="4" w:space="0" w:color="D9E2F3"/>
            </w:tcBorders>
          </w:tcPr>
          <w:p w14:paraId="04500364" w14:textId="77777777" w:rsidR="006929C5" w:rsidRDefault="00000000">
            <w:pPr>
              <w:spacing w:after="20"/>
            </w:pPr>
            <w:r>
              <w:rPr>
                <w:sz w:val="16"/>
              </w:rPr>
              <w:t>Review selected notes for completeness, consistency, terminology, and timeliness. Track recurring issues.</w:t>
            </w:r>
          </w:p>
        </w:tc>
        <w:tc>
          <w:tcPr>
            <w:tcW w:w="3096" w:type="dxa"/>
            <w:tcBorders>
              <w:top w:val="single" w:sz="4" w:space="0" w:color="D9E2F3"/>
              <w:left w:val="single" w:sz="4" w:space="0" w:color="D9E2F3"/>
              <w:bottom w:val="single" w:sz="4" w:space="0" w:color="D9E2F3"/>
              <w:right w:val="single" w:sz="4" w:space="0" w:color="D9E2F3"/>
            </w:tcBorders>
          </w:tcPr>
          <w:p w14:paraId="0C9ED93D" w14:textId="77777777" w:rsidR="006929C5" w:rsidRDefault="00000000">
            <w:pPr>
              <w:spacing w:after="20"/>
            </w:pPr>
            <w:r>
              <w:rPr>
                <w:sz w:val="16"/>
              </w:rPr>
              <w:t>Escalates repeated documentation concerns, unsafe patterns, or training needs to leadership.</w:t>
            </w:r>
          </w:p>
        </w:tc>
      </w:tr>
    </w:tbl>
    <w:p w14:paraId="48A07BB8" w14:textId="77777777" w:rsidR="006929C5" w:rsidRDefault="00000000">
      <w:pPr>
        <w:pStyle w:val="Heading2"/>
        <w:spacing w:after="80"/>
      </w:pPr>
      <w:r>
        <w:rPr>
          <w:rFonts w:ascii="Aptos" w:eastAsia="Aptos" w:hAnsi="Aptos"/>
        </w:rPr>
        <w:t>Provider Sign-Off Rule</w:t>
      </w:r>
    </w:p>
    <w:p w14:paraId="4FB71F81" w14:textId="77777777" w:rsidR="006929C5" w:rsidRDefault="00000000">
      <w:r>
        <w:t>The provider is responsible for the final clinical content of the encounter note. A scribe may prepare, organize, and update the draft note, but the provider must review and approve the final record before completion. Any uncertainty about diagnosis, medication, dosage, allergy status, procedure details, or patient instructions must be resolved before the note is finalized.</w:t>
      </w:r>
    </w:p>
    <w:p w14:paraId="3F4073A7" w14:textId="77777777" w:rsidR="006929C5" w:rsidRDefault="00000000">
      <w:pPr>
        <w:pStyle w:val="Heading1"/>
        <w:spacing w:before="200" w:after="80"/>
      </w:pPr>
      <w:r>
        <w:rPr>
          <w:rFonts w:ascii="Aptos" w:eastAsia="Aptos" w:hAnsi="Aptos"/>
        </w:rPr>
        <w:t>4. Daily Communication Workflow</w:t>
      </w:r>
    </w:p>
    <w:p w14:paraId="26A194B4" w14:textId="77777777" w:rsidR="006929C5" w:rsidRDefault="00000000">
      <w:r>
        <w:t>This workflow provides a consistent structure for communication before, during, and after patient encounters. It can be adapted to the clinic schedule, specialty, and documentation platform.</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554"/>
        <w:gridCol w:w="1553"/>
        <w:gridCol w:w="3020"/>
        <w:gridCol w:w="1985"/>
        <w:gridCol w:w="2416"/>
      </w:tblGrid>
      <w:tr w:rsidR="006929C5" w14:paraId="3AE79D2C" w14:textId="77777777">
        <w:trPr>
          <w:tblHeader/>
          <w:jc w:val="center"/>
        </w:trPr>
        <w:tc>
          <w:tcPr>
            <w:tcW w:w="1555" w:type="dxa"/>
            <w:tcBorders>
              <w:top w:val="single" w:sz="4" w:space="0" w:color="D9E2F3"/>
              <w:left w:val="single" w:sz="4" w:space="0" w:color="D9E2F3"/>
              <w:bottom w:val="single" w:sz="4" w:space="0" w:color="D9E2F3"/>
              <w:right w:val="single" w:sz="4" w:space="0" w:color="D9E2F3"/>
            </w:tcBorders>
            <w:shd w:val="clear" w:color="auto" w:fill="1F4E79"/>
          </w:tcPr>
          <w:p w14:paraId="1FD2785D" w14:textId="77777777" w:rsidR="006929C5" w:rsidRDefault="00000000">
            <w:pPr>
              <w:spacing w:after="20"/>
            </w:pPr>
            <w:r>
              <w:rPr>
                <w:b/>
                <w:color w:val="FFFFFF"/>
                <w:sz w:val="15"/>
              </w:rPr>
              <w:t>Stage</w:t>
            </w:r>
          </w:p>
        </w:tc>
        <w:tc>
          <w:tcPr>
            <w:tcW w:w="1555" w:type="dxa"/>
            <w:tcBorders>
              <w:top w:val="single" w:sz="4" w:space="0" w:color="D9E2F3"/>
              <w:left w:val="single" w:sz="4" w:space="0" w:color="D9E2F3"/>
              <w:bottom w:val="single" w:sz="4" w:space="0" w:color="D9E2F3"/>
              <w:right w:val="single" w:sz="4" w:space="0" w:color="D9E2F3"/>
            </w:tcBorders>
            <w:shd w:val="clear" w:color="auto" w:fill="1F4E79"/>
          </w:tcPr>
          <w:p w14:paraId="68603963" w14:textId="77777777" w:rsidR="006929C5" w:rsidRDefault="00000000">
            <w:pPr>
              <w:spacing w:after="20"/>
            </w:pPr>
            <w:r>
              <w:rPr>
                <w:b/>
                <w:color w:val="FFFFFF"/>
                <w:sz w:val="15"/>
              </w:rPr>
              <w:t>Timing</w:t>
            </w:r>
          </w:p>
        </w:tc>
        <w:tc>
          <w:tcPr>
            <w:tcW w:w="3024" w:type="dxa"/>
            <w:tcBorders>
              <w:top w:val="single" w:sz="4" w:space="0" w:color="D9E2F3"/>
              <w:left w:val="single" w:sz="4" w:space="0" w:color="D9E2F3"/>
              <w:bottom w:val="single" w:sz="4" w:space="0" w:color="D9E2F3"/>
              <w:right w:val="single" w:sz="4" w:space="0" w:color="D9E2F3"/>
            </w:tcBorders>
            <w:shd w:val="clear" w:color="auto" w:fill="1F4E79"/>
          </w:tcPr>
          <w:p w14:paraId="4E866E3F" w14:textId="77777777" w:rsidR="006929C5" w:rsidRDefault="00000000">
            <w:pPr>
              <w:spacing w:after="20"/>
            </w:pPr>
            <w:r>
              <w:rPr>
                <w:b/>
                <w:color w:val="FFFFFF"/>
                <w:sz w:val="15"/>
              </w:rPr>
              <w:t>Communication Action</w:t>
            </w:r>
          </w:p>
        </w:tc>
        <w:tc>
          <w:tcPr>
            <w:tcW w:w="1987" w:type="dxa"/>
            <w:tcBorders>
              <w:top w:val="single" w:sz="4" w:space="0" w:color="D9E2F3"/>
              <w:left w:val="single" w:sz="4" w:space="0" w:color="D9E2F3"/>
              <w:bottom w:val="single" w:sz="4" w:space="0" w:color="D9E2F3"/>
              <w:right w:val="single" w:sz="4" w:space="0" w:color="D9E2F3"/>
            </w:tcBorders>
            <w:shd w:val="clear" w:color="auto" w:fill="1F4E79"/>
          </w:tcPr>
          <w:p w14:paraId="16403437" w14:textId="77777777" w:rsidR="006929C5" w:rsidRDefault="00000000">
            <w:pPr>
              <w:spacing w:after="20"/>
            </w:pPr>
            <w:r>
              <w:rPr>
                <w:b/>
                <w:color w:val="FFFFFF"/>
                <w:sz w:val="15"/>
              </w:rPr>
              <w:t>Responsible Role(s)</w:t>
            </w:r>
          </w:p>
        </w:tc>
        <w:tc>
          <w:tcPr>
            <w:tcW w:w="2419" w:type="dxa"/>
            <w:tcBorders>
              <w:top w:val="single" w:sz="4" w:space="0" w:color="D9E2F3"/>
              <w:left w:val="single" w:sz="4" w:space="0" w:color="D9E2F3"/>
              <w:bottom w:val="single" w:sz="4" w:space="0" w:color="D9E2F3"/>
              <w:right w:val="single" w:sz="4" w:space="0" w:color="D9E2F3"/>
            </w:tcBorders>
            <w:shd w:val="clear" w:color="auto" w:fill="1F4E79"/>
          </w:tcPr>
          <w:p w14:paraId="381FE6D7" w14:textId="77777777" w:rsidR="006929C5" w:rsidRDefault="00000000">
            <w:pPr>
              <w:spacing w:after="20"/>
            </w:pPr>
            <w:r>
              <w:rPr>
                <w:b/>
                <w:color w:val="FFFFFF"/>
                <w:sz w:val="15"/>
              </w:rPr>
              <w:t>Expected Output</w:t>
            </w:r>
          </w:p>
        </w:tc>
      </w:tr>
      <w:tr w:rsidR="006929C5" w14:paraId="4520812A" w14:textId="77777777">
        <w:trPr>
          <w:jc w:val="center"/>
        </w:trPr>
        <w:tc>
          <w:tcPr>
            <w:tcW w:w="1555" w:type="dxa"/>
            <w:tcBorders>
              <w:top w:val="single" w:sz="4" w:space="0" w:color="D9E2F3"/>
              <w:left w:val="single" w:sz="4" w:space="0" w:color="D9E2F3"/>
              <w:bottom w:val="single" w:sz="4" w:space="0" w:color="D9E2F3"/>
              <w:right w:val="single" w:sz="4" w:space="0" w:color="D9E2F3"/>
            </w:tcBorders>
          </w:tcPr>
          <w:p w14:paraId="62857D5F" w14:textId="77777777" w:rsidR="006929C5" w:rsidRDefault="00000000">
            <w:pPr>
              <w:spacing w:after="20"/>
            </w:pPr>
            <w:r>
              <w:rPr>
                <w:sz w:val="15"/>
              </w:rPr>
              <w:t>1. Pre-clinic huddle</w:t>
            </w:r>
          </w:p>
        </w:tc>
        <w:tc>
          <w:tcPr>
            <w:tcW w:w="1555" w:type="dxa"/>
            <w:tcBorders>
              <w:top w:val="single" w:sz="4" w:space="0" w:color="D9E2F3"/>
              <w:left w:val="single" w:sz="4" w:space="0" w:color="D9E2F3"/>
              <w:bottom w:val="single" w:sz="4" w:space="0" w:color="D9E2F3"/>
              <w:right w:val="single" w:sz="4" w:space="0" w:color="D9E2F3"/>
            </w:tcBorders>
          </w:tcPr>
          <w:p w14:paraId="36277DEE" w14:textId="77777777" w:rsidR="006929C5" w:rsidRDefault="00000000">
            <w:pPr>
              <w:spacing w:after="20"/>
            </w:pPr>
            <w:r>
              <w:rPr>
                <w:sz w:val="15"/>
              </w:rPr>
              <w:t>Start of clinic session</w:t>
            </w:r>
          </w:p>
        </w:tc>
        <w:tc>
          <w:tcPr>
            <w:tcW w:w="3024" w:type="dxa"/>
            <w:tcBorders>
              <w:top w:val="single" w:sz="4" w:space="0" w:color="D9E2F3"/>
              <w:left w:val="single" w:sz="4" w:space="0" w:color="D9E2F3"/>
              <w:bottom w:val="single" w:sz="4" w:space="0" w:color="D9E2F3"/>
              <w:right w:val="single" w:sz="4" w:space="0" w:color="D9E2F3"/>
            </w:tcBorders>
          </w:tcPr>
          <w:p w14:paraId="2416D3D4" w14:textId="77777777" w:rsidR="006929C5" w:rsidRDefault="00000000">
            <w:pPr>
              <w:spacing w:after="20"/>
            </w:pPr>
            <w:r>
              <w:rPr>
                <w:sz w:val="15"/>
              </w:rPr>
              <w:t>Review schedule, provider preferences, patient complexity, expected procedures, and known documentation priorities.</w:t>
            </w:r>
          </w:p>
        </w:tc>
        <w:tc>
          <w:tcPr>
            <w:tcW w:w="1987" w:type="dxa"/>
            <w:tcBorders>
              <w:top w:val="single" w:sz="4" w:space="0" w:color="D9E2F3"/>
              <w:left w:val="single" w:sz="4" w:space="0" w:color="D9E2F3"/>
              <w:bottom w:val="single" w:sz="4" w:space="0" w:color="D9E2F3"/>
              <w:right w:val="single" w:sz="4" w:space="0" w:color="D9E2F3"/>
            </w:tcBorders>
          </w:tcPr>
          <w:p w14:paraId="1AC9209E" w14:textId="77777777" w:rsidR="006929C5" w:rsidRDefault="00000000">
            <w:pPr>
              <w:spacing w:after="20"/>
            </w:pPr>
            <w:r>
              <w:rPr>
                <w:sz w:val="15"/>
              </w:rPr>
              <w:t>Provider, scribe, nurse, coordinator</w:t>
            </w:r>
          </w:p>
        </w:tc>
        <w:tc>
          <w:tcPr>
            <w:tcW w:w="2419" w:type="dxa"/>
            <w:tcBorders>
              <w:top w:val="single" w:sz="4" w:space="0" w:color="D9E2F3"/>
              <w:left w:val="single" w:sz="4" w:space="0" w:color="D9E2F3"/>
              <w:bottom w:val="single" w:sz="4" w:space="0" w:color="D9E2F3"/>
              <w:right w:val="single" w:sz="4" w:space="0" w:color="D9E2F3"/>
            </w:tcBorders>
          </w:tcPr>
          <w:p w14:paraId="30F51482" w14:textId="77777777" w:rsidR="006929C5" w:rsidRDefault="00000000">
            <w:pPr>
              <w:spacing w:after="20"/>
            </w:pPr>
            <w:r>
              <w:rPr>
                <w:sz w:val="15"/>
              </w:rPr>
              <w:t>Shared understanding of schedule, workflow needs, and high-priority documentation items.</w:t>
            </w:r>
          </w:p>
        </w:tc>
      </w:tr>
      <w:tr w:rsidR="006929C5" w14:paraId="1B596806" w14:textId="77777777">
        <w:trPr>
          <w:jc w:val="center"/>
        </w:trPr>
        <w:tc>
          <w:tcPr>
            <w:tcW w:w="1555" w:type="dxa"/>
            <w:tcBorders>
              <w:top w:val="single" w:sz="4" w:space="0" w:color="D9E2F3"/>
              <w:left w:val="single" w:sz="4" w:space="0" w:color="D9E2F3"/>
              <w:bottom w:val="single" w:sz="4" w:space="0" w:color="D9E2F3"/>
              <w:right w:val="single" w:sz="4" w:space="0" w:color="D9E2F3"/>
            </w:tcBorders>
            <w:shd w:val="clear" w:color="auto" w:fill="F7F9FC"/>
          </w:tcPr>
          <w:p w14:paraId="0B07FC1B" w14:textId="77777777" w:rsidR="006929C5" w:rsidRDefault="00000000">
            <w:pPr>
              <w:spacing w:after="20"/>
            </w:pPr>
            <w:r>
              <w:rPr>
                <w:sz w:val="15"/>
              </w:rPr>
              <w:t>2. Patient intake review</w:t>
            </w:r>
          </w:p>
        </w:tc>
        <w:tc>
          <w:tcPr>
            <w:tcW w:w="1555" w:type="dxa"/>
            <w:tcBorders>
              <w:top w:val="single" w:sz="4" w:space="0" w:color="D9E2F3"/>
              <w:left w:val="single" w:sz="4" w:space="0" w:color="D9E2F3"/>
              <w:bottom w:val="single" w:sz="4" w:space="0" w:color="D9E2F3"/>
              <w:right w:val="single" w:sz="4" w:space="0" w:color="D9E2F3"/>
            </w:tcBorders>
            <w:shd w:val="clear" w:color="auto" w:fill="F7F9FC"/>
          </w:tcPr>
          <w:p w14:paraId="4C5F5519" w14:textId="77777777" w:rsidR="006929C5" w:rsidRDefault="00000000">
            <w:pPr>
              <w:spacing w:after="20"/>
            </w:pPr>
            <w:r>
              <w:rPr>
                <w:sz w:val="15"/>
              </w:rPr>
              <w:t>Before encounter</w:t>
            </w:r>
          </w:p>
        </w:tc>
        <w:tc>
          <w:tcPr>
            <w:tcW w:w="3024" w:type="dxa"/>
            <w:tcBorders>
              <w:top w:val="single" w:sz="4" w:space="0" w:color="D9E2F3"/>
              <w:left w:val="single" w:sz="4" w:space="0" w:color="D9E2F3"/>
              <w:bottom w:val="single" w:sz="4" w:space="0" w:color="D9E2F3"/>
              <w:right w:val="single" w:sz="4" w:space="0" w:color="D9E2F3"/>
            </w:tcBorders>
            <w:shd w:val="clear" w:color="auto" w:fill="F7F9FC"/>
          </w:tcPr>
          <w:p w14:paraId="00509041" w14:textId="77777777" w:rsidR="006929C5" w:rsidRDefault="00000000">
            <w:pPr>
              <w:spacing w:after="20"/>
            </w:pPr>
            <w:r>
              <w:rPr>
                <w:sz w:val="15"/>
              </w:rPr>
              <w:t>Confirm patient identity, chief complaint, vital signs, allergies, current medications, and reason for visit.</w:t>
            </w:r>
          </w:p>
        </w:tc>
        <w:tc>
          <w:tcPr>
            <w:tcW w:w="1987" w:type="dxa"/>
            <w:tcBorders>
              <w:top w:val="single" w:sz="4" w:space="0" w:color="D9E2F3"/>
              <w:left w:val="single" w:sz="4" w:space="0" w:color="D9E2F3"/>
              <w:bottom w:val="single" w:sz="4" w:space="0" w:color="D9E2F3"/>
              <w:right w:val="single" w:sz="4" w:space="0" w:color="D9E2F3"/>
            </w:tcBorders>
            <w:shd w:val="clear" w:color="auto" w:fill="F7F9FC"/>
          </w:tcPr>
          <w:p w14:paraId="2DBABDDE" w14:textId="77777777" w:rsidR="006929C5" w:rsidRDefault="00000000">
            <w:pPr>
              <w:spacing w:after="20"/>
            </w:pPr>
            <w:r>
              <w:rPr>
                <w:sz w:val="15"/>
              </w:rPr>
              <w:t>Nurse or medical assistant, scribe</w:t>
            </w:r>
          </w:p>
        </w:tc>
        <w:tc>
          <w:tcPr>
            <w:tcW w:w="2419" w:type="dxa"/>
            <w:tcBorders>
              <w:top w:val="single" w:sz="4" w:space="0" w:color="D9E2F3"/>
              <w:left w:val="single" w:sz="4" w:space="0" w:color="D9E2F3"/>
              <w:bottom w:val="single" w:sz="4" w:space="0" w:color="D9E2F3"/>
              <w:right w:val="single" w:sz="4" w:space="0" w:color="D9E2F3"/>
            </w:tcBorders>
            <w:shd w:val="clear" w:color="auto" w:fill="F7F9FC"/>
          </w:tcPr>
          <w:p w14:paraId="7012C696" w14:textId="77777777" w:rsidR="006929C5" w:rsidRDefault="00000000">
            <w:pPr>
              <w:spacing w:after="20"/>
            </w:pPr>
            <w:r>
              <w:rPr>
                <w:sz w:val="15"/>
              </w:rPr>
              <w:t>Accurate intake details available for provider review.</w:t>
            </w:r>
          </w:p>
        </w:tc>
      </w:tr>
      <w:tr w:rsidR="006929C5" w14:paraId="762AA60C" w14:textId="77777777">
        <w:trPr>
          <w:jc w:val="center"/>
        </w:trPr>
        <w:tc>
          <w:tcPr>
            <w:tcW w:w="1555" w:type="dxa"/>
            <w:tcBorders>
              <w:top w:val="single" w:sz="4" w:space="0" w:color="D9E2F3"/>
              <w:left w:val="single" w:sz="4" w:space="0" w:color="D9E2F3"/>
              <w:bottom w:val="single" w:sz="4" w:space="0" w:color="D9E2F3"/>
              <w:right w:val="single" w:sz="4" w:space="0" w:color="D9E2F3"/>
            </w:tcBorders>
          </w:tcPr>
          <w:p w14:paraId="4FF867A6" w14:textId="77777777" w:rsidR="006929C5" w:rsidRDefault="00000000">
            <w:pPr>
              <w:spacing w:after="20"/>
            </w:pPr>
            <w:r>
              <w:rPr>
                <w:sz w:val="15"/>
              </w:rPr>
              <w:t>3. Encounter documentation</w:t>
            </w:r>
          </w:p>
        </w:tc>
        <w:tc>
          <w:tcPr>
            <w:tcW w:w="1555" w:type="dxa"/>
            <w:tcBorders>
              <w:top w:val="single" w:sz="4" w:space="0" w:color="D9E2F3"/>
              <w:left w:val="single" w:sz="4" w:space="0" w:color="D9E2F3"/>
              <w:bottom w:val="single" w:sz="4" w:space="0" w:color="D9E2F3"/>
              <w:right w:val="single" w:sz="4" w:space="0" w:color="D9E2F3"/>
            </w:tcBorders>
          </w:tcPr>
          <w:p w14:paraId="07AD315C" w14:textId="77777777" w:rsidR="006929C5" w:rsidRDefault="00000000">
            <w:pPr>
              <w:spacing w:after="20"/>
            </w:pPr>
            <w:r>
              <w:rPr>
                <w:sz w:val="15"/>
              </w:rPr>
              <w:t>During encounter</w:t>
            </w:r>
          </w:p>
        </w:tc>
        <w:tc>
          <w:tcPr>
            <w:tcW w:w="3024" w:type="dxa"/>
            <w:tcBorders>
              <w:top w:val="single" w:sz="4" w:space="0" w:color="D9E2F3"/>
              <w:left w:val="single" w:sz="4" w:space="0" w:color="D9E2F3"/>
              <w:bottom w:val="single" w:sz="4" w:space="0" w:color="D9E2F3"/>
              <w:right w:val="single" w:sz="4" w:space="0" w:color="D9E2F3"/>
            </w:tcBorders>
          </w:tcPr>
          <w:p w14:paraId="1A4B5909" w14:textId="77777777" w:rsidR="006929C5" w:rsidRDefault="00000000">
            <w:pPr>
              <w:spacing w:after="20"/>
            </w:pPr>
            <w:r>
              <w:rPr>
                <w:sz w:val="15"/>
              </w:rPr>
              <w:t>Record the provider-patient discussion, history, exam findings, assessment, orders, and plan using clear medical terminology.</w:t>
            </w:r>
          </w:p>
        </w:tc>
        <w:tc>
          <w:tcPr>
            <w:tcW w:w="1987" w:type="dxa"/>
            <w:tcBorders>
              <w:top w:val="single" w:sz="4" w:space="0" w:color="D9E2F3"/>
              <w:left w:val="single" w:sz="4" w:space="0" w:color="D9E2F3"/>
              <w:bottom w:val="single" w:sz="4" w:space="0" w:color="D9E2F3"/>
              <w:right w:val="single" w:sz="4" w:space="0" w:color="D9E2F3"/>
            </w:tcBorders>
          </w:tcPr>
          <w:p w14:paraId="57A3741A" w14:textId="77777777" w:rsidR="006929C5" w:rsidRDefault="00000000">
            <w:pPr>
              <w:spacing w:after="20"/>
            </w:pPr>
            <w:r>
              <w:rPr>
                <w:sz w:val="15"/>
              </w:rPr>
              <w:t>Scribe, provider</w:t>
            </w:r>
          </w:p>
        </w:tc>
        <w:tc>
          <w:tcPr>
            <w:tcW w:w="2419" w:type="dxa"/>
            <w:tcBorders>
              <w:top w:val="single" w:sz="4" w:space="0" w:color="D9E2F3"/>
              <w:left w:val="single" w:sz="4" w:space="0" w:color="D9E2F3"/>
              <w:bottom w:val="single" w:sz="4" w:space="0" w:color="D9E2F3"/>
              <w:right w:val="single" w:sz="4" w:space="0" w:color="D9E2F3"/>
            </w:tcBorders>
          </w:tcPr>
          <w:p w14:paraId="34A9EE60" w14:textId="77777777" w:rsidR="006929C5" w:rsidRDefault="00000000">
            <w:pPr>
              <w:spacing w:after="20"/>
            </w:pPr>
            <w:r>
              <w:rPr>
                <w:sz w:val="15"/>
              </w:rPr>
              <w:t>Draft encounter note with organized clinical sections.</w:t>
            </w:r>
          </w:p>
        </w:tc>
      </w:tr>
      <w:tr w:rsidR="006929C5" w14:paraId="5A342962" w14:textId="77777777">
        <w:trPr>
          <w:jc w:val="center"/>
        </w:trPr>
        <w:tc>
          <w:tcPr>
            <w:tcW w:w="1555" w:type="dxa"/>
            <w:tcBorders>
              <w:top w:val="single" w:sz="4" w:space="0" w:color="D9E2F3"/>
              <w:left w:val="single" w:sz="4" w:space="0" w:color="D9E2F3"/>
              <w:bottom w:val="single" w:sz="4" w:space="0" w:color="D9E2F3"/>
              <w:right w:val="single" w:sz="4" w:space="0" w:color="D9E2F3"/>
            </w:tcBorders>
            <w:shd w:val="clear" w:color="auto" w:fill="F7F9FC"/>
          </w:tcPr>
          <w:p w14:paraId="5D311E02" w14:textId="77777777" w:rsidR="006929C5" w:rsidRDefault="00000000">
            <w:pPr>
              <w:spacing w:after="20"/>
            </w:pPr>
            <w:r>
              <w:rPr>
                <w:sz w:val="15"/>
              </w:rPr>
              <w:t>4. Clarification point</w:t>
            </w:r>
          </w:p>
        </w:tc>
        <w:tc>
          <w:tcPr>
            <w:tcW w:w="1555" w:type="dxa"/>
            <w:tcBorders>
              <w:top w:val="single" w:sz="4" w:space="0" w:color="D9E2F3"/>
              <w:left w:val="single" w:sz="4" w:space="0" w:color="D9E2F3"/>
              <w:bottom w:val="single" w:sz="4" w:space="0" w:color="D9E2F3"/>
              <w:right w:val="single" w:sz="4" w:space="0" w:color="D9E2F3"/>
            </w:tcBorders>
            <w:shd w:val="clear" w:color="auto" w:fill="F7F9FC"/>
          </w:tcPr>
          <w:p w14:paraId="4059121C" w14:textId="77777777" w:rsidR="006929C5" w:rsidRDefault="00000000">
            <w:pPr>
              <w:spacing w:after="20"/>
            </w:pPr>
            <w:r>
              <w:rPr>
                <w:sz w:val="15"/>
              </w:rPr>
              <w:t>During or directly after encounter</w:t>
            </w:r>
          </w:p>
        </w:tc>
        <w:tc>
          <w:tcPr>
            <w:tcW w:w="3024" w:type="dxa"/>
            <w:tcBorders>
              <w:top w:val="single" w:sz="4" w:space="0" w:color="D9E2F3"/>
              <w:left w:val="single" w:sz="4" w:space="0" w:color="D9E2F3"/>
              <w:bottom w:val="single" w:sz="4" w:space="0" w:color="D9E2F3"/>
              <w:right w:val="single" w:sz="4" w:space="0" w:color="D9E2F3"/>
            </w:tcBorders>
            <w:shd w:val="clear" w:color="auto" w:fill="F7F9FC"/>
          </w:tcPr>
          <w:p w14:paraId="34189EC7" w14:textId="77777777" w:rsidR="006929C5" w:rsidRDefault="00000000">
            <w:pPr>
              <w:spacing w:after="20"/>
            </w:pPr>
            <w:r>
              <w:rPr>
                <w:sz w:val="15"/>
              </w:rPr>
              <w:t>Ask concise questions about unclear terms, medication details, diagnosis wording, follow-up timing, or return precautions.</w:t>
            </w:r>
          </w:p>
        </w:tc>
        <w:tc>
          <w:tcPr>
            <w:tcW w:w="1987" w:type="dxa"/>
            <w:tcBorders>
              <w:top w:val="single" w:sz="4" w:space="0" w:color="D9E2F3"/>
              <w:left w:val="single" w:sz="4" w:space="0" w:color="D9E2F3"/>
              <w:bottom w:val="single" w:sz="4" w:space="0" w:color="D9E2F3"/>
              <w:right w:val="single" w:sz="4" w:space="0" w:color="D9E2F3"/>
            </w:tcBorders>
            <w:shd w:val="clear" w:color="auto" w:fill="F7F9FC"/>
          </w:tcPr>
          <w:p w14:paraId="2F9013A2" w14:textId="77777777" w:rsidR="006929C5" w:rsidRDefault="00000000">
            <w:pPr>
              <w:spacing w:after="20"/>
            </w:pPr>
            <w:r>
              <w:rPr>
                <w:sz w:val="15"/>
              </w:rPr>
              <w:t>Scribe, provider</w:t>
            </w:r>
          </w:p>
        </w:tc>
        <w:tc>
          <w:tcPr>
            <w:tcW w:w="2419" w:type="dxa"/>
            <w:tcBorders>
              <w:top w:val="single" w:sz="4" w:space="0" w:color="D9E2F3"/>
              <w:left w:val="single" w:sz="4" w:space="0" w:color="D9E2F3"/>
              <w:bottom w:val="single" w:sz="4" w:space="0" w:color="D9E2F3"/>
              <w:right w:val="single" w:sz="4" w:space="0" w:color="D9E2F3"/>
            </w:tcBorders>
            <w:shd w:val="clear" w:color="auto" w:fill="F7F9FC"/>
          </w:tcPr>
          <w:p w14:paraId="454DF170" w14:textId="77777777" w:rsidR="006929C5" w:rsidRDefault="00000000">
            <w:pPr>
              <w:spacing w:after="20"/>
            </w:pPr>
            <w:r>
              <w:rPr>
                <w:sz w:val="15"/>
              </w:rPr>
              <w:t>Ambiguities resolved before note review.</w:t>
            </w:r>
          </w:p>
        </w:tc>
      </w:tr>
      <w:tr w:rsidR="006929C5" w14:paraId="1693A38D" w14:textId="77777777">
        <w:trPr>
          <w:jc w:val="center"/>
        </w:trPr>
        <w:tc>
          <w:tcPr>
            <w:tcW w:w="1555" w:type="dxa"/>
            <w:tcBorders>
              <w:top w:val="single" w:sz="4" w:space="0" w:color="D9E2F3"/>
              <w:left w:val="single" w:sz="4" w:space="0" w:color="D9E2F3"/>
              <w:bottom w:val="single" w:sz="4" w:space="0" w:color="D9E2F3"/>
              <w:right w:val="single" w:sz="4" w:space="0" w:color="D9E2F3"/>
            </w:tcBorders>
          </w:tcPr>
          <w:p w14:paraId="1E246A52" w14:textId="77777777" w:rsidR="006929C5" w:rsidRDefault="00000000">
            <w:pPr>
              <w:spacing w:after="20"/>
            </w:pPr>
            <w:r>
              <w:rPr>
                <w:sz w:val="15"/>
              </w:rPr>
              <w:t>5. Provider review</w:t>
            </w:r>
          </w:p>
        </w:tc>
        <w:tc>
          <w:tcPr>
            <w:tcW w:w="1555" w:type="dxa"/>
            <w:tcBorders>
              <w:top w:val="single" w:sz="4" w:space="0" w:color="D9E2F3"/>
              <w:left w:val="single" w:sz="4" w:space="0" w:color="D9E2F3"/>
              <w:bottom w:val="single" w:sz="4" w:space="0" w:color="D9E2F3"/>
              <w:right w:val="single" w:sz="4" w:space="0" w:color="D9E2F3"/>
            </w:tcBorders>
          </w:tcPr>
          <w:p w14:paraId="760F9DD5" w14:textId="77777777" w:rsidR="006929C5" w:rsidRDefault="00000000">
            <w:pPr>
              <w:spacing w:after="20"/>
            </w:pPr>
            <w:r>
              <w:rPr>
                <w:sz w:val="15"/>
              </w:rPr>
              <w:t>Before closing note</w:t>
            </w:r>
          </w:p>
        </w:tc>
        <w:tc>
          <w:tcPr>
            <w:tcW w:w="3024" w:type="dxa"/>
            <w:tcBorders>
              <w:top w:val="single" w:sz="4" w:space="0" w:color="D9E2F3"/>
              <w:left w:val="single" w:sz="4" w:space="0" w:color="D9E2F3"/>
              <w:bottom w:val="single" w:sz="4" w:space="0" w:color="D9E2F3"/>
              <w:right w:val="single" w:sz="4" w:space="0" w:color="D9E2F3"/>
            </w:tcBorders>
          </w:tcPr>
          <w:p w14:paraId="5026F09C" w14:textId="77777777" w:rsidR="006929C5" w:rsidRDefault="00000000">
            <w:pPr>
              <w:spacing w:after="20"/>
            </w:pPr>
            <w:r>
              <w:rPr>
                <w:sz w:val="15"/>
              </w:rPr>
              <w:t>Provider reviews clinical meaning, corrects inaccuracies, confirms plan, and signs the record.</w:t>
            </w:r>
          </w:p>
        </w:tc>
        <w:tc>
          <w:tcPr>
            <w:tcW w:w="1987" w:type="dxa"/>
            <w:tcBorders>
              <w:top w:val="single" w:sz="4" w:space="0" w:color="D9E2F3"/>
              <w:left w:val="single" w:sz="4" w:space="0" w:color="D9E2F3"/>
              <w:bottom w:val="single" w:sz="4" w:space="0" w:color="D9E2F3"/>
              <w:right w:val="single" w:sz="4" w:space="0" w:color="D9E2F3"/>
            </w:tcBorders>
          </w:tcPr>
          <w:p w14:paraId="00E970CF" w14:textId="77777777" w:rsidR="006929C5" w:rsidRDefault="00000000">
            <w:pPr>
              <w:spacing w:after="20"/>
            </w:pPr>
            <w:r>
              <w:rPr>
                <w:sz w:val="15"/>
              </w:rPr>
              <w:t>Provider</w:t>
            </w:r>
          </w:p>
        </w:tc>
        <w:tc>
          <w:tcPr>
            <w:tcW w:w="2419" w:type="dxa"/>
            <w:tcBorders>
              <w:top w:val="single" w:sz="4" w:space="0" w:color="D9E2F3"/>
              <w:left w:val="single" w:sz="4" w:space="0" w:color="D9E2F3"/>
              <w:bottom w:val="single" w:sz="4" w:space="0" w:color="D9E2F3"/>
              <w:right w:val="single" w:sz="4" w:space="0" w:color="D9E2F3"/>
            </w:tcBorders>
          </w:tcPr>
          <w:p w14:paraId="16996A67" w14:textId="77777777" w:rsidR="006929C5" w:rsidRDefault="00000000">
            <w:pPr>
              <w:spacing w:after="20"/>
            </w:pPr>
            <w:r>
              <w:rPr>
                <w:sz w:val="15"/>
              </w:rPr>
              <w:t>Approved encounter note ready for final completion.</w:t>
            </w:r>
          </w:p>
        </w:tc>
      </w:tr>
      <w:tr w:rsidR="006929C5" w14:paraId="00B2F613" w14:textId="77777777">
        <w:trPr>
          <w:jc w:val="center"/>
        </w:trPr>
        <w:tc>
          <w:tcPr>
            <w:tcW w:w="1555" w:type="dxa"/>
            <w:tcBorders>
              <w:top w:val="single" w:sz="4" w:space="0" w:color="D9E2F3"/>
              <w:left w:val="single" w:sz="4" w:space="0" w:color="D9E2F3"/>
              <w:bottom w:val="single" w:sz="4" w:space="0" w:color="D9E2F3"/>
              <w:right w:val="single" w:sz="4" w:space="0" w:color="D9E2F3"/>
            </w:tcBorders>
            <w:shd w:val="clear" w:color="auto" w:fill="F7F9FC"/>
          </w:tcPr>
          <w:p w14:paraId="38F604B1" w14:textId="77777777" w:rsidR="006929C5" w:rsidRDefault="00000000">
            <w:pPr>
              <w:spacing w:after="20"/>
            </w:pPr>
            <w:r>
              <w:rPr>
                <w:sz w:val="15"/>
              </w:rPr>
              <w:t>6. End-of-day review</w:t>
            </w:r>
          </w:p>
        </w:tc>
        <w:tc>
          <w:tcPr>
            <w:tcW w:w="1555" w:type="dxa"/>
            <w:tcBorders>
              <w:top w:val="single" w:sz="4" w:space="0" w:color="D9E2F3"/>
              <w:left w:val="single" w:sz="4" w:space="0" w:color="D9E2F3"/>
              <w:bottom w:val="single" w:sz="4" w:space="0" w:color="D9E2F3"/>
              <w:right w:val="single" w:sz="4" w:space="0" w:color="D9E2F3"/>
            </w:tcBorders>
            <w:shd w:val="clear" w:color="auto" w:fill="F7F9FC"/>
          </w:tcPr>
          <w:p w14:paraId="511EDFCA" w14:textId="77777777" w:rsidR="006929C5" w:rsidRDefault="00000000">
            <w:pPr>
              <w:spacing w:after="20"/>
            </w:pPr>
            <w:r>
              <w:rPr>
                <w:sz w:val="15"/>
              </w:rPr>
              <w:t>End of clinic session</w:t>
            </w:r>
          </w:p>
        </w:tc>
        <w:tc>
          <w:tcPr>
            <w:tcW w:w="3024" w:type="dxa"/>
            <w:tcBorders>
              <w:top w:val="single" w:sz="4" w:space="0" w:color="D9E2F3"/>
              <w:left w:val="single" w:sz="4" w:space="0" w:color="D9E2F3"/>
              <w:bottom w:val="single" w:sz="4" w:space="0" w:color="D9E2F3"/>
              <w:right w:val="single" w:sz="4" w:space="0" w:color="D9E2F3"/>
            </w:tcBorders>
            <w:shd w:val="clear" w:color="auto" w:fill="F7F9FC"/>
          </w:tcPr>
          <w:p w14:paraId="287C36AE" w14:textId="77777777" w:rsidR="006929C5" w:rsidRDefault="00000000">
            <w:pPr>
              <w:spacing w:after="20"/>
            </w:pPr>
            <w:r>
              <w:rPr>
                <w:sz w:val="15"/>
              </w:rPr>
              <w:t>Check for unsigned notes, missing fields, unresolved queries, and incomplete documentation items.</w:t>
            </w:r>
          </w:p>
        </w:tc>
        <w:tc>
          <w:tcPr>
            <w:tcW w:w="1987" w:type="dxa"/>
            <w:tcBorders>
              <w:top w:val="single" w:sz="4" w:space="0" w:color="D9E2F3"/>
              <w:left w:val="single" w:sz="4" w:space="0" w:color="D9E2F3"/>
              <w:bottom w:val="single" w:sz="4" w:space="0" w:color="D9E2F3"/>
              <w:right w:val="single" w:sz="4" w:space="0" w:color="D9E2F3"/>
            </w:tcBorders>
            <w:shd w:val="clear" w:color="auto" w:fill="F7F9FC"/>
          </w:tcPr>
          <w:p w14:paraId="404A7313" w14:textId="77777777" w:rsidR="006929C5" w:rsidRDefault="00000000">
            <w:pPr>
              <w:spacing w:after="20"/>
            </w:pPr>
            <w:r>
              <w:rPr>
                <w:sz w:val="15"/>
              </w:rPr>
              <w:t>Scribe, provider, supervisor when needed</w:t>
            </w:r>
          </w:p>
        </w:tc>
        <w:tc>
          <w:tcPr>
            <w:tcW w:w="2419" w:type="dxa"/>
            <w:tcBorders>
              <w:top w:val="single" w:sz="4" w:space="0" w:color="D9E2F3"/>
              <w:left w:val="single" w:sz="4" w:space="0" w:color="D9E2F3"/>
              <w:bottom w:val="single" w:sz="4" w:space="0" w:color="D9E2F3"/>
              <w:right w:val="single" w:sz="4" w:space="0" w:color="D9E2F3"/>
            </w:tcBorders>
            <w:shd w:val="clear" w:color="auto" w:fill="F7F9FC"/>
          </w:tcPr>
          <w:p w14:paraId="032D6CC8" w14:textId="77777777" w:rsidR="006929C5" w:rsidRDefault="00000000">
            <w:pPr>
              <w:spacing w:after="20"/>
            </w:pPr>
            <w:r>
              <w:rPr>
                <w:sz w:val="15"/>
              </w:rPr>
              <w:t>Completion log updated and unresolved items assigned.</w:t>
            </w:r>
          </w:p>
        </w:tc>
      </w:tr>
      <w:tr w:rsidR="006929C5" w14:paraId="3B788518" w14:textId="77777777">
        <w:trPr>
          <w:jc w:val="center"/>
        </w:trPr>
        <w:tc>
          <w:tcPr>
            <w:tcW w:w="1555" w:type="dxa"/>
            <w:tcBorders>
              <w:top w:val="single" w:sz="4" w:space="0" w:color="D9E2F3"/>
              <w:left w:val="single" w:sz="4" w:space="0" w:color="D9E2F3"/>
              <w:bottom w:val="single" w:sz="4" w:space="0" w:color="D9E2F3"/>
              <w:right w:val="single" w:sz="4" w:space="0" w:color="D9E2F3"/>
            </w:tcBorders>
          </w:tcPr>
          <w:p w14:paraId="6C96D9F8" w14:textId="77777777" w:rsidR="006929C5" w:rsidRDefault="00000000">
            <w:pPr>
              <w:spacing w:after="20"/>
            </w:pPr>
            <w:r>
              <w:rPr>
                <w:sz w:val="15"/>
              </w:rPr>
              <w:t>7. Feedback and improvement</w:t>
            </w:r>
          </w:p>
        </w:tc>
        <w:tc>
          <w:tcPr>
            <w:tcW w:w="1555" w:type="dxa"/>
            <w:tcBorders>
              <w:top w:val="single" w:sz="4" w:space="0" w:color="D9E2F3"/>
              <w:left w:val="single" w:sz="4" w:space="0" w:color="D9E2F3"/>
              <w:bottom w:val="single" w:sz="4" w:space="0" w:color="D9E2F3"/>
              <w:right w:val="single" w:sz="4" w:space="0" w:color="D9E2F3"/>
            </w:tcBorders>
          </w:tcPr>
          <w:p w14:paraId="7234F03A" w14:textId="77777777" w:rsidR="006929C5" w:rsidRDefault="00000000">
            <w:pPr>
              <w:spacing w:after="20"/>
            </w:pPr>
            <w:r>
              <w:rPr>
                <w:sz w:val="15"/>
              </w:rPr>
              <w:t>Daily or weekly</w:t>
            </w:r>
          </w:p>
        </w:tc>
        <w:tc>
          <w:tcPr>
            <w:tcW w:w="3024" w:type="dxa"/>
            <w:tcBorders>
              <w:top w:val="single" w:sz="4" w:space="0" w:color="D9E2F3"/>
              <w:left w:val="single" w:sz="4" w:space="0" w:color="D9E2F3"/>
              <w:bottom w:val="single" w:sz="4" w:space="0" w:color="D9E2F3"/>
              <w:right w:val="single" w:sz="4" w:space="0" w:color="D9E2F3"/>
            </w:tcBorders>
          </w:tcPr>
          <w:p w14:paraId="73F0D8E1" w14:textId="77777777" w:rsidR="006929C5" w:rsidRDefault="00000000">
            <w:pPr>
              <w:spacing w:after="20"/>
            </w:pPr>
            <w:r>
              <w:rPr>
                <w:sz w:val="15"/>
              </w:rPr>
              <w:t>Discuss repeated issues, documentation delays, and terminology errors. Identify corrective actions.</w:t>
            </w:r>
          </w:p>
        </w:tc>
        <w:tc>
          <w:tcPr>
            <w:tcW w:w="1987" w:type="dxa"/>
            <w:tcBorders>
              <w:top w:val="single" w:sz="4" w:space="0" w:color="D9E2F3"/>
              <w:left w:val="single" w:sz="4" w:space="0" w:color="D9E2F3"/>
              <w:bottom w:val="single" w:sz="4" w:space="0" w:color="D9E2F3"/>
              <w:right w:val="single" w:sz="4" w:space="0" w:color="D9E2F3"/>
            </w:tcBorders>
          </w:tcPr>
          <w:p w14:paraId="79BD1AA8" w14:textId="77777777" w:rsidR="006929C5" w:rsidRDefault="00000000">
            <w:pPr>
              <w:spacing w:after="20"/>
            </w:pPr>
            <w:r>
              <w:rPr>
                <w:sz w:val="15"/>
              </w:rPr>
              <w:t>Supervisor, provider, scribe</w:t>
            </w:r>
          </w:p>
        </w:tc>
        <w:tc>
          <w:tcPr>
            <w:tcW w:w="2419" w:type="dxa"/>
            <w:tcBorders>
              <w:top w:val="single" w:sz="4" w:space="0" w:color="D9E2F3"/>
              <w:left w:val="single" w:sz="4" w:space="0" w:color="D9E2F3"/>
              <w:bottom w:val="single" w:sz="4" w:space="0" w:color="D9E2F3"/>
              <w:right w:val="single" w:sz="4" w:space="0" w:color="D9E2F3"/>
            </w:tcBorders>
          </w:tcPr>
          <w:p w14:paraId="66B4A706" w14:textId="77777777" w:rsidR="006929C5" w:rsidRDefault="00000000">
            <w:pPr>
              <w:spacing w:after="20"/>
            </w:pPr>
            <w:r>
              <w:rPr>
                <w:sz w:val="15"/>
              </w:rPr>
              <w:t>Documented action items and learning points.</w:t>
            </w:r>
          </w:p>
        </w:tc>
      </w:tr>
    </w:tbl>
    <w:p w14:paraId="1996C37C" w14:textId="77777777" w:rsidR="006929C5" w:rsidRDefault="00000000">
      <w:pPr>
        <w:pStyle w:val="Heading2"/>
        <w:spacing w:after="80"/>
      </w:pPr>
      <w:r>
        <w:rPr>
          <w:rFonts w:ascii="Aptos" w:eastAsia="Aptos" w:hAnsi="Aptos"/>
        </w:rPr>
        <w:lastRenderedPageBreak/>
        <w:t>Daily Huddle Agenda</w:t>
      </w:r>
    </w:p>
    <w:p w14:paraId="47D636C0" w14:textId="77777777" w:rsidR="006929C5" w:rsidRDefault="00000000">
      <w:pPr>
        <w:spacing w:after="60"/>
        <w:ind w:left="403" w:hanging="403"/>
      </w:pPr>
      <w:r>
        <w:t>1.  Confirm clinic schedule and provider assignment.</w:t>
      </w:r>
    </w:p>
    <w:p w14:paraId="7FFF4142" w14:textId="77777777" w:rsidR="006929C5" w:rsidRDefault="00000000">
      <w:pPr>
        <w:spacing w:after="60"/>
        <w:ind w:left="403" w:hanging="403"/>
      </w:pPr>
      <w:r>
        <w:t>2.  Identify patients who may need additional documentation attention, such as new consultations, medication changes, procedures, or complex histories.</w:t>
      </w:r>
    </w:p>
    <w:p w14:paraId="7E777530" w14:textId="77777777" w:rsidR="006929C5" w:rsidRDefault="00000000">
      <w:pPr>
        <w:spacing w:after="60"/>
        <w:ind w:left="403" w:hanging="403"/>
      </w:pPr>
      <w:r>
        <w:t>3.  Review provider preferences for note structure and common terminology.</w:t>
      </w:r>
    </w:p>
    <w:p w14:paraId="47D7A826" w14:textId="77777777" w:rsidR="006929C5" w:rsidRDefault="00000000">
      <w:pPr>
        <w:spacing w:after="60"/>
        <w:ind w:left="403" w:hanging="403"/>
      </w:pPr>
      <w:r>
        <w:t>4.  Confirm communication method for urgent clarifications.</w:t>
      </w:r>
    </w:p>
    <w:p w14:paraId="375AA16E" w14:textId="77777777" w:rsidR="006929C5" w:rsidRDefault="00000000">
      <w:pPr>
        <w:spacing w:after="60"/>
        <w:ind w:left="403" w:hanging="403"/>
      </w:pPr>
      <w:r>
        <w:t>5.  Agree on end-of-day review time and unresolved-item tracking process.</w:t>
      </w:r>
    </w:p>
    <w:p w14:paraId="2AEFDAD2" w14:textId="77777777" w:rsidR="006929C5" w:rsidRDefault="00000000">
      <w:pPr>
        <w:pStyle w:val="Heading1"/>
        <w:spacing w:before="200" w:after="80"/>
      </w:pPr>
      <w:r>
        <w:rPr>
          <w:rFonts w:ascii="Aptos" w:eastAsia="Aptos" w:hAnsi="Aptos"/>
        </w:rPr>
        <w:t>5. Standard Communication Channels</w:t>
      </w:r>
    </w:p>
    <w:p w14:paraId="4EAA664E" w14:textId="77777777" w:rsidR="006929C5" w:rsidRDefault="00000000">
      <w:r>
        <w:t>The table below defines approved channels and when they should be used. Patient information should only be exchanged through facility-approved systems and should follow privacy and access controls.</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676"/>
        <w:gridCol w:w="2503"/>
        <w:gridCol w:w="1554"/>
        <w:gridCol w:w="2155"/>
        <w:gridCol w:w="2640"/>
      </w:tblGrid>
      <w:tr w:rsidR="006929C5" w14:paraId="00035234" w14:textId="77777777">
        <w:trPr>
          <w:tblHeade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1F4E79"/>
          </w:tcPr>
          <w:p w14:paraId="7A23AB21" w14:textId="77777777" w:rsidR="006929C5" w:rsidRDefault="00000000">
            <w:pPr>
              <w:spacing w:after="20"/>
            </w:pPr>
            <w:r>
              <w:rPr>
                <w:b/>
                <w:color w:val="FFFFFF"/>
                <w:sz w:val="14"/>
              </w:rPr>
              <w:t>Channel</w:t>
            </w:r>
          </w:p>
        </w:tc>
        <w:tc>
          <w:tcPr>
            <w:tcW w:w="2592" w:type="dxa"/>
            <w:tcBorders>
              <w:top w:val="single" w:sz="4" w:space="0" w:color="D9E2F3"/>
              <w:left w:val="single" w:sz="4" w:space="0" w:color="D9E2F3"/>
              <w:bottom w:val="single" w:sz="4" w:space="0" w:color="D9E2F3"/>
              <w:right w:val="single" w:sz="4" w:space="0" w:color="D9E2F3"/>
            </w:tcBorders>
            <w:shd w:val="clear" w:color="auto" w:fill="1F4E79"/>
          </w:tcPr>
          <w:p w14:paraId="4569074D" w14:textId="77777777" w:rsidR="006929C5" w:rsidRDefault="00000000">
            <w:pPr>
              <w:spacing w:after="20"/>
            </w:pPr>
            <w:r>
              <w:rPr>
                <w:b/>
                <w:color w:val="FFFFFF"/>
                <w:sz w:val="14"/>
              </w:rPr>
              <w:t>Appropriate Use</w:t>
            </w:r>
          </w:p>
        </w:tc>
        <w:tc>
          <w:tcPr>
            <w:tcW w:w="1584" w:type="dxa"/>
            <w:tcBorders>
              <w:top w:val="single" w:sz="4" w:space="0" w:color="D9E2F3"/>
              <w:left w:val="single" w:sz="4" w:space="0" w:color="D9E2F3"/>
              <w:bottom w:val="single" w:sz="4" w:space="0" w:color="D9E2F3"/>
              <w:right w:val="single" w:sz="4" w:space="0" w:color="D9E2F3"/>
            </w:tcBorders>
            <w:shd w:val="clear" w:color="auto" w:fill="1F4E79"/>
          </w:tcPr>
          <w:p w14:paraId="6949E79E" w14:textId="77777777" w:rsidR="006929C5" w:rsidRDefault="00000000">
            <w:pPr>
              <w:spacing w:after="20"/>
            </w:pPr>
            <w:r>
              <w:rPr>
                <w:b/>
                <w:color w:val="FFFFFF"/>
                <w:sz w:val="14"/>
              </w:rPr>
              <w:t>Response Expectation</w:t>
            </w:r>
          </w:p>
        </w:tc>
        <w:tc>
          <w:tcPr>
            <w:tcW w:w="2232" w:type="dxa"/>
            <w:tcBorders>
              <w:top w:val="single" w:sz="4" w:space="0" w:color="D9E2F3"/>
              <w:left w:val="single" w:sz="4" w:space="0" w:color="D9E2F3"/>
              <w:bottom w:val="single" w:sz="4" w:space="0" w:color="D9E2F3"/>
              <w:right w:val="single" w:sz="4" w:space="0" w:color="D9E2F3"/>
            </w:tcBorders>
            <w:shd w:val="clear" w:color="auto" w:fill="1F4E79"/>
          </w:tcPr>
          <w:p w14:paraId="53477FA6" w14:textId="77777777" w:rsidR="006929C5" w:rsidRDefault="00000000">
            <w:pPr>
              <w:spacing w:after="20"/>
            </w:pPr>
            <w:r>
              <w:rPr>
                <w:b/>
                <w:color w:val="FFFFFF"/>
                <w:sz w:val="14"/>
              </w:rPr>
              <w:t>Do Not Use For</w:t>
            </w:r>
          </w:p>
        </w:tc>
        <w:tc>
          <w:tcPr>
            <w:tcW w:w="2736" w:type="dxa"/>
            <w:tcBorders>
              <w:top w:val="single" w:sz="4" w:space="0" w:color="D9E2F3"/>
              <w:left w:val="single" w:sz="4" w:space="0" w:color="D9E2F3"/>
              <w:bottom w:val="single" w:sz="4" w:space="0" w:color="D9E2F3"/>
              <w:right w:val="single" w:sz="4" w:space="0" w:color="D9E2F3"/>
            </w:tcBorders>
            <w:shd w:val="clear" w:color="auto" w:fill="1F4E79"/>
          </w:tcPr>
          <w:p w14:paraId="78F8E8AE" w14:textId="77777777" w:rsidR="006929C5" w:rsidRDefault="00000000">
            <w:pPr>
              <w:spacing w:after="20"/>
            </w:pPr>
            <w:r>
              <w:rPr>
                <w:b/>
                <w:color w:val="FFFFFF"/>
                <w:sz w:val="14"/>
              </w:rPr>
              <w:t>Documentation Requirement</w:t>
            </w:r>
          </w:p>
        </w:tc>
      </w:tr>
      <w:tr w:rsidR="006929C5" w14:paraId="5A068FF8"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1A753317" w14:textId="77777777" w:rsidR="006929C5" w:rsidRDefault="00000000">
            <w:pPr>
              <w:spacing w:after="20"/>
            </w:pPr>
            <w:r>
              <w:rPr>
                <w:sz w:val="14"/>
              </w:rPr>
              <w:t>EHR note tools</w:t>
            </w:r>
          </w:p>
        </w:tc>
        <w:tc>
          <w:tcPr>
            <w:tcW w:w="2592" w:type="dxa"/>
            <w:tcBorders>
              <w:top w:val="single" w:sz="4" w:space="0" w:color="D9E2F3"/>
              <w:left w:val="single" w:sz="4" w:space="0" w:color="D9E2F3"/>
              <w:bottom w:val="single" w:sz="4" w:space="0" w:color="D9E2F3"/>
              <w:right w:val="single" w:sz="4" w:space="0" w:color="D9E2F3"/>
            </w:tcBorders>
          </w:tcPr>
          <w:p w14:paraId="1D35B48D" w14:textId="77777777" w:rsidR="006929C5" w:rsidRDefault="00000000">
            <w:pPr>
              <w:spacing w:after="20"/>
            </w:pPr>
            <w:r>
              <w:rPr>
                <w:sz w:val="14"/>
              </w:rPr>
              <w:t>Clinical documentation, provider review, addenda, order references, and note status tracking.</w:t>
            </w:r>
          </w:p>
        </w:tc>
        <w:tc>
          <w:tcPr>
            <w:tcW w:w="1584" w:type="dxa"/>
            <w:tcBorders>
              <w:top w:val="single" w:sz="4" w:space="0" w:color="D9E2F3"/>
              <w:left w:val="single" w:sz="4" w:space="0" w:color="D9E2F3"/>
              <w:bottom w:val="single" w:sz="4" w:space="0" w:color="D9E2F3"/>
              <w:right w:val="single" w:sz="4" w:space="0" w:color="D9E2F3"/>
            </w:tcBorders>
          </w:tcPr>
          <w:p w14:paraId="305C598E" w14:textId="77777777" w:rsidR="006929C5" w:rsidRDefault="00000000">
            <w:pPr>
              <w:spacing w:after="20"/>
            </w:pPr>
            <w:r>
              <w:rPr>
                <w:sz w:val="14"/>
              </w:rPr>
              <w:t>During routine documentation cycle.</w:t>
            </w:r>
          </w:p>
        </w:tc>
        <w:tc>
          <w:tcPr>
            <w:tcW w:w="2232" w:type="dxa"/>
            <w:tcBorders>
              <w:top w:val="single" w:sz="4" w:space="0" w:color="D9E2F3"/>
              <w:left w:val="single" w:sz="4" w:space="0" w:color="D9E2F3"/>
              <w:bottom w:val="single" w:sz="4" w:space="0" w:color="D9E2F3"/>
              <w:right w:val="single" w:sz="4" w:space="0" w:color="D9E2F3"/>
            </w:tcBorders>
          </w:tcPr>
          <w:p w14:paraId="61E473FD" w14:textId="77777777" w:rsidR="006929C5" w:rsidRDefault="00000000">
            <w:pPr>
              <w:spacing w:after="20"/>
            </w:pPr>
            <w:r>
              <w:rPr>
                <w:sz w:val="14"/>
              </w:rPr>
              <w:t>Urgent patient safety concerns requiring immediate attention.</w:t>
            </w:r>
          </w:p>
        </w:tc>
        <w:tc>
          <w:tcPr>
            <w:tcW w:w="2736" w:type="dxa"/>
            <w:tcBorders>
              <w:top w:val="single" w:sz="4" w:space="0" w:color="D9E2F3"/>
              <w:left w:val="single" w:sz="4" w:space="0" w:color="D9E2F3"/>
              <w:bottom w:val="single" w:sz="4" w:space="0" w:color="D9E2F3"/>
              <w:right w:val="single" w:sz="4" w:space="0" w:color="D9E2F3"/>
            </w:tcBorders>
          </w:tcPr>
          <w:p w14:paraId="1442997A" w14:textId="77777777" w:rsidR="006929C5" w:rsidRDefault="00000000">
            <w:pPr>
              <w:spacing w:after="20"/>
            </w:pPr>
            <w:r>
              <w:rPr>
                <w:sz w:val="14"/>
              </w:rPr>
              <w:t>Actions remain visible in the record according to system controls.</w:t>
            </w:r>
          </w:p>
        </w:tc>
      </w:tr>
      <w:tr w:rsidR="006929C5" w14:paraId="4C34AA78" w14:textId="77777777">
        <w:trP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48CE1534" w14:textId="77777777" w:rsidR="006929C5" w:rsidRDefault="00000000">
            <w:pPr>
              <w:spacing w:after="20"/>
            </w:pPr>
            <w:r>
              <w:rPr>
                <w:sz w:val="14"/>
              </w:rPr>
              <w:t>Secure internal messaging</w:t>
            </w:r>
          </w:p>
        </w:tc>
        <w:tc>
          <w:tcPr>
            <w:tcW w:w="2592" w:type="dxa"/>
            <w:tcBorders>
              <w:top w:val="single" w:sz="4" w:space="0" w:color="D9E2F3"/>
              <w:left w:val="single" w:sz="4" w:space="0" w:color="D9E2F3"/>
              <w:bottom w:val="single" w:sz="4" w:space="0" w:color="D9E2F3"/>
              <w:right w:val="single" w:sz="4" w:space="0" w:color="D9E2F3"/>
            </w:tcBorders>
            <w:shd w:val="clear" w:color="auto" w:fill="F7F9FC"/>
          </w:tcPr>
          <w:p w14:paraId="25104C40" w14:textId="77777777" w:rsidR="006929C5" w:rsidRDefault="00000000">
            <w:pPr>
              <w:spacing w:after="20"/>
            </w:pPr>
            <w:r>
              <w:rPr>
                <w:sz w:val="14"/>
              </w:rPr>
              <w:t>Short clarification requests, non-urgent provider questions, missing details, and coordination updates.</w:t>
            </w:r>
          </w:p>
        </w:tc>
        <w:tc>
          <w:tcPr>
            <w:tcW w:w="1584" w:type="dxa"/>
            <w:tcBorders>
              <w:top w:val="single" w:sz="4" w:space="0" w:color="D9E2F3"/>
              <w:left w:val="single" w:sz="4" w:space="0" w:color="D9E2F3"/>
              <w:bottom w:val="single" w:sz="4" w:space="0" w:color="D9E2F3"/>
              <w:right w:val="single" w:sz="4" w:space="0" w:color="D9E2F3"/>
            </w:tcBorders>
            <w:shd w:val="clear" w:color="auto" w:fill="F7F9FC"/>
          </w:tcPr>
          <w:p w14:paraId="7D49FD5A" w14:textId="77777777" w:rsidR="006929C5" w:rsidRDefault="00000000">
            <w:pPr>
              <w:spacing w:after="20"/>
            </w:pPr>
            <w:r>
              <w:rPr>
                <w:sz w:val="14"/>
              </w:rPr>
              <w:t>Same session when possible.</w:t>
            </w:r>
          </w:p>
        </w:tc>
        <w:tc>
          <w:tcPr>
            <w:tcW w:w="2232" w:type="dxa"/>
            <w:tcBorders>
              <w:top w:val="single" w:sz="4" w:space="0" w:color="D9E2F3"/>
              <w:left w:val="single" w:sz="4" w:space="0" w:color="D9E2F3"/>
              <w:bottom w:val="single" w:sz="4" w:space="0" w:color="D9E2F3"/>
              <w:right w:val="single" w:sz="4" w:space="0" w:color="D9E2F3"/>
            </w:tcBorders>
            <w:shd w:val="clear" w:color="auto" w:fill="F7F9FC"/>
          </w:tcPr>
          <w:p w14:paraId="1A895830" w14:textId="77777777" w:rsidR="006929C5" w:rsidRDefault="00000000">
            <w:pPr>
              <w:spacing w:after="20"/>
            </w:pPr>
            <w:r>
              <w:rPr>
                <w:sz w:val="14"/>
              </w:rPr>
              <w:t>Detailed clinical discussions that belong in the patient record or unsecured sharing.</w:t>
            </w:r>
          </w:p>
        </w:tc>
        <w:tc>
          <w:tcPr>
            <w:tcW w:w="2736" w:type="dxa"/>
            <w:tcBorders>
              <w:top w:val="single" w:sz="4" w:space="0" w:color="D9E2F3"/>
              <w:left w:val="single" w:sz="4" w:space="0" w:color="D9E2F3"/>
              <w:bottom w:val="single" w:sz="4" w:space="0" w:color="D9E2F3"/>
              <w:right w:val="single" w:sz="4" w:space="0" w:color="D9E2F3"/>
            </w:tcBorders>
            <w:shd w:val="clear" w:color="auto" w:fill="F7F9FC"/>
          </w:tcPr>
          <w:p w14:paraId="2208F1E5" w14:textId="77777777" w:rsidR="006929C5" w:rsidRDefault="00000000">
            <w:pPr>
              <w:spacing w:after="20"/>
            </w:pPr>
            <w:r>
              <w:rPr>
                <w:sz w:val="14"/>
              </w:rPr>
              <w:t>Relevant decisions should be reflected in the final note when appropriate.</w:t>
            </w:r>
          </w:p>
        </w:tc>
      </w:tr>
      <w:tr w:rsidR="006929C5" w14:paraId="68FBA511"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1B7C93FD" w14:textId="77777777" w:rsidR="006929C5" w:rsidRDefault="00000000">
            <w:pPr>
              <w:spacing w:after="20"/>
            </w:pPr>
            <w:r>
              <w:rPr>
                <w:sz w:val="14"/>
              </w:rPr>
              <w:t>In-person verbal clarification</w:t>
            </w:r>
          </w:p>
        </w:tc>
        <w:tc>
          <w:tcPr>
            <w:tcW w:w="2592" w:type="dxa"/>
            <w:tcBorders>
              <w:top w:val="single" w:sz="4" w:space="0" w:color="D9E2F3"/>
              <w:left w:val="single" w:sz="4" w:space="0" w:color="D9E2F3"/>
              <w:bottom w:val="single" w:sz="4" w:space="0" w:color="D9E2F3"/>
              <w:right w:val="single" w:sz="4" w:space="0" w:color="D9E2F3"/>
            </w:tcBorders>
          </w:tcPr>
          <w:p w14:paraId="154614F3" w14:textId="77777777" w:rsidR="006929C5" w:rsidRDefault="00000000">
            <w:pPr>
              <w:spacing w:after="20"/>
            </w:pPr>
            <w:r>
              <w:rPr>
                <w:sz w:val="14"/>
              </w:rPr>
              <w:t>Medication conflicts, allergy mismatch, urgent symptoms, high-risk errors, or time-sensitive questions.</w:t>
            </w:r>
          </w:p>
        </w:tc>
        <w:tc>
          <w:tcPr>
            <w:tcW w:w="1584" w:type="dxa"/>
            <w:tcBorders>
              <w:top w:val="single" w:sz="4" w:space="0" w:color="D9E2F3"/>
              <w:left w:val="single" w:sz="4" w:space="0" w:color="D9E2F3"/>
              <w:bottom w:val="single" w:sz="4" w:space="0" w:color="D9E2F3"/>
              <w:right w:val="single" w:sz="4" w:space="0" w:color="D9E2F3"/>
            </w:tcBorders>
          </w:tcPr>
          <w:p w14:paraId="3C9E5F0E" w14:textId="77777777" w:rsidR="006929C5" w:rsidRDefault="00000000">
            <w:pPr>
              <w:spacing w:after="20"/>
            </w:pPr>
            <w:r>
              <w:rPr>
                <w:sz w:val="14"/>
              </w:rPr>
              <w:t>Immediate.</w:t>
            </w:r>
          </w:p>
        </w:tc>
        <w:tc>
          <w:tcPr>
            <w:tcW w:w="2232" w:type="dxa"/>
            <w:tcBorders>
              <w:top w:val="single" w:sz="4" w:space="0" w:color="D9E2F3"/>
              <w:left w:val="single" w:sz="4" w:space="0" w:color="D9E2F3"/>
              <w:bottom w:val="single" w:sz="4" w:space="0" w:color="D9E2F3"/>
              <w:right w:val="single" w:sz="4" w:space="0" w:color="D9E2F3"/>
            </w:tcBorders>
          </w:tcPr>
          <w:p w14:paraId="22B17F71" w14:textId="77777777" w:rsidR="006929C5" w:rsidRDefault="00000000">
            <w:pPr>
              <w:spacing w:after="20"/>
            </w:pPr>
            <w:r>
              <w:rPr>
                <w:sz w:val="14"/>
              </w:rPr>
              <w:t>Routine questions that can wait for note review unless the issue affects safety.</w:t>
            </w:r>
          </w:p>
        </w:tc>
        <w:tc>
          <w:tcPr>
            <w:tcW w:w="2736" w:type="dxa"/>
            <w:tcBorders>
              <w:top w:val="single" w:sz="4" w:space="0" w:color="D9E2F3"/>
              <w:left w:val="single" w:sz="4" w:space="0" w:color="D9E2F3"/>
              <w:bottom w:val="single" w:sz="4" w:space="0" w:color="D9E2F3"/>
              <w:right w:val="single" w:sz="4" w:space="0" w:color="D9E2F3"/>
            </w:tcBorders>
          </w:tcPr>
          <w:p w14:paraId="0E72E659" w14:textId="77777777" w:rsidR="006929C5" w:rsidRDefault="00000000">
            <w:pPr>
              <w:spacing w:after="20"/>
            </w:pPr>
            <w:r>
              <w:rPr>
                <w:sz w:val="14"/>
              </w:rPr>
              <w:t>Scribe documents only verified information after provider confirmation.</w:t>
            </w:r>
          </w:p>
        </w:tc>
      </w:tr>
      <w:tr w:rsidR="006929C5" w14:paraId="43A0E6E0" w14:textId="77777777">
        <w:trPr>
          <w:jc w:val="center"/>
        </w:trPr>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18F87AFC" w14:textId="77777777" w:rsidR="006929C5" w:rsidRDefault="00000000">
            <w:pPr>
              <w:spacing w:after="20"/>
            </w:pPr>
            <w:r>
              <w:rPr>
                <w:sz w:val="14"/>
              </w:rPr>
              <w:t>Daily huddle</w:t>
            </w:r>
          </w:p>
        </w:tc>
        <w:tc>
          <w:tcPr>
            <w:tcW w:w="2592" w:type="dxa"/>
            <w:tcBorders>
              <w:top w:val="single" w:sz="4" w:space="0" w:color="D9E2F3"/>
              <w:left w:val="single" w:sz="4" w:space="0" w:color="D9E2F3"/>
              <w:bottom w:val="single" w:sz="4" w:space="0" w:color="D9E2F3"/>
              <w:right w:val="single" w:sz="4" w:space="0" w:color="D9E2F3"/>
            </w:tcBorders>
            <w:shd w:val="clear" w:color="auto" w:fill="F7F9FC"/>
          </w:tcPr>
          <w:p w14:paraId="0F92C80D" w14:textId="77777777" w:rsidR="006929C5" w:rsidRDefault="00000000">
            <w:pPr>
              <w:spacing w:after="20"/>
            </w:pPr>
            <w:r>
              <w:rPr>
                <w:sz w:val="14"/>
              </w:rPr>
              <w:t>Schedule review, provider preferences, team priorities, and known documentation needs.</w:t>
            </w:r>
          </w:p>
        </w:tc>
        <w:tc>
          <w:tcPr>
            <w:tcW w:w="1584" w:type="dxa"/>
            <w:tcBorders>
              <w:top w:val="single" w:sz="4" w:space="0" w:color="D9E2F3"/>
              <w:left w:val="single" w:sz="4" w:space="0" w:color="D9E2F3"/>
              <w:bottom w:val="single" w:sz="4" w:space="0" w:color="D9E2F3"/>
              <w:right w:val="single" w:sz="4" w:space="0" w:color="D9E2F3"/>
            </w:tcBorders>
            <w:shd w:val="clear" w:color="auto" w:fill="F7F9FC"/>
          </w:tcPr>
          <w:p w14:paraId="0D115E89" w14:textId="77777777" w:rsidR="006929C5" w:rsidRDefault="00000000">
            <w:pPr>
              <w:spacing w:after="20"/>
            </w:pPr>
            <w:r>
              <w:rPr>
                <w:sz w:val="14"/>
              </w:rPr>
              <w:t>Start of session.</w:t>
            </w:r>
          </w:p>
        </w:tc>
        <w:tc>
          <w:tcPr>
            <w:tcW w:w="2232" w:type="dxa"/>
            <w:tcBorders>
              <w:top w:val="single" w:sz="4" w:space="0" w:color="D9E2F3"/>
              <w:left w:val="single" w:sz="4" w:space="0" w:color="D9E2F3"/>
              <w:bottom w:val="single" w:sz="4" w:space="0" w:color="D9E2F3"/>
              <w:right w:val="single" w:sz="4" w:space="0" w:color="D9E2F3"/>
            </w:tcBorders>
            <w:shd w:val="clear" w:color="auto" w:fill="F7F9FC"/>
          </w:tcPr>
          <w:p w14:paraId="6E647001" w14:textId="77777777" w:rsidR="006929C5" w:rsidRDefault="00000000">
            <w:pPr>
              <w:spacing w:after="20"/>
            </w:pPr>
            <w:r>
              <w:rPr>
                <w:sz w:val="14"/>
              </w:rPr>
              <w:t>Patient-specific details beyond what is needed for operational coordination.</w:t>
            </w:r>
          </w:p>
        </w:tc>
        <w:tc>
          <w:tcPr>
            <w:tcW w:w="2736" w:type="dxa"/>
            <w:tcBorders>
              <w:top w:val="single" w:sz="4" w:space="0" w:color="D9E2F3"/>
              <w:left w:val="single" w:sz="4" w:space="0" w:color="D9E2F3"/>
              <w:bottom w:val="single" w:sz="4" w:space="0" w:color="D9E2F3"/>
              <w:right w:val="single" w:sz="4" w:space="0" w:color="D9E2F3"/>
            </w:tcBorders>
            <w:shd w:val="clear" w:color="auto" w:fill="F7F9FC"/>
          </w:tcPr>
          <w:p w14:paraId="1E29C615" w14:textId="77777777" w:rsidR="006929C5" w:rsidRDefault="00000000">
            <w:pPr>
              <w:spacing w:after="20"/>
            </w:pPr>
            <w:r>
              <w:rPr>
                <w:sz w:val="14"/>
              </w:rPr>
              <w:t>Team action items may be recorded in an operational log.</w:t>
            </w:r>
          </w:p>
        </w:tc>
      </w:tr>
      <w:tr w:rsidR="006929C5" w14:paraId="37B1AB86" w14:textId="77777777">
        <w:trPr>
          <w:jc w:val="center"/>
        </w:trPr>
        <w:tc>
          <w:tcPr>
            <w:tcW w:w="1728" w:type="dxa"/>
            <w:tcBorders>
              <w:top w:val="single" w:sz="4" w:space="0" w:color="D9E2F3"/>
              <w:left w:val="single" w:sz="4" w:space="0" w:color="D9E2F3"/>
              <w:bottom w:val="single" w:sz="4" w:space="0" w:color="D9E2F3"/>
              <w:right w:val="single" w:sz="4" w:space="0" w:color="D9E2F3"/>
            </w:tcBorders>
          </w:tcPr>
          <w:p w14:paraId="0EC5F1A6" w14:textId="77777777" w:rsidR="006929C5" w:rsidRDefault="00000000">
            <w:pPr>
              <w:spacing w:after="20"/>
            </w:pPr>
            <w:r>
              <w:rPr>
                <w:sz w:val="14"/>
              </w:rPr>
              <w:t>End-of-day completion log</w:t>
            </w:r>
          </w:p>
        </w:tc>
        <w:tc>
          <w:tcPr>
            <w:tcW w:w="2592" w:type="dxa"/>
            <w:tcBorders>
              <w:top w:val="single" w:sz="4" w:space="0" w:color="D9E2F3"/>
              <w:left w:val="single" w:sz="4" w:space="0" w:color="D9E2F3"/>
              <w:bottom w:val="single" w:sz="4" w:space="0" w:color="D9E2F3"/>
              <w:right w:val="single" w:sz="4" w:space="0" w:color="D9E2F3"/>
            </w:tcBorders>
          </w:tcPr>
          <w:p w14:paraId="5AD431B7" w14:textId="77777777" w:rsidR="006929C5" w:rsidRDefault="00000000">
            <w:pPr>
              <w:spacing w:after="20"/>
            </w:pPr>
            <w:r>
              <w:rPr>
                <w:sz w:val="14"/>
              </w:rPr>
              <w:t>Unsigned notes, unresolved queries, missing fields, and correction status.</w:t>
            </w:r>
          </w:p>
        </w:tc>
        <w:tc>
          <w:tcPr>
            <w:tcW w:w="1584" w:type="dxa"/>
            <w:tcBorders>
              <w:top w:val="single" w:sz="4" w:space="0" w:color="D9E2F3"/>
              <w:left w:val="single" w:sz="4" w:space="0" w:color="D9E2F3"/>
              <w:bottom w:val="single" w:sz="4" w:space="0" w:color="D9E2F3"/>
              <w:right w:val="single" w:sz="4" w:space="0" w:color="D9E2F3"/>
            </w:tcBorders>
          </w:tcPr>
          <w:p w14:paraId="19840D1A" w14:textId="77777777" w:rsidR="006929C5" w:rsidRDefault="00000000">
            <w:pPr>
              <w:spacing w:after="20"/>
            </w:pPr>
            <w:r>
              <w:rPr>
                <w:sz w:val="14"/>
              </w:rPr>
              <w:t>Before close of day or next business checkpoint.</w:t>
            </w:r>
          </w:p>
        </w:tc>
        <w:tc>
          <w:tcPr>
            <w:tcW w:w="2232" w:type="dxa"/>
            <w:tcBorders>
              <w:top w:val="single" w:sz="4" w:space="0" w:color="D9E2F3"/>
              <w:left w:val="single" w:sz="4" w:space="0" w:color="D9E2F3"/>
              <w:bottom w:val="single" w:sz="4" w:space="0" w:color="D9E2F3"/>
              <w:right w:val="single" w:sz="4" w:space="0" w:color="D9E2F3"/>
            </w:tcBorders>
          </w:tcPr>
          <w:p w14:paraId="79F76D31" w14:textId="77777777" w:rsidR="006929C5" w:rsidRDefault="00000000">
            <w:pPr>
              <w:spacing w:after="20"/>
            </w:pPr>
            <w:r>
              <w:rPr>
                <w:sz w:val="14"/>
              </w:rPr>
              <w:t>New clinical decisions without provider review.</w:t>
            </w:r>
          </w:p>
        </w:tc>
        <w:tc>
          <w:tcPr>
            <w:tcW w:w="2736" w:type="dxa"/>
            <w:tcBorders>
              <w:top w:val="single" w:sz="4" w:space="0" w:color="D9E2F3"/>
              <w:left w:val="single" w:sz="4" w:space="0" w:color="D9E2F3"/>
              <w:bottom w:val="single" w:sz="4" w:space="0" w:color="D9E2F3"/>
              <w:right w:val="single" w:sz="4" w:space="0" w:color="D9E2F3"/>
            </w:tcBorders>
          </w:tcPr>
          <w:p w14:paraId="2424ED55" w14:textId="77777777" w:rsidR="006929C5" w:rsidRDefault="00000000">
            <w:pPr>
              <w:spacing w:after="20"/>
            </w:pPr>
            <w:r>
              <w:rPr>
                <w:sz w:val="14"/>
              </w:rPr>
              <w:t>Log should show owner, due time, and completion status.</w:t>
            </w:r>
          </w:p>
        </w:tc>
      </w:tr>
    </w:tbl>
    <w:p w14:paraId="360DFEC2" w14:textId="77777777" w:rsidR="006929C5" w:rsidRDefault="00000000">
      <w:pPr>
        <w:pStyle w:val="Heading1"/>
        <w:spacing w:before="200" w:after="80"/>
      </w:pPr>
      <w:r>
        <w:rPr>
          <w:rFonts w:ascii="Aptos" w:eastAsia="Aptos" w:hAnsi="Aptos"/>
        </w:rPr>
        <w:t>6. Escalation Procedure</w:t>
      </w:r>
    </w:p>
    <w:p w14:paraId="51F33277" w14:textId="77777777" w:rsidR="006929C5" w:rsidRDefault="00000000">
      <w:r>
        <w:t>Escalation ensures that unclear, incomplete, or potentially unsafe documentation issues reach the right person at the right time. The urgency level should be based on patient safety risk, effect on the treatment plan, and whether the note can be finalized without clarification.</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595"/>
        <w:gridCol w:w="2759"/>
        <w:gridCol w:w="2759"/>
        <w:gridCol w:w="2146"/>
        <w:gridCol w:w="1269"/>
      </w:tblGrid>
      <w:tr w:rsidR="006929C5" w14:paraId="6EFF92BD" w14:textId="77777777">
        <w:trPr>
          <w:tblHeader/>
          <w:jc w:val="center"/>
        </w:trPr>
        <w:tc>
          <w:tcPr>
            <w:tcW w:w="1656" w:type="dxa"/>
            <w:tcBorders>
              <w:top w:val="single" w:sz="4" w:space="0" w:color="D9E2F3"/>
              <w:left w:val="single" w:sz="4" w:space="0" w:color="D9E2F3"/>
              <w:bottom w:val="single" w:sz="4" w:space="0" w:color="D9E2F3"/>
              <w:right w:val="single" w:sz="4" w:space="0" w:color="D9E2F3"/>
            </w:tcBorders>
            <w:shd w:val="clear" w:color="auto" w:fill="1F4E79"/>
          </w:tcPr>
          <w:p w14:paraId="79E3DED6" w14:textId="77777777" w:rsidR="006929C5" w:rsidRDefault="00000000">
            <w:pPr>
              <w:spacing w:after="20"/>
            </w:pPr>
            <w:r>
              <w:rPr>
                <w:b/>
                <w:color w:val="FFFFFF"/>
                <w:sz w:val="15"/>
              </w:rPr>
              <w:t>Priority Level</w:t>
            </w:r>
          </w:p>
        </w:tc>
        <w:tc>
          <w:tcPr>
            <w:tcW w:w="2880" w:type="dxa"/>
            <w:tcBorders>
              <w:top w:val="single" w:sz="4" w:space="0" w:color="D9E2F3"/>
              <w:left w:val="single" w:sz="4" w:space="0" w:color="D9E2F3"/>
              <w:bottom w:val="single" w:sz="4" w:space="0" w:color="D9E2F3"/>
              <w:right w:val="single" w:sz="4" w:space="0" w:color="D9E2F3"/>
            </w:tcBorders>
            <w:shd w:val="clear" w:color="auto" w:fill="1F4E79"/>
          </w:tcPr>
          <w:p w14:paraId="35E8AF41" w14:textId="77777777" w:rsidR="006929C5" w:rsidRDefault="00000000">
            <w:pPr>
              <w:spacing w:after="20"/>
            </w:pPr>
            <w:r>
              <w:rPr>
                <w:b/>
                <w:color w:val="FFFFFF"/>
                <w:sz w:val="15"/>
              </w:rPr>
              <w:t>Examples</w:t>
            </w:r>
          </w:p>
        </w:tc>
        <w:tc>
          <w:tcPr>
            <w:tcW w:w="2880" w:type="dxa"/>
            <w:tcBorders>
              <w:top w:val="single" w:sz="4" w:space="0" w:color="D9E2F3"/>
              <w:left w:val="single" w:sz="4" w:space="0" w:color="D9E2F3"/>
              <w:bottom w:val="single" w:sz="4" w:space="0" w:color="D9E2F3"/>
              <w:right w:val="single" w:sz="4" w:space="0" w:color="D9E2F3"/>
            </w:tcBorders>
            <w:shd w:val="clear" w:color="auto" w:fill="1F4E79"/>
          </w:tcPr>
          <w:p w14:paraId="3A981FAA" w14:textId="77777777" w:rsidR="006929C5" w:rsidRDefault="00000000">
            <w:pPr>
              <w:spacing w:after="20"/>
            </w:pPr>
            <w:r>
              <w:rPr>
                <w:b/>
                <w:color w:val="FFFFFF"/>
                <w:sz w:val="15"/>
              </w:rPr>
              <w:t>Required Action</w:t>
            </w:r>
          </w:p>
        </w:tc>
        <w:tc>
          <w:tcPr>
            <w:tcW w:w="2232" w:type="dxa"/>
            <w:tcBorders>
              <w:top w:val="single" w:sz="4" w:space="0" w:color="D9E2F3"/>
              <w:left w:val="single" w:sz="4" w:space="0" w:color="D9E2F3"/>
              <w:bottom w:val="single" w:sz="4" w:space="0" w:color="D9E2F3"/>
              <w:right w:val="single" w:sz="4" w:space="0" w:color="D9E2F3"/>
            </w:tcBorders>
            <w:shd w:val="clear" w:color="auto" w:fill="1F4E79"/>
          </w:tcPr>
          <w:p w14:paraId="7903886F" w14:textId="77777777" w:rsidR="006929C5" w:rsidRDefault="00000000">
            <w:pPr>
              <w:spacing w:after="20"/>
            </w:pPr>
            <w:r>
              <w:rPr>
                <w:b/>
                <w:color w:val="FFFFFF"/>
                <w:sz w:val="15"/>
              </w:rPr>
              <w:t>Escalation Recipient</w:t>
            </w:r>
          </w:p>
        </w:tc>
        <w:tc>
          <w:tcPr>
            <w:tcW w:w="1296" w:type="dxa"/>
            <w:tcBorders>
              <w:top w:val="single" w:sz="4" w:space="0" w:color="D9E2F3"/>
              <w:left w:val="single" w:sz="4" w:space="0" w:color="D9E2F3"/>
              <w:bottom w:val="single" w:sz="4" w:space="0" w:color="D9E2F3"/>
              <w:right w:val="single" w:sz="4" w:space="0" w:color="D9E2F3"/>
            </w:tcBorders>
            <w:shd w:val="clear" w:color="auto" w:fill="1F4E79"/>
          </w:tcPr>
          <w:p w14:paraId="1795F5B3" w14:textId="77777777" w:rsidR="006929C5" w:rsidRDefault="00000000">
            <w:pPr>
              <w:spacing w:after="20"/>
            </w:pPr>
            <w:r>
              <w:rPr>
                <w:b/>
                <w:color w:val="FFFFFF"/>
                <w:sz w:val="15"/>
              </w:rPr>
              <w:t>Target Timing</w:t>
            </w:r>
          </w:p>
        </w:tc>
      </w:tr>
      <w:tr w:rsidR="006929C5" w14:paraId="710DAB02" w14:textId="77777777">
        <w:trPr>
          <w:jc w:val="center"/>
        </w:trPr>
        <w:tc>
          <w:tcPr>
            <w:tcW w:w="1656" w:type="dxa"/>
            <w:tcBorders>
              <w:top w:val="single" w:sz="4" w:space="0" w:color="D9E2F3"/>
              <w:left w:val="single" w:sz="4" w:space="0" w:color="D9E2F3"/>
              <w:bottom w:val="single" w:sz="4" w:space="0" w:color="D9E2F3"/>
              <w:right w:val="single" w:sz="4" w:space="0" w:color="D9E2F3"/>
            </w:tcBorders>
          </w:tcPr>
          <w:p w14:paraId="5DAD5E22" w14:textId="77777777" w:rsidR="006929C5" w:rsidRDefault="00000000">
            <w:pPr>
              <w:spacing w:after="20"/>
            </w:pPr>
            <w:r>
              <w:rPr>
                <w:sz w:val="15"/>
              </w:rPr>
              <w:t>Low</w:t>
            </w:r>
          </w:p>
        </w:tc>
        <w:tc>
          <w:tcPr>
            <w:tcW w:w="2880" w:type="dxa"/>
            <w:tcBorders>
              <w:top w:val="single" w:sz="4" w:space="0" w:color="D9E2F3"/>
              <w:left w:val="single" w:sz="4" w:space="0" w:color="D9E2F3"/>
              <w:bottom w:val="single" w:sz="4" w:space="0" w:color="D9E2F3"/>
              <w:right w:val="single" w:sz="4" w:space="0" w:color="D9E2F3"/>
            </w:tcBorders>
          </w:tcPr>
          <w:p w14:paraId="5F0139C2" w14:textId="77777777" w:rsidR="006929C5" w:rsidRDefault="00000000">
            <w:pPr>
              <w:spacing w:after="20"/>
            </w:pPr>
            <w:r>
              <w:rPr>
                <w:sz w:val="15"/>
              </w:rPr>
              <w:t>Typographical error, missing non-clinical field, formatting issue, incomplete administrative detail.</w:t>
            </w:r>
          </w:p>
        </w:tc>
        <w:tc>
          <w:tcPr>
            <w:tcW w:w="2880" w:type="dxa"/>
            <w:tcBorders>
              <w:top w:val="single" w:sz="4" w:space="0" w:color="D9E2F3"/>
              <w:left w:val="single" w:sz="4" w:space="0" w:color="D9E2F3"/>
              <w:bottom w:val="single" w:sz="4" w:space="0" w:color="D9E2F3"/>
              <w:right w:val="single" w:sz="4" w:space="0" w:color="D9E2F3"/>
            </w:tcBorders>
          </w:tcPr>
          <w:p w14:paraId="4D11A789" w14:textId="77777777" w:rsidR="006929C5" w:rsidRDefault="00000000">
            <w:pPr>
              <w:spacing w:after="20"/>
            </w:pPr>
            <w:r>
              <w:rPr>
                <w:sz w:val="15"/>
              </w:rPr>
              <w:t>Correct if permitted or flag for routine review.</w:t>
            </w:r>
          </w:p>
        </w:tc>
        <w:tc>
          <w:tcPr>
            <w:tcW w:w="2232" w:type="dxa"/>
            <w:tcBorders>
              <w:top w:val="single" w:sz="4" w:space="0" w:color="D9E2F3"/>
              <w:left w:val="single" w:sz="4" w:space="0" w:color="D9E2F3"/>
              <w:bottom w:val="single" w:sz="4" w:space="0" w:color="D9E2F3"/>
              <w:right w:val="single" w:sz="4" w:space="0" w:color="D9E2F3"/>
            </w:tcBorders>
          </w:tcPr>
          <w:p w14:paraId="3955075D" w14:textId="77777777" w:rsidR="006929C5" w:rsidRDefault="00000000">
            <w:pPr>
              <w:spacing w:after="20"/>
            </w:pPr>
            <w:r>
              <w:rPr>
                <w:sz w:val="15"/>
              </w:rPr>
              <w:t>Scribe lead or provider depending on field type.</w:t>
            </w:r>
          </w:p>
        </w:tc>
        <w:tc>
          <w:tcPr>
            <w:tcW w:w="1296" w:type="dxa"/>
            <w:tcBorders>
              <w:top w:val="single" w:sz="4" w:space="0" w:color="D9E2F3"/>
              <w:left w:val="single" w:sz="4" w:space="0" w:color="D9E2F3"/>
              <w:bottom w:val="single" w:sz="4" w:space="0" w:color="D9E2F3"/>
              <w:right w:val="single" w:sz="4" w:space="0" w:color="D9E2F3"/>
            </w:tcBorders>
          </w:tcPr>
          <w:p w14:paraId="0E085766" w14:textId="77777777" w:rsidR="006929C5" w:rsidRDefault="00000000">
            <w:pPr>
              <w:spacing w:after="20"/>
            </w:pPr>
            <w:r>
              <w:rPr>
                <w:sz w:val="15"/>
              </w:rPr>
              <w:t>Before note completion or by end-of-day review.</w:t>
            </w:r>
          </w:p>
        </w:tc>
      </w:tr>
      <w:tr w:rsidR="006929C5" w14:paraId="69422B6C" w14:textId="77777777">
        <w:trPr>
          <w:jc w:val="center"/>
        </w:trPr>
        <w:tc>
          <w:tcPr>
            <w:tcW w:w="1656" w:type="dxa"/>
            <w:tcBorders>
              <w:top w:val="single" w:sz="4" w:space="0" w:color="D9E2F3"/>
              <w:left w:val="single" w:sz="4" w:space="0" w:color="D9E2F3"/>
              <w:bottom w:val="single" w:sz="4" w:space="0" w:color="D9E2F3"/>
              <w:right w:val="single" w:sz="4" w:space="0" w:color="D9E2F3"/>
            </w:tcBorders>
            <w:shd w:val="clear" w:color="auto" w:fill="F7F9FC"/>
          </w:tcPr>
          <w:p w14:paraId="34666C74" w14:textId="77777777" w:rsidR="006929C5" w:rsidRDefault="00000000">
            <w:pPr>
              <w:spacing w:after="20"/>
            </w:pPr>
            <w:r>
              <w:rPr>
                <w:sz w:val="15"/>
              </w:rPr>
              <w:t>Moderate</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585B7A60" w14:textId="77777777" w:rsidR="006929C5" w:rsidRDefault="00000000">
            <w:pPr>
              <w:spacing w:after="20"/>
            </w:pPr>
            <w:r>
              <w:rPr>
                <w:sz w:val="15"/>
              </w:rPr>
              <w:t>Unclear diagnosis wording, missing follow-up date, incomplete medication history, absent review of allergies, unclear referral instruction.</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4872A5B8" w14:textId="77777777" w:rsidR="006929C5" w:rsidRDefault="00000000">
            <w:pPr>
              <w:spacing w:after="20"/>
            </w:pPr>
            <w:r>
              <w:rPr>
                <w:sz w:val="15"/>
              </w:rPr>
              <w:t>Ask a focused clarification question and hold final note completion until resolved.</w:t>
            </w:r>
          </w:p>
        </w:tc>
        <w:tc>
          <w:tcPr>
            <w:tcW w:w="2232" w:type="dxa"/>
            <w:tcBorders>
              <w:top w:val="single" w:sz="4" w:space="0" w:color="D9E2F3"/>
              <w:left w:val="single" w:sz="4" w:space="0" w:color="D9E2F3"/>
              <w:bottom w:val="single" w:sz="4" w:space="0" w:color="D9E2F3"/>
              <w:right w:val="single" w:sz="4" w:space="0" w:color="D9E2F3"/>
            </w:tcBorders>
            <w:shd w:val="clear" w:color="auto" w:fill="F7F9FC"/>
          </w:tcPr>
          <w:p w14:paraId="714C4C72" w14:textId="77777777" w:rsidR="006929C5" w:rsidRDefault="00000000">
            <w:pPr>
              <w:spacing w:after="20"/>
            </w:pPr>
            <w:r>
              <w:rPr>
                <w:sz w:val="15"/>
              </w:rPr>
              <w:t>Provider, nurse, or medical assistant as appropriate.</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171DB1FE" w14:textId="77777777" w:rsidR="006929C5" w:rsidRDefault="00000000">
            <w:pPr>
              <w:spacing w:after="20"/>
            </w:pPr>
            <w:r>
              <w:rPr>
                <w:sz w:val="15"/>
              </w:rPr>
              <w:t>Same clinic session.</w:t>
            </w:r>
          </w:p>
        </w:tc>
      </w:tr>
      <w:tr w:rsidR="006929C5" w14:paraId="7D7DE1FB" w14:textId="77777777">
        <w:trPr>
          <w:jc w:val="center"/>
        </w:trPr>
        <w:tc>
          <w:tcPr>
            <w:tcW w:w="1656" w:type="dxa"/>
            <w:tcBorders>
              <w:top w:val="single" w:sz="4" w:space="0" w:color="D9E2F3"/>
              <w:left w:val="single" w:sz="4" w:space="0" w:color="D9E2F3"/>
              <w:bottom w:val="single" w:sz="4" w:space="0" w:color="D9E2F3"/>
              <w:right w:val="single" w:sz="4" w:space="0" w:color="D9E2F3"/>
            </w:tcBorders>
          </w:tcPr>
          <w:p w14:paraId="2A88B962" w14:textId="77777777" w:rsidR="006929C5" w:rsidRDefault="00000000">
            <w:pPr>
              <w:spacing w:after="20"/>
            </w:pPr>
            <w:r>
              <w:rPr>
                <w:sz w:val="15"/>
              </w:rPr>
              <w:t>High</w:t>
            </w:r>
          </w:p>
        </w:tc>
        <w:tc>
          <w:tcPr>
            <w:tcW w:w="2880" w:type="dxa"/>
            <w:tcBorders>
              <w:top w:val="single" w:sz="4" w:space="0" w:color="D9E2F3"/>
              <w:left w:val="single" w:sz="4" w:space="0" w:color="D9E2F3"/>
              <w:bottom w:val="single" w:sz="4" w:space="0" w:color="D9E2F3"/>
              <w:right w:val="single" w:sz="4" w:space="0" w:color="D9E2F3"/>
            </w:tcBorders>
          </w:tcPr>
          <w:p w14:paraId="5A3CB4B3" w14:textId="77777777" w:rsidR="006929C5" w:rsidRDefault="00000000">
            <w:pPr>
              <w:spacing w:after="20"/>
            </w:pPr>
            <w:r>
              <w:rPr>
                <w:sz w:val="15"/>
              </w:rPr>
              <w:t>Allergy mismatch, incorrect medication or dosage, abnormal vital sign not acknowledged, urgent test result, wrong patient information, conflicting clinical plan.</w:t>
            </w:r>
          </w:p>
        </w:tc>
        <w:tc>
          <w:tcPr>
            <w:tcW w:w="2880" w:type="dxa"/>
            <w:tcBorders>
              <w:top w:val="single" w:sz="4" w:space="0" w:color="D9E2F3"/>
              <w:left w:val="single" w:sz="4" w:space="0" w:color="D9E2F3"/>
              <w:bottom w:val="single" w:sz="4" w:space="0" w:color="D9E2F3"/>
              <w:right w:val="single" w:sz="4" w:space="0" w:color="D9E2F3"/>
            </w:tcBorders>
          </w:tcPr>
          <w:p w14:paraId="65ED1788" w14:textId="77777777" w:rsidR="006929C5" w:rsidRDefault="00000000">
            <w:pPr>
              <w:spacing w:after="20"/>
            </w:pPr>
            <w:r>
              <w:rPr>
                <w:sz w:val="15"/>
              </w:rPr>
              <w:t>Stop routine processing, alert the provider or nurse verbally, and correct documentation after confirmation.</w:t>
            </w:r>
          </w:p>
        </w:tc>
        <w:tc>
          <w:tcPr>
            <w:tcW w:w="2232" w:type="dxa"/>
            <w:tcBorders>
              <w:top w:val="single" w:sz="4" w:space="0" w:color="D9E2F3"/>
              <w:left w:val="single" w:sz="4" w:space="0" w:color="D9E2F3"/>
              <w:bottom w:val="single" w:sz="4" w:space="0" w:color="D9E2F3"/>
              <w:right w:val="single" w:sz="4" w:space="0" w:color="D9E2F3"/>
            </w:tcBorders>
          </w:tcPr>
          <w:p w14:paraId="53ACBACF" w14:textId="77777777" w:rsidR="006929C5" w:rsidRDefault="00000000">
            <w:pPr>
              <w:spacing w:after="20"/>
            </w:pPr>
            <w:r>
              <w:rPr>
                <w:sz w:val="15"/>
              </w:rPr>
              <w:t>Provider and nurse immediately; supervisor if repeated or unresolved.</w:t>
            </w:r>
          </w:p>
        </w:tc>
        <w:tc>
          <w:tcPr>
            <w:tcW w:w="1296" w:type="dxa"/>
            <w:tcBorders>
              <w:top w:val="single" w:sz="4" w:space="0" w:color="D9E2F3"/>
              <w:left w:val="single" w:sz="4" w:space="0" w:color="D9E2F3"/>
              <w:bottom w:val="single" w:sz="4" w:space="0" w:color="D9E2F3"/>
              <w:right w:val="single" w:sz="4" w:space="0" w:color="D9E2F3"/>
            </w:tcBorders>
          </w:tcPr>
          <w:p w14:paraId="24878173" w14:textId="77777777" w:rsidR="006929C5" w:rsidRDefault="00000000">
            <w:pPr>
              <w:spacing w:after="20"/>
            </w:pPr>
            <w:r>
              <w:rPr>
                <w:sz w:val="15"/>
              </w:rPr>
              <w:t>Immediate.</w:t>
            </w:r>
          </w:p>
        </w:tc>
      </w:tr>
      <w:tr w:rsidR="006929C5" w14:paraId="7A577762" w14:textId="77777777">
        <w:trPr>
          <w:jc w:val="center"/>
        </w:trPr>
        <w:tc>
          <w:tcPr>
            <w:tcW w:w="1656" w:type="dxa"/>
            <w:tcBorders>
              <w:top w:val="single" w:sz="4" w:space="0" w:color="D9E2F3"/>
              <w:left w:val="single" w:sz="4" w:space="0" w:color="D9E2F3"/>
              <w:bottom w:val="single" w:sz="4" w:space="0" w:color="D9E2F3"/>
              <w:right w:val="single" w:sz="4" w:space="0" w:color="D9E2F3"/>
            </w:tcBorders>
            <w:shd w:val="clear" w:color="auto" w:fill="F7F9FC"/>
          </w:tcPr>
          <w:p w14:paraId="615345C7" w14:textId="77777777" w:rsidR="006929C5" w:rsidRDefault="00000000">
            <w:pPr>
              <w:spacing w:after="20"/>
            </w:pPr>
            <w:r>
              <w:rPr>
                <w:sz w:val="15"/>
              </w:rPr>
              <w:t>Pattern / Repeated Issue</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52A8DD33" w14:textId="77777777" w:rsidR="006929C5" w:rsidRDefault="00000000">
            <w:pPr>
              <w:spacing w:after="20"/>
            </w:pPr>
            <w:r>
              <w:rPr>
                <w:sz w:val="15"/>
              </w:rPr>
              <w:t>Repeated missing sections, recurring terminology errors, delayed sign-off, frequent clarification gaps, repeated patient identification concerns.</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333ADBAC" w14:textId="77777777" w:rsidR="006929C5" w:rsidRDefault="00000000">
            <w:pPr>
              <w:spacing w:after="20"/>
            </w:pPr>
            <w:r>
              <w:rPr>
                <w:sz w:val="15"/>
              </w:rPr>
              <w:t>Log the pattern, review examples, provide coaching, and update workflow if needed.</w:t>
            </w:r>
          </w:p>
        </w:tc>
        <w:tc>
          <w:tcPr>
            <w:tcW w:w="2232" w:type="dxa"/>
            <w:tcBorders>
              <w:top w:val="single" w:sz="4" w:space="0" w:color="D9E2F3"/>
              <w:left w:val="single" w:sz="4" w:space="0" w:color="D9E2F3"/>
              <w:bottom w:val="single" w:sz="4" w:space="0" w:color="D9E2F3"/>
              <w:right w:val="single" w:sz="4" w:space="0" w:color="D9E2F3"/>
            </w:tcBorders>
            <w:shd w:val="clear" w:color="auto" w:fill="F7F9FC"/>
          </w:tcPr>
          <w:p w14:paraId="740A2FC5" w14:textId="77777777" w:rsidR="006929C5" w:rsidRDefault="00000000">
            <w:pPr>
              <w:spacing w:after="20"/>
            </w:pPr>
            <w:r>
              <w:rPr>
                <w:sz w:val="15"/>
              </w:rPr>
              <w:t>Quality reviewer, supervisor, and provider lead.</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45D7940C" w14:textId="77777777" w:rsidR="006929C5" w:rsidRDefault="00000000">
            <w:pPr>
              <w:spacing w:after="20"/>
            </w:pPr>
            <w:r>
              <w:rPr>
                <w:sz w:val="15"/>
              </w:rPr>
              <w:t>Weekly review or sooner if safety risk is present.</w:t>
            </w:r>
          </w:p>
        </w:tc>
      </w:tr>
    </w:tbl>
    <w:p w14:paraId="088BE171" w14:textId="77777777" w:rsidR="006929C5" w:rsidRDefault="00000000">
      <w:pPr>
        <w:pStyle w:val="Heading2"/>
        <w:spacing w:after="80"/>
      </w:pPr>
      <w:r>
        <w:rPr>
          <w:rFonts w:ascii="Aptos" w:eastAsia="Aptos" w:hAnsi="Aptos"/>
        </w:rPr>
        <w:lastRenderedPageBreak/>
        <w:t>Escalation Message Format</w:t>
      </w:r>
    </w:p>
    <w:p w14:paraId="795462D2" w14:textId="77777777" w:rsidR="006929C5" w:rsidRDefault="00000000">
      <w:r>
        <w:t>Use a concise structure for escalation. The message should include the patient identifier required by facility policy, the documentation concern, the potential risk, the specific question, and the action needed.</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5184"/>
        <w:gridCol w:w="5184"/>
      </w:tblGrid>
      <w:tr w:rsidR="006929C5" w14:paraId="40DD19E6" w14:textId="77777777">
        <w:trPr>
          <w:tblHeade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35600A07" w14:textId="77777777" w:rsidR="006929C5" w:rsidRDefault="00000000">
            <w:pPr>
              <w:spacing w:after="20"/>
            </w:pPr>
            <w:r>
              <w:rPr>
                <w:b/>
                <w:color w:val="1F4E79"/>
                <w:sz w:val="18"/>
              </w:rPr>
              <w:t>Situation</w:t>
            </w:r>
          </w:p>
        </w:tc>
        <w:tc>
          <w:tcPr>
            <w:tcW w:w="5184" w:type="dxa"/>
            <w:tcBorders>
              <w:top w:val="single" w:sz="4" w:space="0" w:color="D9E2F3"/>
              <w:left w:val="single" w:sz="4" w:space="0" w:color="D9E2F3"/>
              <w:bottom w:val="single" w:sz="4" w:space="0" w:color="D9E2F3"/>
              <w:right w:val="single" w:sz="4" w:space="0" w:color="D9E2F3"/>
            </w:tcBorders>
            <w:shd w:val="clear" w:color="auto" w:fill="5B9BD5"/>
          </w:tcPr>
          <w:p w14:paraId="406D6C36" w14:textId="77777777" w:rsidR="006929C5" w:rsidRDefault="00000000">
            <w:pPr>
              <w:spacing w:after="20"/>
            </w:pPr>
            <w:r>
              <w:rPr>
                <w:b/>
                <w:color w:val="FFFFFF"/>
                <w:sz w:val="18"/>
              </w:rPr>
              <w:t>What needs attention right now?</w:t>
            </w:r>
          </w:p>
        </w:tc>
      </w:tr>
      <w:tr w:rsidR="006929C5" w14:paraId="7CA3C1F6"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7D3774ED" w14:textId="77777777" w:rsidR="006929C5" w:rsidRDefault="00000000">
            <w:pPr>
              <w:spacing w:after="20"/>
            </w:pPr>
            <w:r>
              <w:rPr>
                <w:b/>
                <w:color w:val="1F4E79"/>
                <w:sz w:val="18"/>
              </w:rPr>
              <w:t>Background</w:t>
            </w:r>
          </w:p>
        </w:tc>
        <w:tc>
          <w:tcPr>
            <w:tcW w:w="5184" w:type="dxa"/>
            <w:tcBorders>
              <w:top w:val="single" w:sz="4" w:space="0" w:color="D9E2F3"/>
              <w:left w:val="single" w:sz="4" w:space="0" w:color="D9E2F3"/>
              <w:bottom w:val="single" w:sz="4" w:space="0" w:color="D9E2F3"/>
              <w:right w:val="single" w:sz="4" w:space="0" w:color="D9E2F3"/>
            </w:tcBorders>
          </w:tcPr>
          <w:p w14:paraId="538DA946" w14:textId="77777777" w:rsidR="006929C5" w:rsidRDefault="00000000">
            <w:pPr>
              <w:spacing w:after="20"/>
            </w:pPr>
            <w:r>
              <w:rPr>
                <w:sz w:val="18"/>
              </w:rPr>
              <w:t>What information led to the concern?</w:t>
            </w:r>
          </w:p>
        </w:tc>
      </w:tr>
      <w:tr w:rsidR="006929C5" w14:paraId="1402601A"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3154EAE9" w14:textId="77777777" w:rsidR="006929C5" w:rsidRDefault="00000000">
            <w:pPr>
              <w:spacing w:after="20"/>
            </w:pPr>
            <w:r>
              <w:rPr>
                <w:b/>
                <w:color w:val="1F4E79"/>
                <w:sz w:val="18"/>
              </w:rPr>
              <w:t>Assessment of concern</w:t>
            </w:r>
          </w:p>
        </w:tc>
        <w:tc>
          <w:tcPr>
            <w:tcW w:w="5184" w:type="dxa"/>
            <w:tcBorders>
              <w:top w:val="single" w:sz="4" w:space="0" w:color="D9E2F3"/>
              <w:left w:val="single" w:sz="4" w:space="0" w:color="D9E2F3"/>
              <w:bottom w:val="single" w:sz="4" w:space="0" w:color="D9E2F3"/>
              <w:right w:val="single" w:sz="4" w:space="0" w:color="D9E2F3"/>
            </w:tcBorders>
            <w:shd w:val="clear" w:color="auto" w:fill="F7F9FC"/>
          </w:tcPr>
          <w:p w14:paraId="21C4BFE4" w14:textId="77777777" w:rsidR="006929C5" w:rsidRDefault="00000000">
            <w:pPr>
              <w:spacing w:after="20"/>
            </w:pPr>
            <w:r>
              <w:rPr>
                <w:sz w:val="18"/>
              </w:rPr>
              <w:t>What appears inconsistent, missing, or potentially unsafe?</w:t>
            </w:r>
          </w:p>
        </w:tc>
      </w:tr>
      <w:tr w:rsidR="006929C5" w14:paraId="440C3576"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3A2D89DB" w14:textId="77777777" w:rsidR="006929C5" w:rsidRDefault="00000000">
            <w:pPr>
              <w:spacing w:after="20"/>
            </w:pPr>
            <w:r>
              <w:rPr>
                <w:b/>
                <w:color w:val="1F4E79"/>
                <w:sz w:val="18"/>
              </w:rPr>
              <w:t>Request</w:t>
            </w:r>
          </w:p>
        </w:tc>
        <w:tc>
          <w:tcPr>
            <w:tcW w:w="5184" w:type="dxa"/>
            <w:tcBorders>
              <w:top w:val="single" w:sz="4" w:space="0" w:color="D9E2F3"/>
              <w:left w:val="single" w:sz="4" w:space="0" w:color="D9E2F3"/>
              <w:bottom w:val="single" w:sz="4" w:space="0" w:color="D9E2F3"/>
              <w:right w:val="single" w:sz="4" w:space="0" w:color="D9E2F3"/>
            </w:tcBorders>
          </w:tcPr>
          <w:p w14:paraId="000E6A2F" w14:textId="77777777" w:rsidR="006929C5" w:rsidRDefault="00000000">
            <w:pPr>
              <w:spacing w:after="20"/>
            </w:pPr>
            <w:r>
              <w:rPr>
                <w:sz w:val="18"/>
              </w:rPr>
              <w:t>What confirmation or decision is needed?</w:t>
            </w:r>
          </w:p>
        </w:tc>
      </w:tr>
      <w:tr w:rsidR="006929C5" w14:paraId="26FC70CF" w14:textId="77777777">
        <w:trPr>
          <w:jc w:val="center"/>
        </w:trPr>
        <w:tc>
          <w:tcPr>
            <w:tcW w:w="5184" w:type="dxa"/>
            <w:tcBorders>
              <w:top w:val="single" w:sz="4" w:space="0" w:color="D9E2F3"/>
              <w:left w:val="single" w:sz="4" w:space="0" w:color="D9E2F3"/>
              <w:bottom w:val="single" w:sz="4" w:space="0" w:color="D9E2F3"/>
              <w:right w:val="single" w:sz="4" w:space="0" w:color="D9E2F3"/>
            </w:tcBorders>
            <w:shd w:val="clear" w:color="auto" w:fill="D9EAF7"/>
          </w:tcPr>
          <w:p w14:paraId="236BC60A" w14:textId="77777777" w:rsidR="006929C5" w:rsidRDefault="00000000">
            <w:pPr>
              <w:spacing w:after="20"/>
            </w:pPr>
            <w:r>
              <w:rPr>
                <w:b/>
                <w:color w:val="1F4E79"/>
                <w:sz w:val="18"/>
              </w:rPr>
              <w:t>Confirmation</w:t>
            </w:r>
          </w:p>
        </w:tc>
        <w:tc>
          <w:tcPr>
            <w:tcW w:w="5184" w:type="dxa"/>
            <w:tcBorders>
              <w:top w:val="single" w:sz="4" w:space="0" w:color="D9E2F3"/>
              <w:left w:val="single" w:sz="4" w:space="0" w:color="D9E2F3"/>
              <w:bottom w:val="single" w:sz="4" w:space="0" w:color="D9E2F3"/>
              <w:right w:val="single" w:sz="4" w:space="0" w:color="D9E2F3"/>
            </w:tcBorders>
            <w:shd w:val="clear" w:color="auto" w:fill="F7F9FC"/>
          </w:tcPr>
          <w:p w14:paraId="78992A66" w14:textId="77777777" w:rsidR="006929C5" w:rsidRDefault="00000000">
            <w:pPr>
              <w:spacing w:after="20"/>
            </w:pPr>
            <w:r>
              <w:rPr>
                <w:sz w:val="18"/>
              </w:rPr>
              <w:t>What was confirmed, who confirmed it, and what update was made?</w:t>
            </w:r>
          </w:p>
        </w:tc>
      </w:tr>
    </w:tbl>
    <w:p w14:paraId="3D808273" w14:textId="77777777" w:rsidR="006929C5" w:rsidRDefault="00000000">
      <w:pPr>
        <w:pStyle w:val="Heading1"/>
        <w:spacing w:before="200" w:after="80"/>
      </w:pPr>
      <w:r>
        <w:rPr>
          <w:rFonts w:ascii="Aptos" w:eastAsia="Aptos" w:hAnsi="Aptos"/>
        </w:rPr>
        <w:t>7. Documentation Standards and Safety Rules</w:t>
      </w:r>
    </w:p>
    <w:p w14:paraId="06195A09" w14:textId="77777777" w:rsidR="006929C5" w:rsidRDefault="00000000">
      <w:r>
        <w:t>The following standards should be applied to all scribe-supported documentation. They are designed to protect note integrity, reduce errors, and ensure that clinical meaning is not changed without provider confirmation.</w:t>
      </w:r>
    </w:p>
    <w:p w14:paraId="159FC019" w14:textId="77777777" w:rsidR="006929C5" w:rsidRDefault="00000000">
      <w:pPr>
        <w:pStyle w:val="ListBullet"/>
        <w:spacing w:after="60"/>
      </w:pPr>
      <w:r>
        <w:rPr>
          <w:b/>
        </w:rPr>
        <w:t xml:space="preserve">Use objective wording: </w:t>
      </w:r>
      <w:r>
        <w:t>Document what was stated, observed, measured, ordered, or confirmed. Avoid personal interpretation.</w:t>
      </w:r>
    </w:p>
    <w:p w14:paraId="2C9934BB" w14:textId="77777777" w:rsidR="006929C5" w:rsidRDefault="00000000">
      <w:pPr>
        <w:pStyle w:val="ListBullet"/>
        <w:spacing w:after="60"/>
      </w:pPr>
      <w:r>
        <w:rPr>
          <w:b/>
        </w:rPr>
        <w:t xml:space="preserve">Verify unclear terms: </w:t>
      </w:r>
      <w:r>
        <w:t>Confirm unclear diagnoses, medication names, dosages, laterality, procedure details, and follow-up instructions.</w:t>
      </w:r>
    </w:p>
    <w:p w14:paraId="0C88C5E0" w14:textId="77777777" w:rsidR="006929C5" w:rsidRDefault="00000000">
      <w:pPr>
        <w:pStyle w:val="ListBullet"/>
        <w:spacing w:after="60"/>
      </w:pPr>
      <w:r>
        <w:rPr>
          <w:b/>
        </w:rPr>
        <w:t xml:space="preserve">Maintain patient identity accuracy: </w:t>
      </w:r>
      <w:r>
        <w:t>Confirm the correct chart and encounter before entering information.</w:t>
      </w:r>
    </w:p>
    <w:p w14:paraId="761BD0FA" w14:textId="77777777" w:rsidR="006929C5" w:rsidRDefault="00000000">
      <w:pPr>
        <w:pStyle w:val="ListBullet"/>
        <w:spacing w:after="60"/>
      </w:pPr>
      <w:r>
        <w:rPr>
          <w:b/>
        </w:rPr>
        <w:t xml:space="preserve">Separate patient-reported and clinician-confirmed information: </w:t>
      </w:r>
      <w:r>
        <w:t>Clearly distinguish symptoms reported by the patient from examination findings and provider assessment.</w:t>
      </w:r>
    </w:p>
    <w:p w14:paraId="242D0646" w14:textId="77777777" w:rsidR="006929C5" w:rsidRDefault="00000000">
      <w:pPr>
        <w:pStyle w:val="ListBullet"/>
        <w:spacing w:after="60"/>
      </w:pPr>
      <w:r>
        <w:rPr>
          <w:b/>
        </w:rPr>
        <w:t xml:space="preserve">Use approved abbreviations only: </w:t>
      </w:r>
      <w:r>
        <w:t>Avoid ambiguous abbreviations, informal shorthand, or unsupported acronyms.</w:t>
      </w:r>
    </w:p>
    <w:p w14:paraId="6E568438" w14:textId="77777777" w:rsidR="006929C5" w:rsidRDefault="00000000">
      <w:pPr>
        <w:pStyle w:val="ListBullet"/>
        <w:spacing w:after="60"/>
      </w:pPr>
      <w:r>
        <w:rPr>
          <w:b/>
        </w:rPr>
        <w:t xml:space="preserve">Document in a timely manner: </w:t>
      </w:r>
      <w:r>
        <w:t>Prepare and route notes for provider review within the required timeframe.</w:t>
      </w:r>
    </w:p>
    <w:p w14:paraId="081B3B8D" w14:textId="77777777" w:rsidR="006929C5" w:rsidRDefault="00000000">
      <w:pPr>
        <w:pStyle w:val="ListBullet"/>
        <w:spacing w:after="60"/>
      </w:pPr>
      <w:r>
        <w:rPr>
          <w:b/>
        </w:rPr>
        <w:t xml:space="preserve">Protect confidentiality: </w:t>
      </w:r>
      <w:r>
        <w:t>Access and share patient information only through approved systems and only for authorized work purposes.</w:t>
      </w:r>
    </w:p>
    <w:p w14:paraId="17C85695" w14:textId="77777777" w:rsidR="006929C5" w:rsidRDefault="00000000">
      <w:pPr>
        <w:pStyle w:val="ListBullet"/>
        <w:spacing w:after="60"/>
      </w:pPr>
      <w:r>
        <w:rPr>
          <w:b/>
        </w:rPr>
        <w:t xml:space="preserve">Do not copy forward without review: </w:t>
      </w:r>
      <w:r>
        <w:t>Information copied from a prior note must be checked for accuracy and relevance to the current encounter.</w:t>
      </w:r>
    </w:p>
    <w:p w14:paraId="7BAE5B1B" w14:textId="77777777" w:rsidR="006929C5" w:rsidRDefault="00000000">
      <w:pPr>
        <w:pStyle w:val="ListBullet"/>
        <w:spacing w:after="60"/>
      </w:pPr>
      <w:r>
        <w:rPr>
          <w:b/>
        </w:rPr>
        <w:t xml:space="preserve">Track corrections transparently: </w:t>
      </w:r>
      <w:r>
        <w:t>Corrections should follow facility policy, preserve the integrity of the record, and avoid hiding material changes.</w:t>
      </w:r>
    </w:p>
    <w:p w14:paraId="6AEA17DD" w14:textId="77777777" w:rsidR="006929C5" w:rsidRDefault="00000000">
      <w:pPr>
        <w:pStyle w:val="Heading2"/>
        <w:spacing w:after="80"/>
      </w:pPr>
      <w:r>
        <w:rPr>
          <w:rFonts w:ascii="Aptos" w:eastAsia="Aptos" w:hAnsi="Aptos"/>
        </w:rPr>
        <w:t>Required Clarification Triggers</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3024"/>
        <w:gridCol w:w="3168"/>
        <w:gridCol w:w="3456"/>
      </w:tblGrid>
      <w:tr w:rsidR="006929C5" w14:paraId="1F61F5BF" w14:textId="77777777">
        <w:trPr>
          <w:tblHeade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1F4E79"/>
          </w:tcPr>
          <w:p w14:paraId="31A25945" w14:textId="77777777" w:rsidR="006929C5" w:rsidRDefault="00000000">
            <w:pPr>
              <w:spacing w:after="20"/>
            </w:pPr>
            <w:r>
              <w:rPr>
                <w:b/>
                <w:color w:val="FFFFFF"/>
                <w:sz w:val="16"/>
              </w:rPr>
              <w:t>Trigger</w:t>
            </w:r>
          </w:p>
        </w:tc>
        <w:tc>
          <w:tcPr>
            <w:tcW w:w="3168" w:type="dxa"/>
            <w:tcBorders>
              <w:top w:val="single" w:sz="4" w:space="0" w:color="D9E2F3"/>
              <w:left w:val="single" w:sz="4" w:space="0" w:color="D9E2F3"/>
              <w:bottom w:val="single" w:sz="4" w:space="0" w:color="D9E2F3"/>
              <w:right w:val="single" w:sz="4" w:space="0" w:color="D9E2F3"/>
            </w:tcBorders>
            <w:shd w:val="clear" w:color="auto" w:fill="1F4E79"/>
          </w:tcPr>
          <w:p w14:paraId="3C4779C5" w14:textId="77777777" w:rsidR="006929C5" w:rsidRDefault="00000000">
            <w:pPr>
              <w:spacing w:after="20"/>
            </w:pPr>
            <w:r>
              <w:rPr>
                <w:b/>
                <w:color w:val="FFFFFF"/>
                <w:sz w:val="16"/>
              </w:rPr>
              <w:t>Why It Matters</w:t>
            </w:r>
          </w:p>
        </w:tc>
        <w:tc>
          <w:tcPr>
            <w:tcW w:w="3456" w:type="dxa"/>
            <w:tcBorders>
              <w:top w:val="single" w:sz="4" w:space="0" w:color="D9E2F3"/>
              <w:left w:val="single" w:sz="4" w:space="0" w:color="D9E2F3"/>
              <w:bottom w:val="single" w:sz="4" w:space="0" w:color="D9E2F3"/>
              <w:right w:val="single" w:sz="4" w:space="0" w:color="D9E2F3"/>
            </w:tcBorders>
            <w:shd w:val="clear" w:color="auto" w:fill="1F4E79"/>
          </w:tcPr>
          <w:p w14:paraId="1D173BE8" w14:textId="77777777" w:rsidR="006929C5" w:rsidRDefault="00000000">
            <w:pPr>
              <w:spacing w:after="20"/>
            </w:pPr>
            <w:r>
              <w:rPr>
                <w:b/>
                <w:color w:val="FFFFFF"/>
                <w:sz w:val="16"/>
              </w:rPr>
              <w:t>Action Required</w:t>
            </w:r>
          </w:p>
        </w:tc>
      </w:tr>
      <w:tr w:rsidR="006929C5" w14:paraId="3A0202E1"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0C1D5849" w14:textId="77777777" w:rsidR="006929C5" w:rsidRDefault="00000000">
            <w:pPr>
              <w:spacing w:after="20"/>
            </w:pPr>
            <w:r>
              <w:rPr>
                <w:sz w:val="16"/>
              </w:rPr>
              <w:t>Medication name, dose, route, or frequency is unclear</w:t>
            </w:r>
          </w:p>
        </w:tc>
        <w:tc>
          <w:tcPr>
            <w:tcW w:w="3168" w:type="dxa"/>
            <w:tcBorders>
              <w:top w:val="single" w:sz="4" w:space="0" w:color="D9E2F3"/>
              <w:left w:val="single" w:sz="4" w:space="0" w:color="D9E2F3"/>
              <w:bottom w:val="single" w:sz="4" w:space="0" w:color="D9E2F3"/>
              <w:right w:val="single" w:sz="4" w:space="0" w:color="D9E2F3"/>
            </w:tcBorders>
          </w:tcPr>
          <w:p w14:paraId="5CD0AF53" w14:textId="77777777" w:rsidR="006929C5" w:rsidRDefault="00000000">
            <w:pPr>
              <w:spacing w:after="20"/>
            </w:pPr>
            <w:r>
              <w:rPr>
                <w:sz w:val="16"/>
              </w:rPr>
              <w:t>Medication errors can affect patient safety and treatment accuracy.</w:t>
            </w:r>
          </w:p>
        </w:tc>
        <w:tc>
          <w:tcPr>
            <w:tcW w:w="3456" w:type="dxa"/>
            <w:tcBorders>
              <w:top w:val="single" w:sz="4" w:space="0" w:color="D9E2F3"/>
              <w:left w:val="single" w:sz="4" w:space="0" w:color="D9E2F3"/>
              <w:bottom w:val="single" w:sz="4" w:space="0" w:color="D9E2F3"/>
              <w:right w:val="single" w:sz="4" w:space="0" w:color="D9E2F3"/>
            </w:tcBorders>
          </w:tcPr>
          <w:p w14:paraId="4CE2F5F1" w14:textId="77777777" w:rsidR="006929C5" w:rsidRDefault="00000000">
            <w:pPr>
              <w:spacing w:after="20"/>
            </w:pPr>
            <w:r>
              <w:rPr>
                <w:sz w:val="16"/>
              </w:rPr>
              <w:t>Clarify with provider before finalizing the plan.</w:t>
            </w:r>
          </w:p>
        </w:tc>
      </w:tr>
      <w:tr w:rsidR="006929C5" w14:paraId="0558FBF3"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F7F9FC"/>
          </w:tcPr>
          <w:p w14:paraId="7A3553E4" w14:textId="77777777" w:rsidR="006929C5" w:rsidRDefault="00000000">
            <w:pPr>
              <w:spacing w:after="20"/>
            </w:pPr>
            <w:r>
              <w:rPr>
                <w:sz w:val="16"/>
              </w:rPr>
              <w:t>Allergy information conflicts between intake and provider note</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6AE05014" w14:textId="77777777" w:rsidR="006929C5" w:rsidRDefault="00000000">
            <w:pPr>
              <w:spacing w:after="20"/>
            </w:pPr>
            <w:r>
              <w:rPr>
                <w:sz w:val="16"/>
              </w:rPr>
              <w:t>Allergy mismatch may affect prescribing decisions.</w:t>
            </w:r>
          </w:p>
        </w:tc>
        <w:tc>
          <w:tcPr>
            <w:tcW w:w="3456" w:type="dxa"/>
            <w:tcBorders>
              <w:top w:val="single" w:sz="4" w:space="0" w:color="D9E2F3"/>
              <w:left w:val="single" w:sz="4" w:space="0" w:color="D9E2F3"/>
              <w:bottom w:val="single" w:sz="4" w:space="0" w:color="D9E2F3"/>
              <w:right w:val="single" w:sz="4" w:space="0" w:color="D9E2F3"/>
            </w:tcBorders>
            <w:shd w:val="clear" w:color="auto" w:fill="F7F9FC"/>
          </w:tcPr>
          <w:p w14:paraId="3A6D1204" w14:textId="77777777" w:rsidR="006929C5" w:rsidRDefault="00000000">
            <w:pPr>
              <w:spacing w:after="20"/>
            </w:pPr>
            <w:r>
              <w:rPr>
                <w:sz w:val="16"/>
              </w:rPr>
              <w:t>Escalate verbally to provider or nurse immediately.</w:t>
            </w:r>
          </w:p>
        </w:tc>
      </w:tr>
      <w:tr w:rsidR="006929C5" w14:paraId="2B752170"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41C63A3F" w14:textId="77777777" w:rsidR="006929C5" w:rsidRDefault="00000000">
            <w:pPr>
              <w:spacing w:after="20"/>
            </w:pPr>
            <w:r>
              <w:rPr>
                <w:sz w:val="16"/>
              </w:rPr>
              <w:t>Diagnosis is not supported by documented findings</w:t>
            </w:r>
          </w:p>
        </w:tc>
        <w:tc>
          <w:tcPr>
            <w:tcW w:w="3168" w:type="dxa"/>
            <w:tcBorders>
              <w:top w:val="single" w:sz="4" w:space="0" w:color="D9E2F3"/>
              <w:left w:val="single" w:sz="4" w:space="0" w:color="D9E2F3"/>
              <w:bottom w:val="single" w:sz="4" w:space="0" w:color="D9E2F3"/>
              <w:right w:val="single" w:sz="4" w:space="0" w:color="D9E2F3"/>
            </w:tcBorders>
          </w:tcPr>
          <w:p w14:paraId="6CB559BA" w14:textId="77777777" w:rsidR="006929C5" w:rsidRDefault="00000000">
            <w:pPr>
              <w:spacing w:after="20"/>
            </w:pPr>
            <w:r>
              <w:rPr>
                <w:sz w:val="16"/>
              </w:rPr>
              <w:t>The record should show clear clinical reasoning.</w:t>
            </w:r>
          </w:p>
        </w:tc>
        <w:tc>
          <w:tcPr>
            <w:tcW w:w="3456" w:type="dxa"/>
            <w:tcBorders>
              <w:top w:val="single" w:sz="4" w:space="0" w:color="D9E2F3"/>
              <w:left w:val="single" w:sz="4" w:space="0" w:color="D9E2F3"/>
              <w:bottom w:val="single" w:sz="4" w:space="0" w:color="D9E2F3"/>
              <w:right w:val="single" w:sz="4" w:space="0" w:color="D9E2F3"/>
            </w:tcBorders>
          </w:tcPr>
          <w:p w14:paraId="0440226B" w14:textId="77777777" w:rsidR="006929C5" w:rsidRDefault="00000000">
            <w:pPr>
              <w:spacing w:after="20"/>
            </w:pPr>
            <w:r>
              <w:rPr>
                <w:sz w:val="16"/>
              </w:rPr>
              <w:t>Ask provider to confirm diagnosis wording or assessment.</w:t>
            </w:r>
          </w:p>
        </w:tc>
      </w:tr>
      <w:tr w:rsidR="006929C5" w14:paraId="5B85DEF8"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F7F9FC"/>
          </w:tcPr>
          <w:p w14:paraId="479092DD" w14:textId="77777777" w:rsidR="006929C5" w:rsidRDefault="00000000">
            <w:pPr>
              <w:spacing w:after="20"/>
            </w:pPr>
            <w:r>
              <w:rPr>
                <w:sz w:val="16"/>
              </w:rPr>
              <w:t>Follow-up timing is missing</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105F0593" w14:textId="77777777" w:rsidR="006929C5" w:rsidRDefault="00000000">
            <w:pPr>
              <w:spacing w:after="20"/>
            </w:pPr>
            <w:r>
              <w:rPr>
                <w:sz w:val="16"/>
              </w:rPr>
              <w:t>Patients need clear next steps and return precautions.</w:t>
            </w:r>
          </w:p>
        </w:tc>
        <w:tc>
          <w:tcPr>
            <w:tcW w:w="3456" w:type="dxa"/>
            <w:tcBorders>
              <w:top w:val="single" w:sz="4" w:space="0" w:color="D9E2F3"/>
              <w:left w:val="single" w:sz="4" w:space="0" w:color="D9E2F3"/>
              <w:bottom w:val="single" w:sz="4" w:space="0" w:color="D9E2F3"/>
              <w:right w:val="single" w:sz="4" w:space="0" w:color="D9E2F3"/>
            </w:tcBorders>
            <w:shd w:val="clear" w:color="auto" w:fill="F7F9FC"/>
          </w:tcPr>
          <w:p w14:paraId="2865915A" w14:textId="77777777" w:rsidR="006929C5" w:rsidRDefault="00000000">
            <w:pPr>
              <w:spacing w:after="20"/>
            </w:pPr>
            <w:r>
              <w:rPr>
                <w:sz w:val="16"/>
              </w:rPr>
              <w:t>Clarify follow-up interval and warning signs.</w:t>
            </w:r>
          </w:p>
        </w:tc>
      </w:tr>
      <w:tr w:rsidR="006929C5" w14:paraId="2F2EC47A" w14:textId="77777777">
        <w:trPr>
          <w:jc w:val="center"/>
        </w:trPr>
        <w:tc>
          <w:tcPr>
            <w:tcW w:w="3024" w:type="dxa"/>
            <w:tcBorders>
              <w:top w:val="single" w:sz="4" w:space="0" w:color="D9E2F3"/>
              <w:left w:val="single" w:sz="4" w:space="0" w:color="D9E2F3"/>
              <w:bottom w:val="single" w:sz="4" w:space="0" w:color="D9E2F3"/>
              <w:right w:val="single" w:sz="4" w:space="0" w:color="D9E2F3"/>
            </w:tcBorders>
          </w:tcPr>
          <w:p w14:paraId="39C7AF8E" w14:textId="77777777" w:rsidR="006929C5" w:rsidRDefault="00000000">
            <w:pPr>
              <w:spacing w:after="20"/>
            </w:pPr>
            <w:r>
              <w:rPr>
                <w:sz w:val="16"/>
              </w:rPr>
              <w:t>Wrong patient chart appears open</w:t>
            </w:r>
          </w:p>
        </w:tc>
        <w:tc>
          <w:tcPr>
            <w:tcW w:w="3168" w:type="dxa"/>
            <w:tcBorders>
              <w:top w:val="single" w:sz="4" w:space="0" w:color="D9E2F3"/>
              <w:left w:val="single" w:sz="4" w:space="0" w:color="D9E2F3"/>
              <w:bottom w:val="single" w:sz="4" w:space="0" w:color="D9E2F3"/>
              <w:right w:val="single" w:sz="4" w:space="0" w:color="D9E2F3"/>
            </w:tcBorders>
          </w:tcPr>
          <w:p w14:paraId="3CA69DCC" w14:textId="77777777" w:rsidR="006929C5" w:rsidRDefault="00000000">
            <w:pPr>
              <w:spacing w:after="20"/>
            </w:pPr>
            <w:r>
              <w:rPr>
                <w:sz w:val="16"/>
              </w:rPr>
              <w:t>Identity errors can affect the entire record.</w:t>
            </w:r>
          </w:p>
        </w:tc>
        <w:tc>
          <w:tcPr>
            <w:tcW w:w="3456" w:type="dxa"/>
            <w:tcBorders>
              <w:top w:val="single" w:sz="4" w:space="0" w:color="D9E2F3"/>
              <w:left w:val="single" w:sz="4" w:space="0" w:color="D9E2F3"/>
              <w:bottom w:val="single" w:sz="4" w:space="0" w:color="D9E2F3"/>
              <w:right w:val="single" w:sz="4" w:space="0" w:color="D9E2F3"/>
            </w:tcBorders>
          </w:tcPr>
          <w:p w14:paraId="5F007253" w14:textId="77777777" w:rsidR="006929C5" w:rsidRDefault="00000000">
            <w:pPr>
              <w:spacing w:after="20"/>
            </w:pPr>
            <w:r>
              <w:rPr>
                <w:sz w:val="16"/>
              </w:rPr>
              <w:t>Stop entry and confirm patient identifiers.</w:t>
            </w:r>
          </w:p>
        </w:tc>
      </w:tr>
      <w:tr w:rsidR="006929C5" w14:paraId="70D9883E" w14:textId="77777777">
        <w:trPr>
          <w:jc w:val="center"/>
        </w:trPr>
        <w:tc>
          <w:tcPr>
            <w:tcW w:w="3024" w:type="dxa"/>
            <w:tcBorders>
              <w:top w:val="single" w:sz="4" w:space="0" w:color="D9E2F3"/>
              <w:left w:val="single" w:sz="4" w:space="0" w:color="D9E2F3"/>
              <w:bottom w:val="single" w:sz="4" w:space="0" w:color="D9E2F3"/>
              <w:right w:val="single" w:sz="4" w:space="0" w:color="D9E2F3"/>
            </w:tcBorders>
            <w:shd w:val="clear" w:color="auto" w:fill="F7F9FC"/>
          </w:tcPr>
          <w:p w14:paraId="30344C7F" w14:textId="77777777" w:rsidR="006929C5" w:rsidRDefault="00000000">
            <w:pPr>
              <w:spacing w:after="20"/>
            </w:pPr>
            <w:r>
              <w:rPr>
                <w:sz w:val="16"/>
              </w:rPr>
              <w:t>Procedure details are incomplete</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6167653F" w14:textId="77777777" w:rsidR="006929C5" w:rsidRDefault="00000000">
            <w:pPr>
              <w:spacing w:after="20"/>
            </w:pPr>
            <w:r>
              <w:rPr>
                <w:sz w:val="16"/>
              </w:rPr>
              <w:t>Laterality, site, consent, and result details may be essential.</w:t>
            </w:r>
          </w:p>
        </w:tc>
        <w:tc>
          <w:tcPr>
            <w:tcW w:w="3456" w:type="dxa"/>
            <w:tcBorders>
              <w:top w:val="single" w:sz="4" w:space="0" w:color="D9E2F3"/>
              <w:left w:val="single" w:sz="4" w:space="0" w:color="D9E2F3"/>
              <w:bottom w:val="single" w:sz="4" w:space="0" w:color="D9E2F3"/>
              <w:right w:val="single" w:sz="4" w:space="0" w:color="D9E2F3"/>
            </w:tcBorders>
            <w:shd w:val="clear" w:color="auto" w:fill="F7F9FC"/>
          </w:tcPr>
          <w:p w14:paraId="56A41C2B" w14:textId="77777777" w:rsidR="006929C5" w:rsidRDefault="00000000">
            <w:pPr>
              <w:spacing w:after="20"/>
            </w:pPr>
            <w:r>
              <w:rPr>
                <w:sz w:val="16"/>
              </w:rPr>
              <w:t>Clarify required procedural elements before sign-off.</w:t>
            </w:r>
          </w:p>
        </w:tc>
      </w:tr>
    </w:tbl>
    <w:p w14:paraId="644C9E91" w14:textId="77777777" w:rsidR="006929C5" w:rsidRDefault="00000000">
      <w:pPr>
        <w:pStyle w:val="Heading1"/>
        <w:spacing w:before="200" w:after="80"/>
      </w:pPr>
      <w:r>
        <w:rPr>
          <w:rFonts w:ascii="Aptos" w:eastAsia="Aptos" w:hAnsi="Aptos"/>
        </w:rPr>
        <w:lastRenderedPageBreak/>
        <w:t>8. Information Handoff Tools</w:t>
      </w:r>
    </w:p>
    <w:p w14:paraId="6A6C1E2E" w14:textId="77777777" w:rsidR="006929C5" w:rsidRDefault="00000000">
      <w:r>
        <w:t>Structured handoff tools improve reliability when information passes between team members. The templates below can be used for routine documentation clarification, end-of-day review, and issue tracking.</w:t>
      </w:r>
    </w:p>
    <w:p w14:paraId="50CEAE11" w14:textId="77777777" w:rsidR="006929C5" w:rsidRDefault="00000000">
      <w:pPr>
        <w:pStyle w:val="Heading2"/>
        <w:spacing w:after="80"/>
      </w:pPr>
      <w:r>
        <w:rPr>
          <w:rFonts w:ascii="Aptos" w:eastAsia="Aptos" w:hAnsi="Aptos"/>
        </w:rPr>
        <w:t>8.1 Scribe-to-Provider Clarification Template</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944"/>
        <w:gridCol w:w="2448"/>
        <w:gridCol w:w="3600"/>
        <w:gridCol w:w="1728"/>
      </w:tblGrid>
      <w:tr w:rsidR="006929C5" w14:paraId="7D1308A8" w14:textId="77777777">
        <w:trPr>
          <w:tblHeade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1F4E79"/>
          </w:tcPr>
          <w:p w14:paraId="23F89679" w14:textId="77777777" w:rsidR="006929C5" w:rsidRDefault="00000000">
            <w:pPr>
              <w:spacing w:after="20"/>
            </w:pPr>
            <w:r>
              <w:rPr>
                <w:b/>
                <w:color w:val="FFFFFF"/>
                <w:sz w:val="16"/>
              </w:rPr>
              <w:t>Field</w:t>
            </w:r>
          </w:p>
        </w:tc>
        <w:tc>
          <w:tcPr>
            <w:tcW w:w="2448" w:type="dxa"/>
            <w:tcBorders>
              <w:top w:val="single" w:sz="4" w:space="0" w:color="D9E2F3"/>
              <w:left w:val="single" w:sz="4" w:space="0" w:color="D9E2F3"/>
              <w:bottom w:val="single" w:sz="4" w:space="0" w:color="D9E2F3"/>
              <w:right w:val="single" w:sz="4" w:space="0" w:color="D9E2F3"/>
            </w:tcBorders>
            <w:shd w:val="clear" w:color="auto" w:fill="1F4E79"/>
          </w:tcPr>
          <w:p w14:paraId="12B160B3" w14:textId="77777777" w:rsidR="006929C5" w:rsidRDefault="00000000">
            <w:pPr>
              <w:spacing w:after="20"/>
            </w:pPr>
            <w:r>
              <w:rPr>
                <w:b/>
                <w:color w:val="FFFFFF"/>
                <w:sz w:val="16"/>
              </w:rPr>
              <w:t>Prompt</w:t>
            </w:r>
          </w:p>
        </w:tc>
        <w:tc>
          <w:tcPr>
            <w:tcW w:w="3600" w:type="dxa"/>
            <w:tcBorders>
              <w:top w:val="single" w:sz="4" w:space="0" w:color="D9E2F3"/>
              <w:left w:val="single" w:sz="4" w:space="0" w:color="D9E2F3"/>
              <w:bottom w:val="single" w:sz="4" w:space="0" w:color="D9E2F3"/>
              <w:right w:val="single" w:sz="4" w:space="0" w:color="D9E2F3"/>
            </w:tcBorders>
            <w:shd w:val="clear" w:color="auto" w:fill="1F4E79"/>
          </w:tcPr>
          <w:p w14:paraId="39D7641B" w14:textId="77777777" w:rsidR="006929C5" w:rsidRDefault="00000000">
            <w:pPr>
              <w:spacing w:after="20"/>
            </w:pPr>
            <w:r>
              <w:rPr>
                <w:b/>
                <w:color w:val="FFFFFF"/>
                <w:sz w:val="16"/>
              </w:rPr>
              <w:t>Example Entry</w:t>
            </w:r>
          </w:p>
        </w:tc>
        <w:tc>
          <w:tcPr>
            <w:tcW w:w="1728" w:type="dxa"/>
            <w:tcBorders>
              <w:top w:val="single" w:sz="4" w:space="0" w:color="D9E2F3"/>
              <w:left w:val="single" w:sz="4" w:space="0" w:color="D9E2F3"/>
              <w:bottom w:val="single" w:sz="4" w:space="0" w:color="D9E2F3"/>
              <w:right w:val="single" w:sz="4" w:space="0" w:color="D9E2F3"/>
            </w:tcBorders>
            <w:shd w:val="clear" w:color="auto" w:fill="1F4E79"/>
          </w:tcPr>
          <w:p w14:paraId="172838AD" w14:textId="77777777" w:rsidR="006929C5" w:rsidRDefault="00000000">
            <w:pPr>
              <w:spacing w:after="20"/>
            </w:pPr>
            <w:r>
              <w:rPr>
                <w:b/>
                <w:color w:val="FFFFFF"/>
                <w:sz w:val="16"/>
              </w:rPr>
              <w:t>Owner</w:t>
            </w:r>
          </w:p>
        </w:tc>
      </w:tr>
      <w:tr w:rsidR="006929C5" w14:paraId="18C7C787"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5E3FFDA1" w14:textId="77777777" w:rsidR="006929C5" w:rsidRDefault="00000000">
            <w:pPr>
              <w:spacing w:after="20"/>
            </w:pPr>
            <w:r>
              <w:rPr>
                <w:sz w:val="16"/>
              </w:rPr>
              <w:t>Patient identifier</w:t>
            </w:r>
          </w:p>
        </w:tc>
        <w:tc>
          <w:tcPr>
            <w:tcW w:w="2448" w:type="dxa"/>
            <w:tcBorders>
              <w:top w:val="single" w:sz="4" w:space="0" w:color="D9E2F3"/>
              <w:left w:val="single" w:sz="4" w:space="0" w:color="D9E2F3"/>
              <w:bottom w:val="single" w:sz="4" w:space="0" w:color="D9E2F3"/>
              <w:right w:val="single" w:sz="4" w:space="0" w:color="D9E2F3"/>
            </w:tcBorders>
          </w:tcPr>
          <w:p w14:paraId="57F1F935" w14:textId="77777777" w:rsidR="006929C5" w:rsidRDefault="00000000">
            <w:pPr>
              <w:spacing w:after="20"/>
            </w:pPr>
            <w:r>
              <w:rPr>
                <w:sz w:val="16"/>
              </w:rPr>
              <w:t>Use approved identifier only.</w:t>
            </w:r>
          </w:p>
        </w:tc>
        <w:tc>
          <w:tcPr>
            <w:tcW w:w="3600" w:type="dxa"/>
            <w:tcBorders>
              <w:top w:val="single" w:sz="4" w:space="0" w:color="D9E2F3"/>
              <w:left w:val="single" w:sz="4" w:space="0" w:color="D9E2F3"/>
              <w:bottom w:val="single" w:sz="4" w:space="0" w:color="D9E2F3"/>
              <w:right w:val="single" w:sz="4" w:space="0" w:color="D9E2F3"/>
            </w:tcBorders>
          </w:tcPr>
          <w:p w14:paraId="78F2396C" w14:textId="77777777" w:rsidR="006929C5" w:rsidRDefault="00000000">
            <w:pPr>
              <w:spacing w:after="20"/>
            </w:pPr>
            <w:r>
              <w:rPr>
                <w:sz w:val="16"/>
              </w:rPr>
              <w:t>MRN ending 4821 / Appointment time 10:30</w:t>
            </w:r>
          </w:p>
        </w:tc>
        <w:tc>
          <w:tcPr>
            <w:tcW w:w="1728" w:type="dxa"/>
            <w:tcBorders>
              <w:top w:val="single" w:sz="4" w:space="0" w:color="D9E2F3"/>
              <w:left w:val="single" w:sz="4" w:space="0" w:color="D9E2F3"/>
              <w:bottom w:val="single" w:sz="4" w:space="0" w:color="D9E2F3"/>
              <w:right w:val="single" w:sz="4" w:space="0" w:color="D9E2F3"/>
            </w:tcBorders>
          </w:tcPr>
          <w:p w14:paraId="7F91D5E6" w14:textId="77777777" w:rsidR="006929C5" w:rsidRDefault="00000000">
            <w:pPr>
              <w:spacing w:after="20"/>
            </w:pPr>
            <w:r>
              <w:rPr>
                <w:sz w:val="16"/>
              </w:rPr>
              <w:t>Scribe</w:t>
            </w:r>
          </w:p>
        </w:tc>
      </w:tr>
      <w:tr w:rsidR="006929C5" w14:paraId="222AD37F"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7F9FC"/>
          </w:tcPr>
          <w:p w14:paraId="433E39F8" w14:textId="77777777" w:rsidR="006929C5" w:rsidRDefault="00000000">
            <w:pPr>
              <w:spacing w:after="20"/>
            </w:pPr>
            <w:r>
              <w:rPr>
                <w:sz w:val="16"/>
              </w:rPr>
              <w:t>Section needing clarification</w:t>
            </w:r>
          </w:p>
        </w:tc>
        <w:tc>
          <w:tcPr>
            <w:tcW w:w="2448" w:type="dxa"/>
            <w:tcBorders>
              <w:top w:val="single" w:sz="4" w:space="0" w:color="D9E2F3"/>
              <w:left w:val="single" w:sz="4" w:space="0" w:color="D9E2F3"/>
              <w:bottom w:val="single" w:sz="4" w:space="0" w:color="D9E2F3"/>
              <w:right w:val="single" w:sz="4" w:space="0" w:color="D9E2F3"/>
            </w:tcBorders>
            <w:shd w:val="clear" w:color="auto" w:fill="F7F9FC"/>
          </w:tcPr>
          <w:p w14:paraId="4542B436" w14:textId="77777777" w:rsidR="006929C5" w:rsidRDefault="00000000">
            <w:pPr>
              <w:spacing w:after="20"/>
            </w:pPr>
            <w:r>
              <w:rPr>
                <w:sz w:val="16"/>
              </w:rPr>
              <w:t>State the note section.</w:t>
            </w:r>
          </w:p>
        </w:tc>
        <w:tc>
          <w:tcPr>
            <w:tcW w:w="3600" w:type="dxa"/>
            <w:tcBorders>
              <w:top w:val="single" w:sz="4" w:space="0" w:color="D9E2F3"/>
              <w:left w:val="single" w:sz="4" w:space="0" w:color="D9E2F3"/>
              <w:bottom w:val="single" w:sz="4" w:space="0" w:color="D9E2F3"/>
              <w:right w:val="single" w:sz="4" w:space="0" w:color="D9E2F3"/>
            </w:tcBorders>
            <w:shd w:val="clear" w:color="auto" w:fill="F7F9FC"/>
          </w:tcPr>
          <w:p w14:paraId="2B0862A5" w14:textId="77777777" w:rsidR="006929C5" w:rsidRDefault="00000000">
            <w:pPr>
              <w:spacing w:after="20"/>
            </w:pPr>
            <w:r>
              <w:rPr>
                <w:sz w:val="16"/>
              </w:rPr>
              <w:t>Assessment and plan</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7BBD2469" w14:textId="77777777" w:rsidR="006929C5" w:rsidRDefault="00000000">
            <w:pPr>
              <w:spacing w:after="20"/>
            </w:pPr>
            <w:r>
              <w:rPr>
                <w:sz w:val="16"/>
              </w:rPr>
              <w:t>Scribe</w:t>
            </w:r>
          </w:p>
        </w:tc>
      </w:tr>
      <w:tr w:rsidR="006929C5" w14:paraId="0CE604D8"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600072A5" w14:textId="77777777" w:rsidR="006929C5" w:rsidRDefault="00000000">
            <w:pPr>
              <w:spacing w:after="20"/>
            </w:pPr>
            <w:r>
              <w:rPr>
                <w:sz w:val="16"/>
              </w:rPr>
              <w:t>Clarification question</w:t>
            </w:r>
          </w:p>
        </w:tc>
        <w:tc>
          <w:tcPr>
            <w:tcW w:w="2448" w:type="dxa"/>
            <w:tcBorders>
              <w:top w:val="single" w:sz="4" w:space="0" w:color="D9E2F3"/>
              <w:left w:val="single" w:sz="4" w:space="0" w:color="D9E2F3"/>
              <w:bottom w:val="single" w:sz="4" w:space="0" w:color="D9E2F3"/>
              <w:right w:val="single" w:sz="4" w:space="0" w:color="D9E2F3"/>
            </w:tcBorders>
          </w:tcPr>
          <w:p w14:paraId="0C3B1709" w14:textId="77777777" w:rsidR="006929C5" w:rsidRDefault="00000000">
            <w:pPr>
              <w:spacing w:after="20"/>
            </w:pPr>
            <w:r>
              <w:rPr>
                <w:sz w:val="16"/>
              </w:rPr>
              <w:t>Ask one focused question.</w:t>
            </w:r>
          </w:p>
        </w:tc>
        <w:tc>
          <w:tcPr>
            <w:tcW w:w="3600" w:type="dxa"/>
            <w:tcBorders>
              <w:top w:val="single" w:sz="4" w:space="0" w:color="D9E2F3"/>
              <w:left w:val="single" w:sz="4" w:space="0" w:color="D9E2F3"/>
              <w:bottom w:val="single" w:sz="4" w:space="0" w:color="D9E2F3"/>
              <w:right w:val="single" w:sz="4" w:space="0" w:color="D9E2F3"/>
            </w:tcBorders>
          </w:tcPr>
          <w:p w14:paraId="51EF67BF" w14:textId="77777777" w:rsidR="006929C5" w:rsidRDefault="00000000">
            <w:pPr>
              <w:spacing w:after="20"/>
            </w:pPr>
            <w:r>
              <w:rPr>
                <w:sz w:val="16"/>
              </w:rPr>
              <w:t>Please confirm whether diagnosis should be acute sinusitis or viral upper respiratory infection.</w:t>
            </w:r>
          </w:p>
        </w:tc>
        <w:tc>
          <w:tcPr>
            <w:tcW w:w="1728" w:type="dxa"/>
            <w:tcBorders>
              <w:top w:val="single" w:sz="4" w:space="0" w:color="D9E2F3"/>
              <w:left w:val="single" w:sz="4" w:space="0" w:color="D9E2F3"/>
              <w:bottom w:val="single" w:sz="4" w:space="0" w:color="D9E2F3"/>
              <w:right w:val="single" w:sz="4" w:space="0" w:color="D9E2F3"/>
            </w:tcBorders>
          </w:tcPr>
          <w:p w14:paraId="686BDC0E" w14:textId="77777777" w:rsidR="006929C5" w:rsidRDefault="00000000">
            <w:pPr>
              <w:spacing w:after="20"/>
            </w:pPr>
            <w:r>
              <w:rPr>
                <w:sz w:val="16"/>
              </w:rPr>
              <w:t>Scribe</w:t>
            </w:r>
          </w:p>
        </w:tc>
      </w:tr>
      <w:tr w:rsidR="006929C5" w14:paraId="585E0AF7" w14:textId="77777777">
        <w:trPr>
          <w:jc w:val="center"/>
        </w:trPr>
        <w:tc>
          <w:tcPr>
            <w:tcW w:w="1944" w:type="dxa"/>
            <w:tcBorders>
              <w:top w:val="single" w:sz="4" w:space="0" w:color="D9E2F3"/>
              <w:left w:val="single" w:sz="4" w:space="0" w:color="D9E2F3"/>
              <w:bottom w:val="single" w:sz="4" w:space="0" w:color="D9E2F3"/>
              <w:right w:val="single" w:sz="4" w:space="0" w:color="D9E2F3"/>
            </w:tcBorders>
            <w:shd w:val="clear" w:color="auto" w:fill="F7F9FC"/>
          </w:tcPr>
          <w:p w14:paraId="6F547A54" w14:textId="77777777" w:rsidR="006929C5" w:rsidRDefault="00000000">
            <w:pPr>
              <w:spacing w:after="20"/>
            </w:pPr>
            <w:r>
              <w:rPr>
                <w:sz w:val="16"/>
              </w:rPr>
              <w:t>Provider response</w:t>
            </w:r>
          </w:p>
        </w:tc>
        <w:tc>
          <w:tcPr>
            <w:tcW w:w="2448" w:type="dxa"/>
            <w:tcBorders>
              <w:top w:val="single" w:sz="4" w:space="0" w:color="D9E2F3"/>
              <w:left w:val="single" w:sz="4" w:space="0" w:color="D9E2F3"/>
              <w:bottom w:val="single" w:sz="4" w:space="0" w:color="D9E2F3"/>
              <w:right w:val="single" w:sz="4" w:space="0" w:color="D9E2F3"/>
            </w:tcBorders>
            <w:shd w:val="clear" w:color="auto" w:fill="F7F9FC"/>
          </w:tcPr>
          <w:p w14:paraId="16E5DAA2" w14:textId="77777777" w:rsidR="006929C5" w:rsidRDefault="00000000">
            <w:pPr>
              <w:spacing w:after="20"/>
            </w:pPr>
            <w:r>
              <w:rPr>
                <w:sz w:val="16"/>
              </w:rPr>
              <w:t>Record the confirmed answer.</w:t>
            </w:r>
          </w:p>
        </w:tc>
        <w:tc>
          <w:tcPr>
            <w:tcW w:w="3600" w:type="dxa"/>
            <w:tcBorders>
              <w:top w:val="single" w:sz="4" w:space="0" w:color="D9E2F3"/>
              <w:left w:val="single" w:sz="4" w:space="0" w:color="D9E2F3"/>
              <w:bottom w:val="single" w:sz="4" w:space="0" w:color="D9E2F3"/>
              <w:right w:val="single" w:sz="4" w:space="0" w:color="D9E2F3"/>
            </w:tcBorders>
            <w:shd w:val="clear" w:color="auto" w:fill="F7F9FC"/>
          </w:tcPr>
          <w:p w14:paraId="0B0144E8" w14:textId="77777777" w:rsidR="006929C5" w:rsidRDefault="00000000">
            <w:pPr>
              <w:spacing w:after="20"/>
            </w:pPr>
            <w:r>
              <w:rPr>
                <w:sz w:val="16"/>
              </w:rPr>
              <w:t>Provider confirmed viral upper respiratory infection.</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4ABD39C5" w14:textId="77777777" w:rsidR="006929C5" w:rsidRDefault="00000000">
            <w:pPr>
              <w:spacing w:after="20"/>
            </w:pPr>
            <w:r>
              <w:rPr>
                <w:sz w:val="16"/>
              </w:rPr>
              <w:t>Provider / scribe after confirmation</w:t>
            </w:r>
          </w:p>
        </w:tc>
      </w:tr>
      <w:tr w:rsidR="006929C5" w14:paraId="67CC4B12" w14:textId="77777777">
        <w:trPr>
          <w:jc w:val="center"/>
        </w:trPr>
        <w:tc>
          <w:tcPr>
            <w:tcW w:w="1944" w:type="dxa"/>
            <w:tcBorders>
              <w:top w:val="single" w:sz="4" w:space="0" w:color="D9E2F3"/>
              <w:left w:val="single" w:sz="4" w:space="0" w:color="D9E2F3"/>
              <w:bottom w:val="single" w:sz="4" w:space="0" w:color="D9E2F3"/>
              <w:right w:val="single" w:sz="4" w:space="0" w:color="D9E2F3"/>
            </w:tcBorders>
          </w:tcPr>
          <w:p w14:paraId="2AD77BC0" w14:textId="77777777" w:rsidR="006929C5" w:rsidRDefault="00000000">
            <w:pPr>
              <w:spacing w:after="20"/>
            </w:pPr>
            <w:r>
              <w:rPr>
                <w:sz w:val="16"/>
              </w:rPr>
              <w:t>Action completed</w:t>
            </w:r>
          </w:p>
        </w:tc>
        <w:tc>
          <w:tcPr>
            <w:tcW w:w="2448" w:type="dxa"/>
            <w:tcBorders>
              <w:top w:val="single" w:sz="4" w:space="0" w:color="D9E2F3"/>
              <w:left w:val="single" w:sz="4" w:space="0" w:color="D9E2F3"/>
              <w:bottom w:val="single" w:sz="4" w:space="0" w:color="D9E2F3"/>
              <w:right w:val="single" w:sz="4" w:space="0" w:color="D9E2F3"/>
            </w:tcBorders>
          </w:tcPr>
          <w:p w14:paraId="27B33C4F" w14:textId="77777777" w:rsidR="006929C5" w:rsidRDefault="00000000">
            <w:pPr>
              <w:spacing w:after="20"/>
            </w:pPr>
            <w:r>
              <w:rPr>
                <w:sz w:val="16"/>
              </w:rPr>
              <w:t>State what was updated.</w:t>
            </w:r>
          </w:p>
        </w:tc>
        <w:tc>
          <w:tcPr>
            <w:tcW w:w="3600" w:type="dxa"/>
            <w:tcBorders>
              <w:top w:val="single" w:sz="4" w:space="0" w:color="D9E2F3"/>
              <w:left w:val="single" w:sz="4" w:space="0" w:color="D9E2F3"/>
              <w:bottom w:val="single" w:sz="4" w:space="0" w:color="D9E2F3"/>
              <w:right w:val="single" w:sz="4" w:space="0" w:color="D9E2F3"/>
            </w:tcBorders>
          </w:tcPr>
          <w:p w14:paraId="221D6816" w14:textId="77777777" w:rsidR="006929C5" w:rsidRDefault="00000000">
            <w:pPr>
              <w:spacing w:after="20"/>
            </w:pPr>
            <w:r>
              <w:rPr>
                <w:sz w:val="16"/>
              </w:rPr>
              <w:t>Assessment updated and treatment plan aligned with provider instruction.</w:t>
            </w:r>
          </w:p>
        </w:tc>
        <w:tc>
          <w:tcPr>
            <w:tcW w:w="1728" w:type="dxa"/>
            <w:tcBorders>
              <w:top w:val="single" w:sz="4" w:space="0" w:color="D9E2F3"/>
              <w:left w:val="single" w:sz="4" w:space="0" w:color="D9E2F3"/>
              <w:bottom w:val="single" w:sz="4" w:space="0" w:color="D9E2F3"/>
              <w:right w:val="single" w:sz="4" w:space="0" w:color="D9E2F3"/>
            </w:tcBorders>
          </w:tcPr>
          <w:p w14:paraId="5D2ECF1C" w14:textId="77777777" w:rsidR="006929C5" w:rsidRDefault="00000000">
            <w:pPr>
              <w:spacing w:after="20"/>
            </w:pPr>
            <w:r>
              <w:rPr>
                <w:sz w:val="16"/>
              </w:rPr>
              <w:t>Scribe</w:t>
            </w:r>
          </w:p>
        </w:tc>
      </w:tr>
    </w:tbl>
    <w:p w14:paraId="2368F2F1" w14:textId="77777777" w:rsidR="006929C5" w:rsidRDefault="00000000">
      <w:pPr>
        <w:pStyle w:val="Heading2"/>
        <w:spacing w:after="80"/>
      </w:pPr>
      <w:r>
        <w:rPr>
          <w:rFonts w:ascii="Aptos" w:eastAsia="Aptos" w:hAnsi="Aptos"/>
        </w:rPr>
        <w:t>8.2 End-of-Day Documentation Completion Log</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526"/>
        <w:gridCol w:w="1645"/>
        <w:gridCol w:w="1633"/>
        <w:gridCol w:w="2692"/>
        <w:gridCol w:w="1371"/>
        <w:gridCol w:w="1661"/>
      </w:tblGrid>
      <w:tr w:rsidR="006929C5" w14:paraId="222072C3" w14:textId="77777777">
        <w:trPr>
          <w:tblHeade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1F4E79"/>
          </w:tcPr>
          <w:p w14:paraId="0C3CD5A1" w14:textId="77777777" w:rsidR="006929C5" w:rsidRDefault="00000000">
            <w:pPr>
              <w:spacing w:after="20"/>
            </w:pPr>
            <w:r>
              <w:rPr>
                <w:b/>
                <w:color w:val="FFFFFF"/>
                <w:sz w:val="16"/>
              </w:rPr>
              <w:t>Encounter Time</w:t>
            </w:r>
          </w:p>
        </w:tc>
        <w:tc>
          <w:tcPr>
            <w:tcW w:w="1728" w:type="dxa"/>
            <w:tcBorders>
              <w:top w:val="single" w:sz="4" w:space="0" w:color="D9E2F3"/>
              <w:left w:val="single" w:sz="4" w:space="0" w:color="D9E2F3"/>
              <w:bottom w:val="single" w:sz="4" w:space="0" w:color="D9E2F3"/>
              <w:right w:val="single" w:sz="4" w:space="0" w:color="D9E2F3"/>
            </w:tcBorders>
            <w:shd w:val="clear" w:color="auto" w:fill="1F4E79"/>
          </w:tcPr>
          <w:p w14:paraId="14DC3F4F" w14:textId="77777777" w:rsidR="006929C5" w:rsidRDefault="00000000">
            <w:pPr>
              <w:spacing w:after="20"/>
            </w:pPr>
            <w:r>
              <w:rPr>
                <w:b/>
                <w:color w:val="FFFFFF"/>
                <w:sz w:val="16"/>
              </w:rPr>
              <w:t>Provider</w:t>
            </w:r>
          </w:p>
        </w:tc>
        <w:tc>
          <w:tcPr>
            <w:tcW w:w="1728" w:type="dxa"/>
            <w:tcBorders>
              <w:top w:val="single" w:sz="4" w:space="0" w:color="D9E2F3"/>
              <w:left w:val="single" w:sz="4" w:space="0" w:color="D9E2F3"/>
              <w:bottom w:val="single" w:sz="4" w:space="0" w:color="D9E2F3"/>
              <w:right w:val="single" w:sz="4" w:space="0" w:color="D9E2F3"/>
            </w:tcBorders>
            <w:shd w:val="clear" w:color="auto" w:fill="1F4E79"/>
          </w:tcPr>
          <w:p w14:paraId="6075678E" w14:textId="77777777" w:rsidR="006929C5" w:rsidRDefault="00000000">
            <w:pPr>
              <w:spacing w:after="20"/>
            </w:pPr>
            <w:r>
              <w:rPr>
                <w:b/>
                <w:color w:val="FFFFFF"/>
                <w:sz w:val="16"/>
              </w:rPr>
              <w:t>Note Status</w:t>
            </w:r>
          </w:p>
        </w:tc>
        <w:tc>
          <w:tcPr>
            <w:tcW w:w="2880" w:type="dxa"/>
            <w:tcBorders>
              <w:top w:val="single" w:sz="4" w:space="0" w:color="D9E2F3"/>
              <w:left w:val="single" w:sz="4" w:space="0" w:color="D9E2F3"/>
              <w:bottom w:val="single" w:sz="4" w:space="0" w:color="D9E2F3"/>
              <w:right w:val="single" w:sz="4" w:space="0" w:color="D9E2F3"/>
            </w:tcBorders>
            <w:shd w:val="clear" w:color="auto" w:fill="1F4E79"/>
          </w:tcPr>
          <w:p w14:paraId="131292B9" w14:textId="77777777" w:rsidR="006929C5" w:rsidRDefault="00000000">
            <w:pPr>
              <w:spacing w:after="20"/>
            </w:pPr>
            <w:r>
              <w:rPr>
                <w:b/>
                <w:color w:val="FFFFFF"/>
                <w:sz w:val="16"/>
              </w:rPr>
              <w:t>Missing Item</w:t>
            </w:r>
          </w:p>
        </w:tc>
        <w:tc>
          <w:tcPr>
            <w:tcW w:w="1440" w:type="dxa"/>
            <w:tcBorders>
              <w:top w:val="single" w:sz="4" w:space="0" w:color="D9E2F3"/>
              <w:left w:val="single" w:sz="4" w:space="0" w:color="D9E2F3"/>
              <w:bottom w:val="single" w:sz="4" w:space="0" w:color="D9E2F3"/>
              <w:right w:val="single" w:sz="4" w:space="0" w:color="D9E2F3"/>
            </w:tcBorders>
            <w:shd w:val="clear" w:color="auto" w:fill="1F4E79"/>
          </w:tcPr>
          <w:p w14:paraId="4A937868" w14:textId="77777777" w:rsidR="006929C5" w:rsidRDefault="00000000">
            <w:pPr>
              <w:spacing w:after="20"/>
            </w:pPr>
            <w:r>
              <w:rPr>
                <w:b/>
                <w:color w:val="FFFFFF"/>
                <w:sz w:val="16"/>
              </w:rPr>
              <w:t>Owner</w:t>
            </w:r>
          </w:p>
        </w:tc>
        <w:tc>
          <w:tcPr>
            <w:tcW w:w="1728" w:type="dxa"/>
            <w:tcBorders>
              <w:top w:val="single" w:sz="4" w:space="0" w:color="D9E2F3"/>
              <w:left w:val="single" w:sz="4" w:space="0" w:color="D9E2F3"/>
              <w:bottom w:val="single" w:sz="4" w:space="0" w:color="D9E2F3"/>
              <w:right w:val="single" w:sz="4" w:space="0" w:color="D9E2F3"/>
            </w:tcBorders>
            <w:shd w:val="clear" w:color="auto" w:fill="1F4E79"/>
          </w:tcPr>
          <w:p w14:paraId="167F0646" w14:textId="77777777" w:rsidR="006929C5" w:rsidRDefault="00000000">
            <w:pPr>
              <w:spacing w:after="20"/>
            </w:pPr>
            <w:r>
              <w:rPr>
                <w:b/>
                <w:color w:val="FFFFFF"/>
                <w:sz w:val="16"/>
              </w:rPr>
              <w:t>Resolution Time</w:t>
            </w:r>
          </w:p>
        </w:tc>
      </w:tr>
      <w:tr w:rsidR="006929C5" w14:paraId="731E6EED" w14:textId="77777777">
        <w:trPr>
          <w:jc w:val="center"/>
        </w:trPr>
        <w:tc>
          <w:tcPr>
            <w:tcW w:w="1584" w:type="dxa"/>
            <w:tcBorders>
              <w:top w:val="single" w:sz="4" w:space="0" w:color="D9E2F3"/>
              <w:left w:val="single" w:sz="4" w:space="0" w:color="D9E2F3"/>
              <w:bottom w:val="single" w:sz="4" w:space="0" w:color="D9E2F3"/>
              <w:right w:val="single" w:sz="4" w:space="0" w:color="D9E2F3"/>
            </w:tcBorders>
          </w:tcPr>
          <w:p w14:paraId="51DF79AE"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054BF60F"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4E2B5BDD" w14:textId="77777777" w:rsidR="006929C5" w:rsidRDefault="00000000">
            <w:pPr>
              <w:spacing w:after="20"/>
            </w:pPr>
            <w:r>
              <w:rPr>
                <w:sz w:val="16"/>
              </w:rPr>
              <w:t xml:space="preserve"> </w:t>
            </w:r>
          </w:p>
        </w:tc>
        <w:tc>
          <w:tcPr>
            <w:tcW w:w="2880" w:type="dxa"/>
            <w:tcBorders>
              <w:top w:val="single" w:sz="4" w:space="0" w:color="D9E2F3"/>
              <w:left w:val="single" w:sz="4" w:space="0" w:color="D9E2F3"/>
              <w:bottom w:val="single" w:sz="4" w:space="0" w:color="D9E2F3"/>
              <w:right w:val="single" w:sz="4" w:space="0" w:color="D9E2F3"/>
            </w:tcBorders>
          </w:tcPr>
          <w:p w14:paraId="707012E3" w14:textId="77777777" w:rsidR="006929C5" w:rsidRDefault="00000000">
            <w:pPr>
              <w:spacing w:after="20"/>
            </w:pPr>
            <w:r>
              <w:rPr>
                <w:sz w:val="16"/>
              </w:rPr>
              <w:t xml:space="preserve"> </w:t>
            </w:r>
          </w:p>
        </w:tc>
        <w:tc>
          <w:tcPr>
            <w:tcW w:w="1440" w:type="dxa"/>
            <w:tcBorders>
              <w:top w:val="single" w:sz="4" w:space="0" w:color="D9E2F3"/>
              <w:left w:val="single" w:sz="4" w:space="0" w:color="D9E2F3"/>
              <w:bottom w:val="single" w:sz="4" w:space="0" w:color="D9E2F3"/>
              <w:right w:val="single" w:sz="4" w:space="0" w:color="D9E2F3"/>
            </w:tcBorders>
          </w:tcPr>
          <w:p w14:paraId="169173FF"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651BB5E8" w14:textId="77777777" w:rsidR="006929C5" w:rsidRDefault="00000000">
            <w:pPr>
              <w:spacing w:after="20"/>
            </w:pPr>
            <w:r>
              <w:rPr>
                <w:sz w:val="16"/>
              </w:rPr>
              <w:t xml:space="preserve"> </w:t>
            </w:r>
          </w:p>
        </w:tc>
      </w:tr>
      <w:tr w:rsidR="006929C5" w14:paraId="5E3B2CFF"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7F9FC"/>
          </w:tcPr>
          <w:p w14:paraId="71927EA5"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1C116639"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628B49EF" w14:textId="77777777" w:rsidR="006929C5" w:rsidRDefault="00000000">
            <w:pPr>
              <w:spacing w:after="20"/>
            </w:pPr>
            <w:r>
              <w:rPr>
                <w:sz w:val="16"/>
              </w:rPr>
              <w:t xml:space="preserve"> </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14A03CA1" w14:textId="77777777" w:rsidR="006929C5" w:rsidRDefault="00000000">
            <w:pPr>
              <w:spacing w:after="20"/>
            </w:pPr>
            <w:r>
              <w:rPr>
                <w:sz w:val="16"/>
              </w:rPr>
              <w:t xml:space="preserve"> </w:t>
            </w:r>
          </w:p>
        </w:tc>
        <w:tc>
          <w:tcPr>
            <w:tcW w:w="1440" w:type="dxa"/>
            <w:tcBorders>
              <w:top w:val="single" w:sz="4" w:space="0" w:color="D9E2F3"/>
              <w:left w:val="single" w:sz="4" w:space="0" w:color="D9E2F3"/>
              <w:bottom w:val="single" w:sz="4" w:space="0" w:color="D9E2F3"/>
              <w:right w:val="single" w:sz="4" w:space="0" w:color="D9E2F3"/>
            </w:tcBorders>
            <w:shd w:val="clear" w:color="auto" w:fill="F7F9FC"/>
          </w:tcPr>
          <w:p w14:paraId="6242A80E"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32360A70" w14:textId="77777777" w:rsidR="006929C5" w:rsidRDefault="00000000">
            <w:pPr>
              <w:spacing w:after="20"/>
            </w:pPr>
            <w:r>
              <w:rPr>
                <w:sz w:val="16"/>
              </w:rPr>
              <w:t xml:space="preserve"> </w:t>
            </w:r>
          </w:p>
        </w:tc>
      </w:tr>
      <w:tr w:rsidR="006929C5" w14:paraId="30385BA0" w14:textId="77777777">
        <w:trPr>
          <w:jc w:val="center"/>
        </w:trPr>
        <w:tc>
          <w:tcPr>
            <w:tcW w:w="1584" w:type="dxa"/>
            <w:tcBorders>
              <w:top w:val="single" w:sz="4" w:space="0" w:color="D9E2F3"/>
              <w:left w:val="single" w:sz="4" w:space="0" w:color="D9E2F3"/>
              <w:bottom w:val="single" w:sz="4" w:space="0" w:color="D9E2F3"/>
              <w:right w:val="single" w:sz="4" w:space="0" w:color="D9E2F3"/>
            </w:tcBorders>
          </w:tcPr>
          <w:p w14:paraId="1F3A2953"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15502434"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3E89AA92" w14:textId="77777777" w:rsidR="006929C5" w:rsidRDefault="00000000">
            <w:pPr>
              <w:spacing w:after="20"/>
            </w:pPr>
            <w:r>
              <w:rPr>
                <w:sz w:val="16"/>
              </w:rPr>
              <w:t xml:space="preserve"> </w:t>
            </w:r>
          </w:p>
        </w:tc>
        <w:tc>
          <w:tcPr>
            <w:tcW w:w="2880" w:type="dxa"/>
            <w:tcBorders>
              <w:top w:val="single" w:sz="4" w:space="0" w:color="D9E2F3"/>
              <w:left w:val="single" w:sz="4" w:space="0" w:color="D9E2F3"/>
              <w:bottom w:val="single" w:sz="4" w:space="0" w:color="D9E2F3"/>
              <w:right w:val="single" w:sz="4" w:space="0" w:color="D9E2F3"/>
            </w:tcBorders>
          </w:tcPr>
          <w:p w14:paraId="4261680C" w14:textId="77777777" w:rsidR="006929C5" w:rsidRDefault="00000000">
            <w:pPr>
              <w:spacing w:after="20"/>
            </w:pPr>
            <w:r>
              <w:rPr>
                <w:sz w:val="16"/>
              </w:rPr>
              <w:t xml:space="preserve"> </w:t>
            </w:r>
          </w:p>
        </w:tc>
        <w:tc>
          <w:tcPr>
            <w:tcW w:w="1440" w:type="dxa"/>
            <w:tcBorders>
              <w:top w:val="single" w:sz="4" w:space="0" w:color="D9E2F3"/>
              <w:left w:val="single" w:sz="4" w:space="0" w:color="D9E2F3"/>
              <w:bottom w:val="single" w:sz="4" w:space="0" w:color="D9E2F3"/>
              <w:right w:val="single" w:sz="4" w:space="0" w:color="D9E2F3"/>
            </w:tcBorders>
          </w:tcPr>
          <w:p w14:paraId="2DE1795D"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3DF9B8EE" w14:textId="77777777" w:rsidR="006929C5" w:rsidRDefault="00000000">
            <w:pPr>
              <w:spacing w:after="20"/>
            </w:pPr>
            <w:r>
              <w:rPr>
                <w:sz w:val="16"/>
              </w:rPr>
              <w:t xml:space="preserve"> </w:t>
            </w:r>
          </w:p>
        </w:tc>
      </w:tr>
      <w:tr w:rsidR="006929C5" w14:paraId="0AFE6E6B" w14:textId="77777777">
        <w:trPr>
          <w:jc w:val="center"/>
        </w:trPr>
        <w:tc>
          <w:tcPr>
            <w:tcW w:w="1584" w:type="dxa"/>
            <w:tcBorders>
              <w:top w:val="single" w:sz="4" w:space="0" w:color="D9E2F3"/>
              <w:left w:val="single" w:sz="4" w:space="0" w:color="D9E2F3"/>
              <w:bottom w:val="single" w:sz="4" w:space="0" w:color="D9E2F3"/>
              <w:right w:val="single" w:sz="4" w:space="0" w:color="D9E2F3"/>
            </w:tcBorders>
            <w:shd w:val="clear" w:color="auto" w:fill="F7F9FC"/>
          </w:tcPr>
          <w:p w14:paraId="7D1FE8CE"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4C332551"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612B5F47" w14:textId="77777777" w:rsidR="006929C5" w:rsidRDefault="00000000">
            <w:pPr>
              <w:spacing w:after="20"/>
            </w:pPr>
            <w:r>
              <w:rPr>
                <w:sz w:val="16"/>
              </w:rPr>
              <w:t xml:space="preserve"> </w:t>
            </w:r>
          </w:p>
        </w:tc>
        <w:tc>
          <w:tcPr>
            <w:tcW w:w="2880" w:type="dxa"/>
            <w:tcBorders>
              <w:top w:val="single" w:sz="4" w:space="0" w:color="D9E2F3"/>
              <w:left w:val="single" w:sz="4" w:space="0" w:color="D9E2F3"/>
              <w:bottom w:val="single" w:sz="4" w:space="0" w:color="D9E2F3"/>
              <w:right w:val="single" w:sz="4" w:space="0" w:color="D9E2F3"/>
            </w:tcBorders>
            <w:shd w:val="clear" w:color="auto" w:fill="F7F9FC"/>
          </w:tcPr>
          <w:p w14:paraId="57F3123D" w14:textId="77777777" w:rsidR="006929C5" w:rsidRDefault="00000000">
            <w:pPr>
              <w:spacing w:after="20"/>
            </w:pPr>
            <w:r>
              <w:rPr>
                <w:sz w:val="16"/>
              </w:rPr>
              <w:t xml:space="preserve"> </w:t>
            </w:r>
          </w:p>
        </w:tc>
        <w:tc>
          <w:tcPr>
            <w:tcW w:w="1440" w:type="dxa"/>
            <w:tcBorders>
              <w:top w:val="single" w:sz="4" w:space="0" w:color="D9E2F3"/>
              <w:left w:val="single" w:sz="4" w:space="0" w:color="D9E2F3"/>
              <w:bottom w:val="single" w:sz="4" w:space="0" w:color="D9E2F3"/>
              <w:right w:val="single" w:sz="4" w:space="0" w:color="D9E2F3"/>
            </w:tcBorders>
            <w:shd w:val="clear" w:color="auto" w:fill="F7F9FC"/>
          </w:tcPr>
          <w:p w14:paraId="230F9A22"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shd w:val="clear" w:color="auto" w:fill="F7F9FC"/>
          </w:tcPr>
          <w:p w14:paraId="2898DA60" w14:textId="77777777" w:rsidR="006929C5" w:rsidRDefault="00000000">
            <w:pPr>
              <w:spacing w:after="20"/>
            </w:pPr>
            <w:r>
              <w:rPr>
                <w:sz w:val="16"/>
              </w:rPr>
              <w:t xml:space="preserve"> </w:t>
            </w:r>
          </w:p>
        </w:tc>
      </w:tr>
      <w:tr w:rsidR="006929C5" w14:paraId="433B07CD" w14:textId="77777777">
        <w:trPr>
          <w:jc w:val="center"/>
        </w:trPr>
        <w:tc>
          <w:tcPr>
            <w:tcW w:w="1584" w:type="dxa"/>
            <w:tcBorders>
              <w:top w:val="single" w:sz="4" w:space="0" w:color="D9E2F3"/>
              <w:left w:val="single" w:sz="4" w:space="0" w:color="D9E2F3"/>
              <w:bottom w:val="single" w:sz="4" w:space="0" w:color="D9E2F3"/>
              <w:right w:val="single" w:sz="4" w:space="0" w:color="D9E2F3"/>
            </w:tcBorders>
          </w:tcPr>
          <w:p w14:paraId="5DDEB4AB"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43C5EDFF"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1B481C5E" w14:textId="77777777" w:rsidR="006929C5" w:rsidRDefault="00000000">
            <w:pPr>
              <w:spacing w:after="20"/>
            </w:pPr>
            <w:r>
              <w:rPr>
                <w:sz w:val="16"/>
              </w:rPr>
              <w:t xml:space="preserve"> </w:t>
            </w:r>
          </w:p>
        </w:tc>
        <w:tc>
          <w:tcPr>
            <w:tcW w:w="2880" w:type="dxa"/>
            <w:tcBorders>
              <w:top w:val="single" w:sz="4" w:space="0" w:color="D9E2F3"/>
              <w:left w:val="single" w:sz="4" w:space="0" w:color="D9E2F3"/>
              <w:bottom w:val="single" w:sz="4" w:space="0" w:color="D9E2F3"/>
              <w:right w:val="single" w:sz="4" w:space="0" w:color="D9E2F3"/>
            </w:tcBorders>
          </w:tcPr>
          <w:p w14:paraId="3874F5A0" w14:textId="77777777" w:rsidR="006929C5" w:rsidRDefault="00000000">
            <w:pPr>
              <w:spacing w:after="20"/>
            </w:pPr>
            <w:r>
              <w:rPr>
                <w:sz w:val="16"/>
              </w:rPr>
              <w:t xml:space="preserve"> </w:t>
            </w:r>
          </w:p>
        </w:tc>
        <w:tc>
          <w:tcPr>
            <w:tcW w:w="1440" w:type="dxa"/>
            <w:tcBorders>
              <w:top w:val="single" w:sz="4" w:space="0" w:color="D9E2F3"/>
              <w:left w:val="single" w:sz="4" w:space="0" w:color="D9E2F3"/>
              <w:bottom w:val="single" w:sz="4" w:space="0" w:color="D9E2F3"/>
              <w:right w:val="single" w:sz="4" w:space="0" w:color="D9E2F3"/>
            </w:tcBorders>
          </w:tcPr>
          <w:p w14:paraId="79FFCCCB" w14:textId="77777777" w:rsidR="006929C5" w:rsidRDefault="00000000">
            <w:pPr>
              <w:spacing w:after="20"/>
            </w:pPr>
            <w:r>
              <w:rPr>
                <w:sz w:val="16"/>
              </w:rPr>
              <w:t xml:space="preserve"> </w:t>
            </w:r>
          </w:p>
        </w:tc>
        <w:tc>
          <w:tcPr>
            <w:tcW w:w="1728" w:type="dxa"/>
            <w:tcBorders>
              <w:top w:val="single" w:sz="4" w:space="0" w:color="D9E2F3"/>
              <w:left w:val="single" w:sz="4" w:space="0" w:color="D9E2F3"/>
              <w:bottom w:val="single" w:sz="4" w:space="0" w:color="D9E2F3"/>
              <w:right w:val="single" w:sz="4" w:space="0" w:color="D9E2F3"/>
            </w:tcBorders>
          </w:tcPr>
          <w:p w14:paraId="6560877F" w14:textId="77777777" w:rsidR="006929C5" w:rsidRDefault="00000000">
            <w:pPr>
              <w:spacing w:after="20"/>
            </w:pPr>
            <w:r>
              <w:rPr>
                <w:sz w:val="16"/>
              </w:rPr>
              <w:t xml:space="preserve"> </w:t>
            </w:r>
          </w:p>
        </w:tc>
      </w:tr>
    </w:tbl>
    <w:p w14:paraId="4AA71631" w14:textId="77777777" w:rsidR="006929C5" w:rsidRDefault="00000000">
      <w:pPr>
        <w:pStyle w:val="Heading1"/>
        <w:spacing w:before="200" w:after="80"/>
      </w:pPr>
      <w:r>
        <w:rPr>
          <w:rFonts w:ascii="Aptos" w:eastAsia="Aptos" w:hAnsi="Aptos"/>
        </w:rPr>
        <w:t>9. Feedback, Audit, and Continuous Improvement</w:t>
      </w:r>
    </w:p>
    <w:p w14:paraId="070B4406" w14:textId="77777777" w:rsidR="006929C5" w:rsidRDefault="00000000">
      <w:r>
        <w:t>Communication quality should be reviewed regularly. The goal is not only to correct individual notes but also to identify process gaps and improve how the team works together.</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2448"/>
        <w:gridCol w:w="1584"/>
        <w:gridCol w:w="2448"/>
        <w:gridCol w:w="3168"/>
      </w:tblGrid>
      <w:tr w:rsidR="006929C5" w14:paraId="0BD29663" w14:textId="77777777">
        <w:trPr>
          <w:tblHeade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1F4E79"/>
          </w:tcPr>
          <w:p w14:paraId="563D5513" w14:textId="77777777" w:rsidR="006929C5" w:rsidRDefault="00000000">
            <w:pPr>
              <w:spacing w:after="20"/>
            </w:pPr>
            <w:r>
              <w:rPr>
                <w:b/>
                <w:color w:val="FFFFFF"/>
                <w:sz w:val="16"/>
              </w:rPr>
              <w:t>Metric</w:t>
            </w:r>
          </w:p>
        </w:tc>
        <w:tc>
          <w:tcPr>
            <w:tcW w:w="1584" w:type="dxa"/>
            <w:tcBorders>
              <w:top w:val="single" w:sz="4" w:space="0" w:color="D9E2F3"/>
              <w:left w:val="single" w:sz="4" w:space="0" w:color="D9E2F3"/>
              <w:bottom w:val="single" w:sz="4" w:space="0" w:color="D9E2F3"/>
              <w:right w:val="single" w:sz="4" w:space="0" w:color="D9E2F3"/>
            </w:tcBorders>
            <w:shd w:val="clear" w:color="auto" w:fill="1F4E79"/>
          </w:tcPr>
          <w:p w14:paraId="09F58AE7" w14:textId="77777777" w:rsidR="006929C5" w:rsidRDefault="00000000">
            <w:pPr>
              <w:spacing w:after="20"/>
            </w:pPr>
            <w:r>
              <w:rPr>
                <w:b/>
                <w:color w:val="FFFFFF"/>
                <w:sz w:val="16"/>
              </w:rPr>
              <w:t>Target</w:t>
            </w:r>
          </w:p>
        </w:tc>
        <w:tc>
          <w:tcPr>
            <w:tcW w:w="2448" w:type="dxa"/>
            <w:tcBorders>
              <w:top w:val="single" w:sz="4" w:space="0" w:color="D9E2F3"/>
              <w:left w:val="single" w:sz="4" w:space="0" w:color="D9E2F3"/>
              <w:bottom w:val="single" w:sz="4" w:space="0" w:color="D9E2F3"/>
              <w:right w:val="single" w:sz="4" w:space="0" w:color="D9E2F3"/>
            </w:tcBorders>
            <w:shd w:val="clear" w:color="auto" w:fill="1F4E79"/>
          </w:tcPr>
          <w:p w14:paraId="2BDE80F5" w14:textId="77777777" w:rsidR="006929C5" w:rsidRDefault="00000000">
            <w:pPr>
              <w:spacing w:after="20"/>
            </w:pPr>
            <w:r>
              <w:rPr>
                <w:b/>
                <w:color w:val="FFFFFF"/>
                <w:sz w:val="16"/>
              </w:rPr>
              <w:t>Review Method</w:t>
            </w:r>
          </w:p>
        </w:tc>
        <w:tc>
          <w:tcPr>
            <w:tcW w:w="3168" w:type="dxa"/>
            <w:tcBorders>
              <w:top w:val="single" w:sz="4" w:space="0" w:color="D9E2F3"/>
              <w:left w:val="single" w:sz="4" w:space="0" w:color="D9E2F3"/>
              <w:bottom w:val="single" w:sz="4" w:space="0" w:color="D9E2F3"/>
              <w:right w:val="single" w:sz="4" w:space="0" w:color="D9E2F3"/>
            </w:tcBorders>
            <w:shd w:val="clear" w:color="auto" w:fill="1F4E79"/>
          </w:tcPr>
          <w:p w14:paraId="120603F5" w14:textId="77777777" w:rsidR="006929C5" w:rsidRDefault="00000000">
            <w:pPr>
              <w:spacing w:after="20"/>
            </w:pPr>
            <w:r>
              <w:rPr>
                <w:b/>
                <w:color w:val="FFFFFF"/>
                <w:sz w:val="16"/>
              </w:rPr>
              <w:t>Corrective Action if Below Target</w:t>
            </w:r>
          </w:p>
        </w:tc>
      </w:tr>
      <w:tr w:rsidR="006929C5" w14:paraId="0A6112C7"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28E01946" w14:textId="77777777" w:rsidR="006929C5" w:rsidRDefault="00000000">
            <w:pPr>
              <w:spacing w:after="20"/>
            </w:pPr>
            <w:r>
              <w:rPr>
                <w:sz w:val="16"/>
              </w:rPr>
              <w:t>Same-day note completion rate</w:t>
            </w:r>
          </w:p>
        </w:tc>
        <w:tc>
          <w:tcPr>
            <w:tcW w:w="1584" w:type="dxa"/>
            <w:tcBorders>
              <w:top w:val="single" w:sz="4" w:space="0" w:color="D9E2F3"/>
              <w:left w:val="single" w:sz="4" w:space="0" w:color="D9E2F3"/>
              <w:bottom w:val="single" w:sz="4" w:space="0" w:color="D9E2F3"/>
              <w:right w:val="single" w:sz="4" w:space="0" w:color="D9E2F3"/>
            </w:tcBorders>
          </w:tcPr>
          <w:p w14:paraId="38366CF2" w14:textId="77777777" w:rsidR="006929C5" w:rsidRDefault="00000000">
            <w:pPr>
              <w:spacing w:after="20"/>
            </w:pPr>
            <w:r>
              <w:rPr>
                <w:sz w:val="16"/>
              </w:rPr>
              <w:t>95% or higher</w:t>
            </w:r>
          </w:p>
        </w:tc>
        <w:tc>
          <w:tcPr>
            <w:tcW w:w="2448" w:type="dxa"/>
            <w:tcBorders>
              <w:top w:val="single" w:sz="4" w:space="0" w:color="D9E2F3"/>
              <w:left w:val="single" w:sz="4" w:space="0" w:color="D9E2F3"/>
              <w:bottom w:val="single" w:sz="4" w:space="0" w:color="D9E2F3"/>
              <w:right w:val="single" w:sz="4" w:space="0" w:color="D9E2F3"/>
            </w:tcBorders>
          </w:tcPr>
          <w:p w14:paraId="1AFE4394" w14:textId="77777777" w:rsidR="006929C5" w:rsidRDefault="00000000">
            <w:pPr>
              <w:spacing w:after="20"/>
            </w:pPr>
            <w:r>
              <w:rPr>
                <w:sz w:val="16"/>
              </w:rPr>
              <w:t>End-of-day completion log</w:t>
            </w:r>
          </w:p>
        </w:tc>
        <w:tc>
          <w:tcPr>
            <w:tcW w:w="3168" w:type="dxa"/>
            <w:tcBorders>
              <w:top w:val="single" w:sz="4" w:space="0" w:color="D9E2F3"/>
              <w:left w:val="single" w:sz="4" w:space="0" w:color="D9E2F3"/>
              <w:bottom w:val="single" w:sz="4" w:space="0" w:color="D9E2F3"/>
              <w:right w:val="single" w:sz="4" w:space="0" w:color="D9E2F3"/>
            </w:tcBorders>
          </w:tcPr>
          <w:p w14:paraId="27733911" w14:textId="77777777" w:rsidR="006929C5" w:rsidRDefault="00000000">
            <w:pPr>
              <w:spacing w:after="20"/>
            </w:pPr>
            <w:r>
              <w:rPr>
                <w:sz w:val="16"/>
              </w:rPr>
              <w:t>Review staffing, provider review time, and unresolved query patterns.</w:t>
            </w:r>
          </w:p>
        </w:tc>
      </w:tr>
      <w:tr w:rsidR="006929C5" w14:paraId="0DE02814"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7F9FC"/>
          </w:tcPr>
          <w:p w14:paraId="491A085A" w14:textId="77777777" w:rsidR="006929C5" w:rsidRDefault="00000000">
            <w:pPr>
              <w:spacing w:after="20"/>
            </w:pPr>
            <w:r>
              <w:rPr>
                <w:sz w:val="16"/>
              </w:rPr>
              <w:t>Clarification response completion</w:t>
            </w:r>
          </w:p>
        </w:tc>
        <w:tc>
          <w:tcPr>
            <w:tcW w:w="1584" w:type="dxa"/>
            <w:tcBorders>
              <w:top w:val="single" w:sz="4" w:space="0" w:color="D9E2F3"/>
              <w:left w:val="single" w:sz="4" w:space="0" w:color="D9E2F3"/>
              <w:bottom w:val="single" w:sz="4" w:space="0" w:color="D9E2F3"/>
              <w:right w:val="single" w:sz="4" w:space="0" w:color="D9E2F3"/>
            </w:tcBorders>
            <w:shd w:val="clear" w:color="auto" w:fill="F7F9FC"/>
          </w:tcPr>
          <w:p w14:paraId="06BF370C" w14:textId="77777777" w:rsidR="006929C5" w:rsidRDefault="00000000">
            <w:pPr>
              <w:spacing w:after="20"/>
            </w:pPr>
            <w:r>
              <w:rPr>
                <w:sz w:val="16"/>
              </w:rPr>
              <w:t>90% resolved within same session</w:t>
            </w:r>
          </w:p>
        </w:tc>
        <w:tc>
          <w:tcPr>
            <w:tcW w:w="2448" w:type="dxa"/>
            <w:tcBorders>
              <w:top w:val="single" w:sz="4" w:space="0" w:color="D9E2F3"/>
              <w:left w:val="single" w:sz="4" w:space="0" w:color="D9E2F3"/>
              <w:bottom w:val="single" w:sz="4" w:space="0" w:color="D9E2F3"/>
              <w:right w:val="single" w:sz="4" w:space="0" w:color="D9E2F3"/>
            </w:tcBorders>
            <w:shd w:val="clear" w:color="auto" w:fill="F7F9FC"/>
          </w:tcPr>
          <w:p w14:paraId="70AF6C5F" w14:textId="77777777" w:rsidR="006929C5" w:rsidRDefault="00000000">
            <w:pPr>
              <w:spacing w:after="20"/>
            </w:pPr>
            <w:r>
              <w:rPr>
                <w:sz w:val="16"/>
              </w:rPr>
              <w:t>Clarification tracker</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14DD6E60" w14:textId="77777777" w:rsidR="006929C5" w:rsidRDefault="00000000">
            <w:pPr>
              <w:spacing w:after="20"/>
            </w:pPr>
            <w:r>
              <w:rPr>
                <w:sz w:val="16"/>
              </w:rPr>
              <w:t>Set response checkpoints and improve question format.</w:t>
            </w:r>
          </w:p>
        </w:tc>
      </w:tr>
      <w:tr w:rsidR="006929C5" w14:paraId="101B7979"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6B6E3A84" w14:textId="77777777" w:rsidR="006929C5" w:rsidRDefault="00000000">
            <w:pPr>
              <w:spacing w:after="20"/>
            </w:pPr>
            <w:r>
              <w:rPr>
                <w:sz w:val="16"/>
              </w:rPr>
              <w:t>Critical discrepancy escalation</w:t>
            </w:r>
          </w:p>
        </w:tc>
        <w:tc>
          <w:tcPr>
            <w:tcW w:w="1584" w:type="dxa"/>
            <w:tcBorders>
              <w:top w:val="single" w:sz="4" w:space="0" w:color="D9E2F3"/>
              <w:left w:val="single" w:sz="4" w:space="0" w:color="D9E2F3"/>
              <w:bottom w:val="single" w:sz="4" w:space="0" w:color="D9E2F3"/>
              <w:right w:val="single" w:sz="4" w:space="0" w:color="D9E2F3"/>
            </w:tcBorders>
          </w:tcPr>
          <w:p w14:paraId="7EC7BD14" w14:textId="77777777" w:rsidR="006929C5" w:rsidRDefault="00000000">
            <w:pPr>
              <w:spacing w:after="20"/>
            </w:pPr>
            <w:r>
              <w:rPr>
                <w:sz w:val="16"/>
              </w:rPr>
              <w:t>100% immediate escalation</w:t>
            </w:r>
          </w:p>
        </w:tc>
        <w:tc>
          <w:tcPr>
            <w:tcW w:w="2448" w:type="dxa"/>
            <w:tcBorders>
              <w:top w:val="single" w:sz="4" w:space="0" w:color="D9E2F3"/>
              <w:left w:val="single" w:sz="4" w:space="0" w:color="D9E2F3"/>
              <w:bottom w:val="single" w:sz="4" w:space="0" w:color="D9E2F3"/>
              <w:right w:val="single" w:sz="4" w:space="0" w:color="D9E2F3"/>
            </w:tcBorders>
          </w:tcPr>
          <w:p w14:paraId="4FADB475" w14:textId="77777777" w:rsidR="006929C5" w:rsidRDefault="00000000">
            <w:pPr>
              <w:spacing w:after="20"/>
            </w:pPr>
            <w:r>
              <w:rPr>
                <w:sz w:val="16"/>
              </w:rPr>
              <w:t>Incident or quality log review</w:t>
            </w:r>
          </w:p>
        </w:tc>
        <w:tc>
          <w:tcPr>
            <w:tcW w:w="3168" w:type="dxa"/>
            <w:tcBorders>
              <w:top w:val="single" w:sz="4" w:space="0" w:color="D9E2F3"/>
              <w:left w:val="single" w:sz="4" w:space="0" w:color="D9E2F3"/>
              <w:bottom w:val="single" w:sz="4" w:space="0" w:color="D9E2F3"/>
              <w:right w:val="single" w:sz="4" w:space="0" w:color="D9E2F3"/>
            </w:tcBorders>
          </w:tcPr>
          <w:p w14:paraId="55F0C0A6" w14:textId="77777777" w:rsidR="006929C5" w:rsidRDefault="00000000">
            <w:pPr>
              <w:spacing w:after="20"/>
            </w:pPr>
            <w:r>
              <w:rPr>
                <w:sz w:val="16"/>
              </w:rPr>
              <w:t>Reinforce escalation rules and conduct focused coaching.</w:t>
            </w:r>
          </w:p>
        </w:tc>
      </w:tr>
      <w:tr w:rsidR="006929C5" w14:paraId="530CDB1A" w14:textId="77777777">
        <w:trPr>
          <w:jc w:val="center"/>
        </w:trPr>
        <w:tc>
          <w:tcPr>
            <w:tcW w:w="2448" w:type="dxa"/>
            <w:tcBorders>
              <w:top w:val="single" w:sz="4" w:space="0" w:color="D9E2F3"/>
              <w:left w:val="single" w:sz="4" w:space="0" w:color="D9E2F3"/>
              <w:bottom w:val="single" w:sz="4" w:space="0" w:color="D9E2F3"/>
              <w:right w:val="single" w:sz="4" w:space="0" w:color="D9E2F3"/>
            </w:tcBorders>
            <w:shd w:val="clear" w:color="auto" w:fill="F7F9FC"/>
          </w:tcPr>
          <w:p w14:paraId="090FD048" w14:textId="77777777" w:rsidR="006929C5" w:rsidRDefault="00000000">
            <w:pPr>
              <w:spacing w:after="20"/>
            </w:pPr>
            <w:r>
              <w:rPr>
                <w:sz w:val="16"/>
              </w:rPr>
              <w:t>Documentation accuracy audit score</w:t>
            </w:r>
          </w:p>
        </w:tc>
        <w:tc>
          <w:tcPr>
            <w:tcW w:w="1584" w:type="dxa"/>
            <w:tcBorders>
              <w:top w:val="single" w:sz="4" w:space="0" w:color="D9E2F3"/>
              <w:left w:val="single" w:sz="4" w:space="0" w:color="D9E2F3"/>
              <w:bottom w:val="single" w:sz="4" w:space="0" w:color="D9E2F3"/>
              <w:right w:val="single" w:sz="4" w:space="0" w:color="D9E2F3"/>
            </w:tcBorders>
            <w:shd w:val="clear" w:color="auto" w:fill="F7F9FC"/>
          </w:tcPr>
          <w:p w14:paraId="3EB60BE9" w14:textId="77777777" w:rsidR="006929C5" w:rsidRDefault="00000000">
            <w:pPr>
              <w:spacing w:after="20"/>
            </w:pPr>
            <w:r>
              <w:rPr>
                <w:sz w:val="16"/>
              </w:rPr>
              <w:t>90% or higher</w:t>
            </w:r>
          </w:p>
        </w:tc>
        <w:tc>
          <w:tcPr>
            <w:tcW w:w="2448" w:type="dxa"/>
            <w:tcBorders>
              <w:top w:val="single" w:sz="4" w:space="0" w:color="D9E2F3"/>
              <w:left w:val="single" w:sz="4" w:space="0" w:color="D9E2F3"/>
              <w:bottom w:val="single" w:sz="4" w:space="0" w:color="D9E2F3"/>
              <w:right w:val="single" w:sz="4" w:space="0" w:color="D9E2F3"/>
            </w:tcBorders>
            <w:shd w:val="clear" w:color="auto" w:fill="F7F9FC"/>
          </w:tcPr>
          <w:p w14:paraId="68F3B47F" w14:textId="77777777" w:rsidR="006929C5" w:rsidRDefault="00000000">
            <w:pPr>
              <w:spacing w:after="20"/>
            </w:pPr>
            <w:r>
              <w:rPr>
                <w:sz w:val="16"/>
              </w:rPr>
              <w:t>Monthly sample review</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68605795" w14:textId="77777777" w:rsidR="006929C5" w:rsidRDefault="00000000">
            <w:pPr>
              <w:spacing w:after="20"/>
            </w:pPr>
            <w:r>
              <w:rPr>
                <w:sz w:val="16"/>
              </w:rPr>
              <w:t>Provide feedback, update templates, and repeat audit.</w:t>
            </w:r>
          </w:p>
        </w:tc>
      </w:tr>
      <w:tr w:rsidR="006929C5" w14:paraId="250378F6" w14:textId="77777777">
        <w:trPr>
          <w:jc w:val="center"/>
        </w:trPr>
        <w:tc>
          <w:tcPr>
            <w:tcW w:w="2448" w:type="dxa"/>
            <w:tcBorders>
              <w:top w:val="single" w:sz="4" w:space="0" w:color="D9E2F3"/>
              <w:left w:val="single" w:sz="4" w:space="0" w:color="D9E2F3"/>
              <w:bottom w:val="single" w:sz="4" w:space="0" w:color="D9E2F3"/>
              <w:right w:val="single" w:sz="4" w:space="0" w:color="D9E2F3"/>
            </w:tcBorders>
          </w:tcPr>
          <w:p w14:paraId="2F3E4478" w14:textId="77777777" w:rsidR="006929C5" w:rsidRDefault="00000000">
            <w:pPr>
              <w:spacing w:after="20"/>
            </w:pPr>
            <w:r>
              <w:rPr>
                <w:sz w:val="16"/>
              </w:rPr>
              <w:t>Repeated error trend reduction</w:t>
            </w:r>
          </w:p>
        </w:tc>
        <w:tc>
          <w:tcPr>
            <w:tcW w:w="1584" w:type="dxa"/>
            <w:tcBorders>
              <w:top w:val="single" w:sz="4" w:space="0" w:color="D9E2F3"/>
              <w:left w:val="single" w:sz="4" w:space="0" w:color="D9E2F3"/>
              <w:bottom w:val="single" w:sz="4" w:space="0" w:color="D9E2F3"/>
              <w:right w:val="single" w:sz="4" w:space="0" w:color="D9E2F3"/>
            </w:tcBorders>
          </w:tcPr>
          <w:p w14:paraId="02D58923" w14:textId="77777777" w:rsidR="006929C5" w:rsidRDefault="00000000">
            <w:pPr>
              <w:spacing w:after="20"/>
            </w:pPr>
            <w:r>
              <w:rPr>
                <w:sz w:val="16"/>
              </w:rPr>
              <w:t>Month-over-month reduction</w:t>
            </w:r>
          </w:p>
        </w:tc>
        <w:tc>
          <w:tcPr>
            <w:tcW w:w="2448" w:type="dxa"/>
            <w:tcBorders>
              <w:top w:val="single" w:sz="4" w:space="0" w:color="D9E2F3"/>
              <w:left w:val="single" w:sz="4" w:space="0" w:color="D9E2F3"/>
              <w:bottom w:val="single" w:sz="4" w:space="0" w:color="D9E2F3"/>
              <w:right w:val="single" w:sz="4" w:space="0" w:color="D9E2F3"/>
            </w:tcBorders>
          </w:tcPr>
          <w:p w14:paraId="54FAB983" w14:textId="77777777" w:rsidR="006929C5" w:rsidRDefault="00000000">
            <w:pPr>
              <w:spacing w:after="20"/>
            </w:pPr>
            <w:r>
              <w:rPr>
                <w:sz w:val="16"/>
              </w:rPr>
              <w:t>Error category dashboard</w:t>
            </w:r>
          </w:p>
        </w:tc>
        <w:tc>
          <w:tcPr>
            <w:tcW w:w="3168" w:type="dxa"/>
            <w:tcBorders>
              <w:top w:val="single" w:sz="4" w:space="0" w:color="D9E2F3"/>
              <w:left w:val="single" w:sz="4" w:space="0" w:color="D9E2F3"/>
              <w:bottom w:val="single" w:sz="4" w:space="0" w:color="D9E2F3"/>
              <w:right w:val="single" w:sz="4" w:space="0" w:color="D9E2F3"/>
            </w:tcBorders>
          </w:tcPr>
          <w:p w14:paraId="31ABC078" w14:textId="77777777" w:rsidR="006929C5" w:rsidRDefault="00000000">
            <w:pPr>
              <w:spacing w:after="20"/>
            </w:pPr>
            <w:r>
              <w:rPr>
                <w:sz w:val="16"/>
              </w:rPr>
              <w:t>Use focused coaching and update protocol sections.</w:t>
            </w:r>
          </w:p>
        </w:tc>
      </w:tr>
    </w:tbl>
    <w:p w14:paraId="11444625" w14:textId="77777777" w:rsidR="006929C5" w:rsidRDefault="00000000">
      <w:pPr>
        <w:pStyle w:val="Heading2"/>
        <w:spacing w:after="80"/>
      </w:pPr>
      <w:r>
        <w:rPr>
          <w:rFonts w:ascii="Aptos" w:eastAsia="Aptos" w:hAnsi="Aptos"/>
        </w:rPr>
        <w:t>Feedback Loop</w:t>
      </w:r>
    </w:p>
    <w:p w14:paraId="0343A594" w14:textId="77777777" w:rsidR="006929C5" w:rsidRDefault="00000000">
      <w:pPr>
        <w:spacing w:after="60"/>
        <w:ind w:left="403" w:hanging="403"/>
      </w:pPr>
      <w:r>
        <w:t>1.  Collect examples of documentation gaps, clarification delays, or communication breakdowns.</w:t>
      </w:r>
    </w:p>
    <w:p w14:paraId="5533D1B7" w14:textId="77777777" w:rsidR="006929C5" w:rsidRDefault="00000000">
      <w:pPr>
        <w:spacing w:after="60"/>
        <w:ind w:left="403" w:hanging="403"/>
      </w:pPr>
      <w:r>
        <w:lastRenderedPageBreak/>
        <w:t>2.  Categorize each issue by type: identity, medication, allergy, diagnosis, treatment plan, follow-up, timing, or communication channel.</w:t>
      </w:r>
    </w:p>
    <w:p w14:paraId="4001471A" w14:textId="77777777" w:rsidR="006929C5" w:rsidRDefault="00000000">
      <w:pPr>
        <w:spacing w:after="60"/>
        <w:ind w:left="403" w:hanging="403"/>
      </w:pPr>
      <w:r>
        <w:t>3.  Review patterns with the scribe, provider, and supervisor in a constructive manner.</w:t>
      </w:r>
    </w:p>
    <w:p w14:paraId="0C119753" w14:textId="77777777" w:rsidR="006929C5" w:rsidRDefault="00000000">
      <w:pPr>
        <w:spacing w:after="60"/>
        <w:ind w:left="403" w:hanging="403"/>
      </w:pPr>
      <w:r>
        <w:t>4.  Select one corrective action, such as updated templates, clearer provider preferences, coaching, or a huddle adjustment.</w:t>
      </w:r>
    </w:p>
    <w:p w14:paraId="19E70DB1" w14:textId="77777777" w:rsidR="006929C5" w:rsidRDefault="00000000">
      <w:pPr>
        <w:spacing w:after="60"/>
        <w:ind w:left="403" w:hanging="403"/>
      </w:pPr>
      <w:r>
        <w:t>5.  Measure improvement during the next review cycle and document whether the action was effective.</w:t>
      </w:r>
    </w:p>
    <w:p w14:paraId="5004FE2A" w14:textId="77777777" w:rsidR="006929C5" w:rsidRDefault="00000000">
      <w:pPr>
        <w:pStyle w:val="Heading1"/>
        <w:spacing w:before="200" w:after="80"/>
      </w:pPr>
      <w:r>
        <w:rPr>
          <w:rFonts w:ascii="Aptos" w:eastAsia="Aptos" w:hAnsi="Aptos"/>
        </w:rPr>
        <w:t>10. Case-Based Practice Exercise</w:t>
      </w:r>
    </w:p>
    <w:p w14:paraId="6A977A4E" w14:textId="77777777" w:rsidR="006929C5" w:rsidRDefault="00000000">
      <w:r>
        <w:t>The following fictional case demonstrates how the protocol can be applied to resolve a communication breakdown and prevent a documentation or patient safety issue.</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2304"/>
        <w:gridCol w:w="7632"/>
      </w:tblGrid>
      <w:tr w:rsidR="006929C5" w14:paraId="45EC7440" w14:textId="77777777">
        <w:trPr>
          <w:tblHeade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1F4E79"/>
          </w:tcPr>
          <w:p w14:paraId="503BF580" w14:textId="77777777" w:rsidR="006929C5" w:rsidRDefault="00000000">
            <w:pPr>
              <w:spacing w:after="20"/>
            </w:pPr>
            <w:r>
              <w:rPr>
                <w:b/>
                <w:color w:val="FFFFFF"/>
                <w:sz w:val="17"/>
              </w:rPr>
              <w:t>Case Element</w:t>
            </w:r>
          </w:p>
        </w:tc>
        <w:tc>
          <w:tcPr>
            <w:tcW w:w="7632" w:type="dxa"/>
            <w:tcBorders>
              <w:top w:val="single" w:sz="4" w:space="0" w:color="D9E2F3"/>
              <w:left w:val="single" w:sz="4" w:space="0" w:color="D9E2F3"/>
              <w:bottom w:val="single" w:sz="4" w:space="0" w:color="D9E2F3"/>
              <w:right w:val="single" w:sz="4" w:space="0" w:color="D9E2F3"/>
            </w:tcBorders>
            <w:shd w:val="clear" w:color="auto" w:fill="1F4E79"/>
          </w:tcPr>
          <w:p w14:paraId="2746104F" w14:textId="77777777" w:rsidR="006929C5" w:rsidRDefault="00000000">
            <w:pPr>
              <w:spacing w:after="20"/>
            </w:pPr>
            <w:r>
              <w:rPr>
                <w:b/>
                <w:color w:val="FFFFFF"/>
                <w:sz w:val="17"/>
              </w:rPr>
              <w:t>Protocol Application</w:t>
            </w:r>
          </w:p>
        </w:tc>
      </w:tr>
      <w:tr w:rsidR="006929C5" w14:paraId="45122D0B"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1B349504" w14:textId="77777777" w:rsidR="006929C5" w:rsidRDefault="00000000">
            <w:pPr>
              <w:spacing w:after="20"/>
            </w:pPr>
            <w:r>
              <w:rPr>
                <w:b/>
                <w:color w:val="1F4E79"/>
                <w:sz w:val="17"/>
              </w:rPr>
              <w:t>Situation</w:t>
            </w:r>
          </w:p>
        </w:tc>
        <w:tc>
          <w:tcPr>
            <w:tcW w:w="7632" w:type="dxa"/>
            <w:tcBorders>
              <w:top w:val="single" w:sz="4" w:space="0" w:color="D9E2F3"/>
              <w:left w:val="single" w:sz="4" w:space="0" w:color="D9E2F3"/>
              <w:bottom w:val="single" w:sz="4" w:space="0" w:color="D9E2F3"/>
              <w:right w:val="single" w:sz="4" w:space="0" w:color="D9E2F3"/>
            </w:tcBorders>
          </w:tcPr>
          <w:p w14:paraId="4B458528" w14:textId="77777777" w:rsidR="006929C5" w:rsidRDefault="00000000">
            <w:pPr>
              <w:spacing w:after="20"/>
            </w:pPr>
            <w:r>
              <w:rPr>
                <w:sz w:val="17"/>
              </w:rPr>
              <w:t>During an outpatient visit, the intake note lists a penicillin allergy. The draft provider plan initially includes amoxicillin. The scribe notices that the allergy field and proposed medication do not align.</w:t>
            </w:r>
          </w:p>
        </w:tc>
      </w:tr>
      <w:tr w:rsidR="006929C5" w14:paraId="0EC29C65"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6556CCD8" w14:textId="77777777" w:rsidR="006929C5" w:rsidRDefault="00000000">
            <w:pPr>
              <w:spacing w:after="20"/>
            </w:pPr>
            <w:r>
              <w:rPr>
                <w:b/>
                <w:color w:val="1F4E79"/>
                <w:sz w:val="17"/>
              </w:rPr>
              <w:t>Breakdown</w:t>
            </w:r>
          </w:p>
        </w:tc>
        <w:tc>
          <w:tcPr>
            <w:tcW w:w="7632" w:type="dxa"/>
            <w:tcBorders>
              <w:top w:val="single" w:sz="4" w:space="0" w:color="D9E2F3"/>
              <w:left w:val="single" w:sz="4" w:space="0" w:color="D9E2F3"/>
              <w:bottom w:val="single" w:sz="4" w:space="0" w:color="D9E2F3"/>
              <w:right w:val="single" w:sz="4" w:space="0" w:color="D9E2F3"/>
            </w:tcBorders>
            <w:shd w:val="clear" w:color="auto" w:fill="F7F9FC"/>
          </w:tcPr>
          <w:p w14:paraId="4DFD701B" w14:textId="77777777" w:rsidR="006929C5" w:rsidRDefault="00000000">
            <w:pPr>
              <w:spacing w:after="20"/>
            </w:pPr>
            <w:r>
              <w:rPr>
                <w:sz w:val="17"/>
              </w:rPr>
              <w:t>The allergy information was entered during intake, but it was not verbally highlighted before the prescription discussion. Without clarification, the treatment plan could be documented incorrectly.</w:t>
            </w:r>
          </w:p>
        </w:tc>
      </w:tr>
      <w:tr w:rsidR="006929C5" w14:paraId="6D8A0A17"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5AF68756" w14:textId="77777777" w:rsidR="006929C5" w:rsidRDefault="00000000">
            <w:pPr>
              <w:spacing w:after="20"/>
            </w:pPr>
            <w:r>
              <w:rPr>
                <w:b/>
                <w:color w:val="1F4E79"/>
                <w:sz w:val="17"/>
              </w:rPr>
              <w:t>Protocol Action</w:t>
            </w:r>
          </w:p>
        </w:tc>
        <w:tc>
          <w:tcPr>
            <w:tcW w:w="7632" w:type="dxa"/>
            <w:tcBorders>
              <w:top w:val="single" w:sz="4" w:space="0" w:color="D9E2F3"/>
              <w:left w:val="single" w:sz="4" w:space="0" w:color="D9E2F3"/>
              <w:bottom w:val="single" w:sz="4" w:space="0" w:color="D9E2F3"/>
              <w:right w:val="single" w:sz="4" w:space="0" w:color="D9E2F3"/>
            </w:tcBorders>
          </w:tcPr>
          <w:p w14:paraId="3EB2D45F" w14:textId="77777777" w:rsidR="006929C5" w:rsidRDefault="00000000">
            <w:pPr>
              <w:spacing w:after="20"/>
            </w:pPr>
            <w:r>
              <w:rPr>
                <w:sz w:val="17"/>
              </w:rPr>
              <w:t>The scribe stops routine note completion and immediately alerts the provider using verbal escalation. The scribe states the patient identifier, the allergy conflict, and the requested confirmation.</w:t>
            </w:r>
          </w:p>
        </w:tc>
      </w:tr>
      <w:tr w:rsidR="006929C5" w14:paraId="02F6F33B"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63B1FC6E" w14:textId="77777777" w:rsidR="006929C5" w:rsidRDefault="00000000">
            <w:pPr>
              <w:spacing w:after="20"/>
            </w:pPr>
            <w:r>
              <w:rPr>
                <w:b/>
                <w:color w:val="1F4E79"/>
                <w:sz w:val="17"/>
              </w:rPr>
              <w:t>Team Response</w:t>
            </w:r>
          </w:p>
        </w:tc>
        <w:tc>
          <w:tcPr>
            <w:tcW w:w="7632" w:type="dxa"/>
            <w:tcBorders>
              <w:top w:val="single" w:sz="4" w:space="0" w:color="D9E2F3"/>
              <w:left w:val="single" w:sz="4" w:space="0" w:color="D9E2F3"/>
              <w:bottom w:val="single" w:sz="4" w:space="0" w:color="D9E2F3"/>
              <w:right w:val="single" w:sz="4" w:space="0" w:color="D9E2F3"/>
            </w:tcBorders>
            <w:shd w:val="clear" w:color="auto" w:fill="F7F9FC"/>
          </w:tcPr>
          <w:p w14:paraId="3E2DED57" w14:textId="77777777" w:rsidR="006929C5" w:rsidRDefault="00000000">
            <w:pPr>
              <w:spacing w:after="20"/>
            </w:pPr>
            <w:r>
              <w:rPr>
                <w:sz w:val="17"/>
              </w:rPr>
              <w:t>The provider reviews the allergy information with the patient and confirms that amoxicillin should not be prescribed. The provider selects an alternative treatment and asks the scribe to update the plan.</w:t>
            </w:r>
          </w:p>
        </w:tc>
      </w:tr>
      <w:tr w:rsidR="006929C5" w14:paraId="2E84C7E4"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56DDE2FE" w14:textId="77777777" w:rsidR="006929C5" w:rsidRDefault="00000000">
            <w:pPr>
              <w:spacing w:after="20"/>
            </w:pPr>
            <w:r>
              <w:rPr>
                <w:b/>
                <w:color w:val="1F4E79"/>
                <w:sz w:val="17"/>
              </w:rPr>
              <w:t>Documentation Update</w:t>
            </w:r>
          </w:p>
        </w:tc>
        <w:tc>
          <w:tcPr>
            <w:tcW w:w="7632" w:type="dxa"/>
            <w:tcBorders>
              <w:top w:val="single" w:sz="4" w:space="0" w:color="D9E2F3"/>
              <w:left w:val="single" w:sz="4" w:space="0" w:color="D9E2F3"/>
              <w:bottom w:val="single" w:sz="4" w:space="0" w:color="D9E2F3"/>
              <w:right w:val="single" w:sz="4" w:space="0" w:color="D9E2F3"/>
            </w:tcBorders>
          </w:tcPr>
          <w:p w14:paraId="195A0BD6" w14:textId="77777777" w:rsidR="006929C5" w:rsidRDefault="00000000">
            <w:pPr>
              <w:spacing w:after="20"/>
            </w:pPr>
            <w:r>
              <w:rPr>
                <w:sz w:val="17"/>
              </w:rPr>
              <w:t>The scribe updates the medication plan only after provider confirmation. The allergy field remains visible in the note, and the provider reviews the final assessment and plan before sign-off.</w:t>
            </w:r>
          </w:p>
        </w:tc>
      </w:tr>
      <w:tr w:rsidR="006929C5" w14:paraId="73D42AA0"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36F543AE" w14:textId="77777777" w:rsidR="006929C5" w:rsidRDefault="00000000">
            <w:pPr>
              <w:spacing w:after="20"/>
            </w:pPr>
            <w:r>
              <w:rPr>
                <w:b/>
                <w:color w:val="1F4E79"/>
                <w:sz w:val="17"/>
              </w:rPr>
              <w:t>Quality Follow-Up</w:t>
            </w:r>
          </w:p>
        </w:tc>
        <w:tc>
          <w:tcPr>
            <w:tcW w:w="7632" w:type="dxa"/>
            <w:tcBorders>
              <w:top w:val="single" w:sz="4" w:space="0" w:color="D9E2F3"/>
              <w:left w:val="single" w:sz="4" w:space="0" w:color="D9E2F3"/>
              <w:bottom w:val="single" w:sz="4" w:space="0" w:color="D9E2F3"/>
              <w:right w:val="single" w:sz="4" w:space="0" w:color="D9E2F3"/>
            </w:tcBorders>
            <w:shd w:val="clear" w:color="auto" w:fill="F7F9FC"/>
          </w:tcPr>
          <w:p w14:paraId="7A32397B" w14:textId="77777777" w:rsidR="006929C5" w:rsidRDefault="00000000">
            <w:pPr>
              <w:spacing w:after="20"/>
            </w:pPr>
            <w:r>
              <w:rPr>
                <w:sz w:val="17"/>
              </w:rPr>
              <w:t>The case is logged as a high-priority clarification. The team adds allergy review as a standard checkpoint in the pre-provider intake handoff.</w:t>
            </w:r>
          </w:p>
        </w:tc>
      </w:tr>
      <w:tr w:rsidR="006929C5" w14:paraId="2491C30C" w14:textId="77777777">
        <w:trPr>
          <w:jc w:val="center"/>
        </w:trPr>
        <w:tc>
          <w:tcPr>
            <w:tcW w:w="2304" w:type="dxa"/>
            <w:tcBorders>
              <w:top w:val="single" w:sz="4" w:space="0" w:color="D9E2F3"/>
              <w:left w:val="single" w:sz="4" w:space="0" w:color="D9E2F3"/>
              <w:bottom w:val="single" w:sz="4" w:space="0" w:color="D9E2F3"/>
              <w:right w:val="single" w:sz="4" w:space="0" w:color="D9E2F3"/>
            </w:tcBorders>
            <w:shd w:val="clear" w:color="auto" w:fill="D9EAF7"/>
          </w:tcPr>
          <w:p w14:paraId="2D744193" w14:textId="77777777" w:rsidR="006929C5" w:rsidRDefault="00000000">
            <w:pPr>
              <w:spacing w:after="20"/>
            </w:pPr>
            <w:r>
              <w:rPr>
                <w:b/>
                <w:color w:val="1F4E79"/>
                <w:sz w:val="17"/>
              </w:rPr>
              <w:t>Outcome</w:t>
            </w:r>
          </w:p>
        </w:tc>
        <w:tc>
          <w:tcPr>
            <w:tcW w:w="7632" w:type="dxa"/>
            <w:tcBorders>
              <w:top w:val="single" w:sz="4" w:space="0" w:color="D9E2F3"/>
              <w:left w:val="single" w:sz="4" w:space="0" w:color="D9E2F3"/>
              <w:bottom w:val="single" w:sz="4" w:space="0" w:color="D9E2F3"/>
              <w:right w:val="single" w:sz="4" w:space="0" w:color="D9E2F3"/>
            </w:tcBorders>
          </w:tcPr>
          <w:p w14:paraId="60046B35" w14:textId="77777777" w:rsidR="006929C5" w:rsidRDefault="00000000">
            <w:pPr>
              <w:spacing w:after="20"/>
            </w:pPr>
            <w:r>
              <w:rPr>
                <w:sz w:val="17"/>
              </w:rPr>
              <w:t>The communication breakdown is resolved, the note accurately reflects the provider-approved treatment plan, and the team improves the process to reduce recurrence.</w:t>
            </w:r>
          </w:p>
        </w:tc>
      </w:tr>
    </w:tbl>
    <w:p w14:paraId="06F46154" w14:textId="77777777" w:rsidR="006929C5" w:rsidRDefault="00000000">
      <w:pPr>
        <w:pStyle w:val="Heading2"/>
        <w:spacing w:after="80"/>
      </w:pPr>
      <w:r>
        <w:rPr>
          <w:rFonts w:ascii="Aptos" w:eastAsia="Aptos" w:hAnsi="Aptos"/>
        </w:rPr>
        <w:t>Case Learning Points</w:t>
      </w:r>
    </w:p>
    <w:p w14:paraId="68468F4E" w14:textId="77777777" w:rsidR="006929C5" w:rsidRDefault="00000000">
      <w:pPr>
        <w:pStyle w:val="ListBullet"/>
        <w:spacing w:after="60"/>
      </w:pPr>
      <w:r>
        <w:t>High-risk discrepancies should be escalated immediately using direct verbal communication.</w:t>
      </w:r>
    </w:p>
    <w:p w14:paraId="75F4A196" w14:textId="77777777" w:rsidR="006929C5" w:rsidRDefault="00000000">
      <w:pPr>
        <w:pStyle w:val="ListBullet"/>
        <w:spacing w:after="60"/>
      </w:pPr>
      <w:r>
        <w:t>The scribe should not independently change the treatment plan; the provider must confirm the clinical decision.</w:t>
      </w:r>
    </w:p>
    <w:p w14:paraId="44E7FA2B" w14:textId="77777777" w:rsidR="006929C5" w:rsidRDefault="00000000">
      <w:pPr>
        <w:pStyle w:val="ListBullet"/>
        <w:spacing w:after="60"/>
      </w:pPr>
      <w:r>
        <w:t>The final note should reflect verified information and an approved plan of care.</w:t>
      </w:r>
    </w:p>
    <w:p w14:paraId="12751512" w14:textId="77777777" w:rsidR="006929C5" w:rsidRDefault="00000000">
      <w:pPr>
        <w:pStyle w:val="ListBullet"/>
        <w:spacing w:after="60"/>
      </w:pPr>
      <w:r>
        <w:t>A single case can be used to improve the workflow for future encounters.</w:t>
      </w:r>
    </w:p>
    <w:p w14:paraId="30B61806" w14:textId="77777777" w:rsidR="006929C5" w:rsidRDefault="00000000">
      <w:r>
        <w:br w:type="page"/>
      </w:r>
    </w:p>
    <w:p w14:paraId="54C478C4" w14:textId="77777777" w:rsidR="006929C5" w:rsidRDefault="00000000">
      <w:pPr>
        <w:pStyle w:val="Heading1"/>
        <w:spacing w:before="200" w:after="80"/>
      </w:pPr>
      <w:r>
        <w:rPr>
          <w:rFonts w:ascii="Aptos" w:eastAsia="Aptos" w:hAnsi="Aptos"/>
        </w:rPr>
        <w:lastRenderedPageBreak/>
        <w:t>11. Implementation Plan</w:t>
      </w:r>
    </w:p>
    <w:p w14:paraId="1059E833" w14:textId="77777777" w:rsidR="006929C5" w:rsidRDefault="00000000">
      <w:r>
        <w:t>The implementation plan below provides a practical rollout method for applying the protocol in a clinic or hospital documentation team.</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1800"/>
        <w:gridCol w:w="1368"/>
        <w:gridCol w:w="3168"/>
        <w:gridCol w:w="1872"/>
        <w:gridCol w:w="2160"/>
      </w:tblGrid>
      <w:tr w:rsidR="006929C5" w14:paraId="2D34520C" w14:textId="77777777">
        <w:trPr>
          <w:tblHeader/>
          <w:jc w:val="center"/>
        </w:trPr>
        <w:tc>
          <w:tcPr>
            <w:tcW w:w="1800" w:type="dxa"/>
            <w:tcBorders>
              <w:top w:val="single" w:sz="4" w:space="0" w:color="D9E2F3"/>
              <w:left w:val="single" w:sz="4" w:space="0" w:color="D9E2F3"/>
              <w:bottom w:val="single" w:sz="4" w:space="0" w:color="D9E2F3"/>
              <w:right w:val="single" w:sz="4" w:space="0" w:color="D9E2F3"/>
            </w:tcBorders>
            <w:shd w:val="clear" w:color="auto" w:fill="1F4E79"/>
          </w:tcPr>
          <w:p w14:paraId="642D9CB4" w14:textId="77777777" w:rsidR="006929C5" w:rsidRDefault="00000000">
            <w:pPr>
              <w:spacing w:after="20"/>
            </w:pPr>
            <w:r>
              <w:rPr>
                <w:b/>
                <w:color w:val="FFFFFF"/>
                <w:sz w:val="15"/>
              </w:rPr>
              <w:t>Phase</w:t>
            </w:r>
          </w:p>
        </w:tc>
        <w:tc>
          <w:tcPr>
            <w:tcW w:w="1368" w:type="dxa"/>
            <w:tcBorders>
              <w:top w:val="single" w:sz="4" w:space="0" w:color="D9E2F3"/>
              <w:left w:val="single" w:sz="4" w:space="0" w:color="D9E2F3"/>
              <w:bottom w:val="single" w:sz="4" w:space="0" w:color="D9E2F3"/>
              <w:right w:val="single" w:sz="4" w:space="0" w:color="D9E2F3"/>
            </w:tcBorders>
            <w:shd w:val="clear" w:color="auto" w:fill="1F4E79"/>
          </w:tcPr>
          <w:p w14:paraId="44E19DBA" w14:textId="77777777" w:rsidR="006929C5" w:rsidRDefault="00000000">
            <w:pPr>
              <w:spacing w:after="20"/>
            </w:pPr>
            <w:r>
              <w:rPr>
                <w:b/>
                <w:color w:val="FFFFFF"/>
                <w:sz w:val="15"/>
              </w:rPr>
              <w:t>Timeline</w:t>
            </w:r>
          </w:p>
        </w:tc>
        <w:tc>
          <w:tcPr>
            <w:tcW w:w="3168" w:type="dxa"/>
            <w:tcBorders>
              <w:top w:val="single" w:sz="4" w:space="0" w:color="D9E2F3"/>
              <w:left w:val="single" w:sz="4" w:space="0" w:color="D9E2F3"/>
              <w:bottom w:val="single" w:sz="4" w:space="0" w:color="D9E2F3"/>
              <w:right w:val="single" w:sz="4" w:space="0" w:color="D9E2F3"/>
            </w:tcBorders>
            <w:shd w:val="clear" w:color="auto" w:fill="1F4E79"/>
          </w:tcPr>
          <w:p w14:paraId="1E6CB779" w14:textId="77777777" w:rsidR="006929C5" w:rsidRDefault="00000000">
            <w:pPr>
              <w:spacing w:after="20"/>
            </w:pPr>
            <w:r>
              <w:rPr>
                <w:b/>
                <w:color w:val="FFFFFF"/>
                <w:sz w:val="15"/>
              </w:rPr>
              <w:t>Key Activities</w:t>
            </w:r>
          </w:p>
        </w:tc>
        <w:tc>
          <w:tcPr>
            <w:tcW w:w="1872" w:type="dxa"/>
            <w:tcBorders>
              <w:top w:val="single" w:sz="4" w:space="0" w:color="D9E2F3"/>
              <w:left w:val="single" w:sz="4" w:space="0" w:color="D9E2F3"/>
              <w:bottom w:val="single" w:sz="4" w:space="0" w:color="D9E2F3"/>
              <w:right w:val="single" w:sz="4" w:space="0" w:color="D9E2F3"/>
            </w:tcBorders>
            <w:shd w:val="clear" w:color="auto" w:fill="1F4E79"/>
          </w:tcPr>
          <w:p w14:paraId="4BC75AB3" w14:textId="77777777" w:rsidR="006929C5" w:rsidRDefault="00000000">
            <w:pPr>
              <w:spacing w:after="20"/>
            </w:pPr>
            <w:r>
              <w:rPr>
                <w:b/>
                <w:color w:val="FFFFFF"/>
                <w:sz w:val="15"/>
              </w:rPr>
              <w:t>Responsible Owner</w:t>
            </w:r>
          </w:p>
        </w:tc>
        <w:tc>
          <w:tcPr>
            <w:tcW w:w="2160" w:type="dxa"/>
            <w:tcBorders>
              <w:top w:val="single" w:sz="4" w:space="0" w:color="D9E2F3"/>
              <w:left w:val="single" w:sz="4" w:space="0" w:color="D9E2F3"/>
              <w:bottom w:val="single" w:sz="4" w:space="0" w:color="D9E2F3"/>
              <w:right w:val="single" w:sz="4" w:space="0" w:color="D9E2F3"/>
            </w:tcBorders>
            <w:shd w:val="clear" w:color="auto" w:fill="1F4E79"/>
          </w:tcPr>
          <w:p w14:paraId="39EF5247" w14:textId="77777777" w:rsidR="006929C5" w:rsidRDefault="00000000">
            <w:pPr>
              <w:spacing w:after="20"/>
            </w:pPr>
            <w:r>
              <w:rPr>
                <w:b/>
                <w:color w:val="FFFFFF"/>
                <w:sz w:val="15"/>
              </w:rPr>
              <w:t>Success Indicator</w:t>
            </w:r>
          </w:p>
        </w:tc>
      </w:tr>
      <w:tr w:rsidR="006929C5" w14:paraId="3395BC47" w14:textId="77777777">
        <w:trPr>
          <w:jc w:val="center"/>
        </w:trPr>
        <w:tc>
          <w:tcPr>
            <w:tcW w:w="1800" w:type="dxa"/>
            <w:tcBorders>
              <w:top w:val="single" w:sz="4" w:space="0" w:color="D9E2F3"/>
              <w:left w:val="single" w:sz="4" w:space="0" w:color="D9E2F3"/>
              <w:bottom w:val="single" w:sz="4" w:space="0" w:color="D9E2F3"/>
              <w:right w:val="single" w:sz="4" w:space="0" w:color="D9E2F3"/>
            </w:tcBorders>
          </w:tcPr>
          <w:p w14:paraId="4B3C718C" w14:textId="77777777" w:rsidR="006929C5" w:rsidRDefault="00000000">
            <w:pPr>
              <w:spacing w:after="20"/>
            </w:pPr>
            <w:r>
              <w:rPr>
                <w:sz w:val="15"/>
              </w:rPr>
              <w:t>Phase 1: Preparation</w:t>
            </w:r>
          </w:p>
        </w:tc>
        <w:tc>
          <w:tcPr>
            <w:tcW w:w="1368" w:type="dxa"/>
            <w:tcBorders>
              <w:top w:val="single" w:sz="4" w:space="0" w:color="D9E2F3"/>
              <w:left w:val="single" w:sz="4" w:space="0" w:color="D9E2F3"/>
              <w:bottom w:val="single" w:sz="4" w:space="0" w:color="D9E2F3"/>
              <w:right w:val="single" w:sz="4" w:space="0" w:color="D9E2F3"/>
            </w:tcBorders>
          </w:tcPr>
          <w:p w14:paraId="68DCE3DF" w14:textId="77777777" w:rsidR="006929C5" w:rsidRDefault="00000000">
            <w:pPr>
              <w:spacing w:after="20"/>
            </w:pPr>
            <w:r>
              <w:rPr>
                <w:sz w:val="15"/>
              </w:rPr>
              <w:t>Week 1</w:t>
            </w:r>
          </w:p>
        </w:tc>
        <w:tc>
          <w:tcPr>
            <w:tcW w:w="3168" w:type="dxa"/>
            <w:tcBorders>
              <w:top w:val="single" w:sz="4" w:space="0" w:color="D9E2F3"/>
              <w:left w:val="single" w:sz="4" w:space="0" w:color="D9E2F3"/>
              <w:bottom w:val="single" w:sz="4" w:space="0" w:color="D9E2F3"/>
              <w:right w:val="single" w:sz="4" w:space="0" w:color="D9E2F3"/>
            </w:tcBorders>
          </w:tcPr>
          <w:p w14:paraId="7D1EBDF2" w14:textId="77777777" w:rsidR="006929C5" w:rsidRDefault="00000000">
            <w:pPr>
              <w:spacing w:after="20"/>
            </w:pPr>
            <w:r>
              <w:rPr>
                <w:sz w:val="15"/>
              </w:rPr>
              <w:t>Review current communication workflow, identify common documentation issues, and confirm approved communication channels.</w:t>
            </w:r>
          </w:p>
        </w:tc>
        <w:tc>
          <w:tcPr>
            <w:tcW w:w="1872" w:type="dxa"/>
            <w:tcBorders>
              <w:top w:val="single" w:sz="4" w:space="0" w:color="D9E2F3"/>
              <w:left w:val="single" w:sz="4" w:space="0" w:color="D9E2F3"/>
              <w:bottom w:val="single" w:sz="4" w:space="0" w:color="D9E2F3"/>
              <w:right w:val="single" w:sz="4" w:space="0" w:color="D9E2F3"/>
            </w:tcBorders>
          </w:tcPr>
          <w:p w14:paraId="1F69E840" w14:textId="77777777" w:rsidR="006929C5" w:rsidRDefault="00000000">
            <w:pPr>
              <w:spacing w:after="20"/>
            </w:pPr>
            <w:r>
              <w:rPr>
                <w:sz w:val="15"/>
              </w:rPr>
              <w:t>Supervisor and provider lead</w:t>
            </w:r>
          </w:p>
        </w:tc>
        <w:tc>
          <w:tcPr>
            <w:tcW w:w="2160" w:type="dxa"/>
            <w:tcBorders>
              <w:top w:val="single" w:sz="4" w:space="0" w:color="D9E2F3"/>
              <w:left w:val="single" w:sz="4" w:space="0" w:color="D9E2F3"/>
              <w:bottom w:val="single" w:sz="4" w:space="0" w:color="D9E2F3"/>
              <w:right w:val="single" w:sz="4" w:space="0" w:color="D9E2F3"/>
            </w:tcBorders>
          </w:tcPr>
          <w:p w14:paraId="3CFF9220" w14:textId="77777777" w:rsidR="006929C5" w:rsidRDefault="00000000">
            <w:pPr>
              <w:spacing w:after="20"/>
            </w:pPr>
            <w:r>
              <w:rPr>
                <w:sz w:val="15"/>
              </w:rPr>
              <w:t>Baseline issues and approved channels documented.</w:t>
            </w:r>
          </w:p>
        </w:tc>
      </w:tr>
      <w:tr w:rsidR="006929C5" w14:paraId="07B13548" w14:textId="77777777">
        <w:trPr>
          <w:jc w:val="center"/>
        </w:trPr>
        <w:tc>
          <w:tcPr>
            <w:tcW w:w="1800" w:type="dxa"/>
            <w:tcBorders>
              <w:top w:val="single" w:sz="4" w:space="0" w:color="D9E2F3"/>
              <w:left w:val="single" w:sz="4" w:space="0" w:color="D9E2F3"/>
              <w:bottom w:val="single" w:sz="4" w:space="0" w:color="D9E2F3"/>
              <w:right w:val="single" w:sz="4" w:space="0" w:color="D9E2F3"/>
            </w:tcBorders>
            <w:shd w:val="clear" w:color="auto" w:fill="F7F9FC"/>
          </w:tcPr>
          <w:p w14:paraId="1264C3CA" w14:textId="77777777" w:rsidR="006929C5" w:rsidRDefault="00000000">
            <w:pPr>
              <w:spacing w:after="20"/>
            </w:pPr>
            <w:r>
              <w:rPr>
                <w:sz w:val="15"/>
              </w:rPr>
              <w:t>Phase 2: Team Orientation</w:t>
            </w:r>
          </w:p>
        </w:tc>
        <w:tc>
          <w:tcPr>
            <w:tcW w:w="1368" w:type="dxa"/>
            <w:tcBorders>
              <w:top w:val="single" w:sz="4" w:space="0" w:color="D9E2F3"/>
              <w:left w:val="single" w:sz="4" w:space="0" w:color="D9E2F3"/>
              <w:bottom w:val="single" w:sz="4" w:space="0" w:color="D9E2F3"/>
              <w:right w:val="single" w:sz="4" w:space="0" w:color="D9E2F3"/>
            </w:tcBorders>
            <w:shd w:val="clear" w:color="auto" w:fill="F7F9FC"/>
          </w:tcPr>
          <w:p w14:paraId="3EB7E79C" w14:textId="77777777" w:rsidR="006929C5" w:rsidRDefault="00000000">
            <w:pPr>
              <w:spacing w:after="20"/>
            </w:pPr>
            <w:r>
              <w:rPr>
                <w:sz w:val="15"/>
              </w:rPr>
              <w:t>Week 2</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303D3399" w14:textId="77777777" w:rsidR="006929C5" w:rsidRDefault="00000000">
            <w:pPr>
              <w:spacing w:after="20"/>
            </w:pPr>
            <w:r>
              <w:rPr>
                <w:sz w:val="15"/>
              </w:rPr>
              <w:t>Introduce protocol, clarify role boundaries, review escalation rules, and practice the case example.</w:t>
            </w:r>
          </w:p>
        </w:tc>
        <w:tc>
          <w:tcPr>
            <w:tcW w:w="1872" w:type="dxa"/>
            <w:tcBorders>
              <w:top w:val="single" w:sz="4" w:space="0" w:color="D9E2F3"/>
              <w:left w:val="single" w:sz="4" w:space="0" w:color="D9E2F3"/>
              <w:bottom w:val="single" w:sz="4" w:space="0" w:color="D9E2F3"/>
              <w:right w:val="single" w:sz="4" w:space="0" w:color="D9E2F3"/>
            </w:tcBorders>
            <w:shd w:val="clear" w:color="auto" w:fill="F7F9FC"/>
          </w:tcPr>
          <w:p w14:paraId="36F14BF3" w14:textId="77777777" w:rsidR="006929C5" w:rsidRDefault="00000000">
            <w:pPr>
              <w:spacing w:after="20"/>
            </w:pPr>
            <w:r>
              <w:rPr>
                <w:sz w:val="15"/>
              </w:rPr>
              <w:t>Supervisor</w:t>
            </w:r>
          </w:p>
        </w:tc>
        <w:tc>
          <w:tcPr>
            <w:tcW w:w="2160" w:type="dxa"/>
            <w:tcBorders>
              <w:top w:val="single" w:sz="4" w:space="0" w:color="D9E2F3"/>
              <w:left w:val="single" w:sz="4" w:space="0" w:color="D9E2F3"/>
              <w:bottom w:val="single" w:sz="4" w:space="0" w:color="D9E2F3"/>
              <w:right w:val="single" w:sz="4" w:space="0" w:color="D9E2F3"/>
            </w:tcBorders>
            <w:shd w:val="clear" w:color="auto" w:fill="F7F9FC"/>
          </w:tcPr>
          <w:p w14:paraId="61FB7B2C" w14:textId="77777777" w:rsidR="006929C5" w:rsidRDefault="00000000">
            <w:pPr>
              <w:spacing w:after="20"/>
            </w:pPr>
            <w:r>
              <w:rPr>
                <w:sz w:val="15"/>
              </w:rPr>
              <w:t>All team members understand responsibilities and escalation triggers.</w:t>
            </w:r>
          </w:p>
        </w:tc>
      </w:tr>
      <w:tr w:rsidR="006929C5" w14:paraId="498A9704" w14:textId="77777777">
        <w:trPr>
          <w:jc w:val="center"/>
        </w:trPr>
        <w:tc>
          <w:tcPr>
            <w:tcW w:w="1800" w:type="dxa"/>
            <w:tcBorders>
              <w:top w:val="single" w:sz="4" w:space="0" w:color="D9E2F3"/>
              <w:left w:val="single" w:sz="4" w:space="0" w:color="D9E2F3"/>
              <w:bottom w:val="single" w:sz="4" w:space="0" w:color="D9E2F3"/>
              <w:right w:val="single" w:sz="4" w:space="0" w:color="D9E2F3"/>
            </w:tcBorders>
          </w:tcPr>
          <w:p w14:paraId="3455CD05" w14:textId="77777777" w:rsidR="006929C5" w:rsidRDefault="00000000">
            <w:pPr>
              <w:spacing w:after="20"/>
            </w:pPr>
            <w:r>
              <w:rPr>
                <w:sz w:val="15"/>
              </w:rPr>
              <w:t>Phase 3: Controlled Use</w:t>
            </w:r>
          </w:p>
        </w:tc>
        <w:tc>
          <w:tcPr>
            <w:tcW w:w="1368" w:type="dxa"/>
            <w:tcBorders>
              <w:top w:val="single" w:sz="4" w:space="0" w:color="D9E2F3"/>
              <w:left w:val="single" w:sz="4" w:space="0" w:color="D9E2F3"/>
              <w:bottom w:val="single" w:sz="4" w:space="0" w:color="D9E2F3"/>
              <w:right w:val="single" w:sz="4" w:space="0" w:color="D9E2F3"/>
            </w:tcBorders>
          </w:tcPr>
          <w:p w14:paraId="5AA705B1" w14:textId="77777777" w:rsidR="006929C5" w:rsidRDefault="00000000">
            <w:pPr>
              <w:spacing w:after="20"/>
            </w:pPr>
            <w:r>
              <w:rPr>
                <w:sz w:val="15"/>
              </w:rPr>
              <w:t>Weeks 3-4</w:t>
            </w:r>
          </w:p>
        </w:tc>
        <w:tc>
          <w:tcPr>
            <w:tcW w:w="3168" w:type="dxa"/>
            <w:tcBorders>
              <w:top w:val="single" w:sz="4" w:space="0" w:color="D9E2F3"/>
              <w:left w:val="single" w:sz="4" w:space="0" w:color="D9E2F3"/>
              <w:bottom w:val="single" w:sz="4" w:space="0" w:color="D9E2F3"/>
              <w:right w:val="single" w:sz="4" w:space="0" w:color="D9E2F3"/>
            </w:tcBorders>
          </w:tcPr>
          <w:p w14:paraId="54923F13" w14:textId="77777777" w:rsidR="006929C5" w:rsidRDefault="00000000">
            <w:pPr>
              <w:spacing w:after="20"/>
            </w:pPr>
            <w:r>
              <w:rPr>
                <w:sz w:val="15"/>
              </w:rPr>
              <w:t>Use the daily huddle, clarification template, and end-of-day completion log with selected providers.</w:t>
            </w:r>
          </w:p>
        </w:tc>
        <w:tc>
          <w:tcPr>
            <w:tcW w:w="1872" w:type="dxa"/>
            <w:tcBorders>
              <w:top w:val="single" w:sz="4" w:space="0" w:color="D9E2F3"/>
              <w:left w:val="single" w:sz="4" w:space="0" w:color="D9E2F3"/>
              <w:bottom w:val="single" w:sz="4" w:space="0" w:color="D9E2F3"/>
              <w:right w:val="single" w:sz="4" w:space="0" w:color="D9E2F3"/>
            </w:tcBorders>
          </w:tcPr>
          <w:p w14:paraId="098AABB3" w14:textId="77777777" w:rsidR="006929C5" w:rsidRDefault="00000000">
            <w:pPr>
              <w:spacing w:after="20"/>
            </w:pPr>
            <w:r>
              <w:rPr>
                <w:sz w:val="15"/>
              </w:rPr>
              <w:t>Scribe lead and providers</w:t>
            </w:r>
          </w:p>
        </w:tc>
        <w:tc>
          <w:tcPr>
            <w:tcW w:w="2160" w:type="dxa"/>
            <w:tcBorders>
              <w:top w:val="single" w:sz="4" w:space="0" w:color="D9E2F3"/>
              <w:left w:val="single" w:sz="4" w:space="0" w:color="D9E2F3"/>
              <w:bottom w:val="single" w:sz="4" w:space="0" w:color="D9E2F3"/>
              <w:right w:val="single" w:sz="4" w:space="0" w:color="D9E2F3"/>
            </w:tcBorders>
          </w:tcPr>
          <w:p w14:paraId="27E9A5CE" w14:textId="77777777" w:rsidR="006929C5" w:rsidRDefault="00000000">
            <w:pPr>
              <w:spacing w:after="20"/>
            </w:pPr>
            <w:r>
              <w:rPr>
                <w:sz w:val="15"/>
              </w:rPr>
              <w:t>Clarification and completion logs show consistent use.</w:t>
            </w:r>
          </w:p>
        </w:tc>
      </w:tr>
      <w:tr w:rsidR="006929C5" w14:paraId="4FEC43AE" w14:textId="77777777">
        <w:trPr>
          <w:jc w:val="center"/>
        </w:trPr>
        <w:tc>
          <w:tcPr>
            <w:tcW w:w="1800" w:type="dxa"/>
            <w:tcBorders>
              <w:top w:val="single" w:sz="4" w:space="0" w:color="D9E2F3"/>
              <w:left w:val="single" w:sz="4" w:space="0" w:color="D9E2F3"/>
              <w:bottom w:val="single" w:sz="4" w:space="0" w:color="D9E2F3"/>
              <w:right w:val="single" w:sz="4" w:space="0" w:color="D9E2F3"/>
            </w:tcBorders>
            <w:shd w:val="clear" w:color="auto" w:fill="F7F9FC"/>
          </w:tcPr>
          <w:p w14:paraId="64D063B8" w14:textId="77777777" w:rsidR="006929C5" w:rsidRDefault="00000000">
            <w:pPr>
              <w:spacing w:after="20"/>
            </w:pPr>
            <w:r>
              <w:rPr>
                <w:sz w:val="15"/>
              </w:rPr>
              <w:t>Phase 4: Quality Review</w:t>
            </w:r>
          </w:p>
        </w:tc>
        <w:tc>
          <w:tcPr>
            <w:tcW w:w="1368" w:type="dxa"/>
            <w:tcBorders>
              <w:top w:val="single" w:sz="4" w:space="0" w:color="D9E2F3"/>
              <w:left w:val="single" w:sz="4" w:space="0" w:color="D9E2F3"/>
              <w:bottom w:val="single" w:sz="4" w:space="0" w:color="D9E2F3"/>
              <w:right w:val="single" w:sz="4" w:space="0" w:color="D9E2F3"/>
            </w:tcBorders>
            <w:shd w:val="clear" w:color="auto" w:fill="F7F9FC"/>
          </w:tcPr>
          <w:p w14:paraId="298E7FEF" w14:textId="77777777" w:rsidR="006929C5" w:rsidRDefault="00000000">
            <w:pPr>
              <w:spacing w:after="20"/>
            </w:pPr>
            <w:r>
              <w:rPr>
                <w:sz w:val="15"/>
              </w:rPr>
              <w:t>End of Month 1</w:t>
            </w:r>
          </w:p>
        </w:tc>
        <w:tc>
          <w:tcPr>
            <w:tcW w:w="3168" w:type="dxa"/>
            <w:tcBorders>
              <w:top w:val="single" w:sz="4" w:space="0" w:color="D9E2F3"/>
              <w:left w:val="single" w:sz="4" w:space="0" w:color="D9E2F3"/>
              <w:bottom w:val="single" w:sz="4" w:space="0" w:color="D9E2F3"/>
              <w:right w:val="single" w:sz="4" w:space="0" w:color="D9E2F3"/>
            </w:tcBorders>
            <w:shd w:val="clear" w:color="auto" w:fill="F7F9FC"/>
          </w:tcPr>
          <w:p w14:paraId="5ACEB17D" w14:textId="77777777" w:rsidR="006929C5" w:rsidRDefault="00000000">
            <w:pPr>
              <w:spacing w:after="20"/>
            </w:pPr>
            <w:r>
              <w:rPr>
                <w:sz w:val="15"/>
              </w:rPr>
              <w:t>Audit a sample of notes for completeness, consistency, timing, and correction patterns.</w:t>
            </w:r>
          </w:p>
        </w:tc>
        <w:tc>
          <w:tcPr>
            <w:tcW w:w="1872" w:type="dxa"/>
            <w:tcBorders>
              <w:top w:val="single" w:sz="4" w:space="0" w:color="D9E2F3"/>
              <w:left w:val="single" w:sz="4" w:space="0" w:color="D9E2F3"/>
              <w:bottom w:val="single" w:sz="4" w:space="0" w:color="D9E2F3"/>
              <w:right w:val="single" w:sz="4" w:space="0" w:color="D9E2F3"/>
            </w:tcBorders>
            <w:shd w:val="clear" w:color="auto" w:fill="F7F9FC"/>
          </w:tcPr>
          <w:p w14:paraId="467BF50E" w14:textId="77777777" w:rsidR="006929C5" w:rsidRDefault="00000000">
            <w:pPr>
              <w:spacing w:after="20"/>
            </w:pPr>
            <w:r>
              <w:rPr>
                <w:sz w:val="15"/>
              </w:rPr>
              <w:t>Quality reviewer</w:t>
            </w:r>
          </w:p>
        </w:tc>
        <w:tc>
          <w:tcPr>
            <w:tcW w:w="2160" w:type="dxa"/>
            <w:tcBorders>
              <w:top w:val="single" w:sz="4" w:space="0" w:color="D9E2F3"/>
              <w:left w:val="single" w:sz="4" w:space="0" w:color="D9E2F3"/>
              <w:bottom w:val="single" w:sz="4" w:space="0" w:color="D9E2F3"/>
              <w:right w:val="single" w:sz="4" w:space="0" w:color="D9E2F3"/>
            </w:tcBorders>
            <w:shd w:val="clear" w:color="auto" w:fill="F7F9FC"/>
          </w:tcPr>
          <w:p w14:paraId="1C750277" w14:textId="77777777" w:rsidR="006929C5" w:rsidRDefault="00000000">
            <w:pPr>
              <w:spacing w:after="20"/>
            </w:pPr>
            <w:r>
              <w:rPr>
                <w:sz w:val="15"/>
              </w:rPr>
              <w:t>Audit score and improvement opportunities reported.</w:t>
            </w:r>
          </w:p>
        </w:tc>
      </w:tr>
      <w:tr w:rsidR="006929C5" w14:paraId="0275C7D3" w14:textId="77777777">
        <w:trPr>
          <w:jc w:val="center"/>
        </w:trPr>
        <w:tc>
          <w:tcPr>
            <w:tcW w:w="1800" w:type="dxa"/>
            <w:tcBorders>
              <w:top w:val="single" w:sz="4" w:space="0" w:color="D9E2F3"/>
              <w:left w:val="single" w:sz="4" w:space="0" w:color="D9E2F3"/>
              <w:bottom w:val="single" w:sz="4" w:space="0" w:color="D9E2F3"/>
              <w:right w:val="single" w:sz="4" w:space="0" w:color="D9E2F3"/>
            </w:tcBorders>
          </w:tcPr>
          <w:p w14:paraId="35ED49BF" w14:textId="77777777" w:rsidR="006929C5" w:rsidRDefault="00000000">
            <w:pPr>
              <w:spacing w:after="20"/>
            </w:pPr>
            <w:r>
              <w:rPr>
                <w:sz w:val="15"/>
              </w:rPr>
              <w:t>Phase 5: Continuous Improvement</w:t>
            </w:r>
          </w:p>
        </w:tc>
        <w:tc>
          <w:tcPr>
            <w:tcW w:w="1368" w:type="dxa"/>
            <w:tcBorders>
              <w:top w:val="single" w:sz="4" w:space="0" w:color="D9E2F3"/>
              <w:left w:val="single" w:sz="4" w:space="0" w:color="D9E2F3"/>
              <w:bottom w:val="single" w:sz="4" w:space="0" w:color="D9E2F3"/>
              <w:right w:val="single" w:sz="4" w:space="0" w:color="D9E2F3"/>
            </w:tcBorders>
          </w:tcPr>
          <w:p w14:paraId="6B32EE90" w14:textId="77777777" w:rsidR="006929C5" w:rsidRDefault="00000000">
            <w:pPr>
              <w:spacing w:after="20"/>
            </w:pPr>
            <w:r>
              <w:rPr>
                <w:sz w:val="15"/>
              </w:rPr>
              <w:t>Monthly</w:t>
            </w:r>
          </w:p>
        </w:tc>
        <w:tc>
          <w:tcPr>
            <w:tcW w:w="3168" w:type="dxa"/>
            <w:tcBorders>
              <w:top w:val="single" w:sz="4" w:space="0" w:color="D9E2F3"/>
              <w:left w:val="single" w:sz="4" w:space="0" w:color="D9E2F3"/>
              <w:bottom w:val="single" w:sz="4" w:space="0" w:color="D9E2F3"/>
              <w:right w:val="single" w:sz="4" w:space="0" w:color="D9E2F3"/>
            </w:tcBorders>
          </w:tcPr>
          <w:p w14:paraId="1BF703C6" w14:textId="77777777" w:rsidR="006929C5" w:rsidRDefault="00000000">
            <w:pPr>
              <w:spacing w:after="20"/>
            </w:pPr>
            <w:r>
              <w:rPr>
                <w:sz w:val="15"/>
              </w:rPr>
              <w:t>Update workflow based on team feedback, revise templates, and track recurring issues.</w:t>
            </w:r>
          </w:p>
        </w:tc>
        <w:tc>
          <w:tcPr>
            <w:tcW w:w="1872" w:type="dxa"/>
            <w:tcBorders>
              <w:top w:val="single" w:sz="4" w:space="0" w:color="D9E2F3"/>
              <w:left w:val="single" w:sz="4" w:space="0" w:color="D9E2F3"/>
              <w:bottom w:val="single" w:sz="4" w:space="0" w:color="D9E2F3"/>
              <w:right w:val="single" w:sz="4" w:space="0" w:color="D9E2F3"/>
            </w:tcBorders>
          </w:tcPr>
          <w:p w14:paraId="6E588756" w14:textId="77777777" w:rsidR="006929C5" w:rsidRDefault="00000000">
            <w:pPr>
              <w:spacing w:after="20"/>
            </w:pPr>
            <w:r>
              <w:rPr>
                <w:sz w:val="15"/>
              </w:rPr>
              <w:t>Supervisor and quality reviewer</w:t>
            </w:r>
          </w:p>
        </w:tc>
        <w:tc>
          <w:tcPr>
            <w:tcW w:w="2160" w:type="dxa"/>
            <w:tcBorders>
              <w:top w:val="single" w:sz="4" w:space="0" w:color="D9E2F3"/>
              <w:left w:val="single" w:sz="4" w:space="0" w:color="D9E2F3"/>
              <w:bottom w:val="single" w:sz="4" w:space="0" w:color="D9E2F3"/>
              <w:right w:val="single" w:sz="4" w:space="0" w:color="D9E2F3"/>
            </w:tcBorders>
          </w:tcPr>
          <w:p w14:paraId="554CE839" w14:textId="77777777" w:rsidR="006929C5" w:rsidRDefault="00000000">
            <w:pPr>
              <w:spacing w:after="20"/>
            </w:pPr>
            <w:r>
              <w:rPr>
                <w:sz w:val="15"/>
              </w:rPr>
              <w:t>Improvement in completion rate and reduction in repeated errors.</w:t>
            </w:r>
          </w:p>
        </w:tc>
      </w:tr>
    </w:tbl>
    <w:p w14:paraId="7B7F9974" w14:textId="77777777" w:rsidR="006929C5" w:rsidRDefault="00000000">
      <w:pPr>
        <w:pStyle w:val="Heading2"/>
        <w:spacing w:after="80"/>
      </w:pPr>
      <w:r>
        <w:rPr>
          <w:rFonts w:ascii="Aptos" w:eastAsia="Aptos" w:hAnsi="Aptos"/>
        </w:rPr>
        <w:t>Training Topics for Team Orientation</w:t>
      </w:r>
    </w:p>
    <w:p w14:paraId="692EF2FF" w14:textId="77777777" w:rsidR="006929C5" w:rsidRDefault="00000000">
      <w:pPr>
        <w:pStyle w:val="ListBullet"/>
        <w:spacing w:after="60"/>
      </w:pPr>
      <w:r>
        <w:t>Provider sign-off responsibilities and scribe role boundaries.</w:t>
      </w:r>
    </w:p>
    <w:p w14:paraId="492D1B25" w14:textId="77777777" w:rsidR="006929C5" w:rsidRDefault="00000000">
      <w:pPr>
        <w:pStyle w:val="ListBullet"/>
        <w:spacing w:after="60"/>
      </w:pPr>
      <w:r>
        <w:t>Closed-loop communication and concise clarification questions.</w:t>
      </w:r>
    </w:p>
    <w:p w14:paraId="6277339B" w14:textId="77777777" w:rsidR="006929C5" w:rsidRDefault="00000000">
      <w:pPr>
        <w:pStyle w:val="ListBullet"/>
        <w:spacing w:after="60"/>
      </w:pPr>
      <w:r>
        <w:t>Escalation triggers for medication, allergy, identity, diagnosis, and abnormal result concerns.</w:t>
      </w:r>
    </w:p>
    <w:p w14:paraId="1203A0FF" w14:textId="77777777" w:rsidR="006929C5" w:rsidRDefault="00000000">
      <w:pPr>
        <w:pStyle w:val="ListBullet"/>
        <w:spacing w:after="60"/>
      </w:pPr>
      <w:r>
        <w:t>Use of the end-of-day completion log and unresolved-item tracking.</w:t>
      </w:r>
    </w:p>
    <w:p w14:paraId="30440864" w14:textId="77777777" w:rsidR="006929C5" w:rsidRDefault="00000000">
      <w:pPr>
        <w:pStyle w:val="ListBullet"/>
        <w:spacing w:after="60"/>
      </w:pPr>
      <w:r>
        <w:t>Documentation privacy expectations and approved communication channels.</w:t>
      </w:r>
    </w:p>
    <w:p w14:paraId="3D02AF2F" w14:textId="77777777" w:rsidR="006929C5" w:rsidRDefault="00000000">
      <w:pPr>
        <w:pStyle w:val="ListBullet"/>
        <w:spacing w:after="60"/>
      </w:pPr>
      <w:r>
        <w:t>How to record quality feedback without blame and with a focus on process improvement.</w:t>
      </w:r>
    </w:p>
    <w:p w14:paraId="2B076329" w14:textId="77777777" w:rsidR="006929C5" w:rsidRDefault="00000000">
      <w:pPr>
        <w:pStyle w:val="Heading1"/>
        <w:spacing w:before="200" w:after="80"/>
      </w:pPr>
      <w:r>
        <w:rPr>
          <w:rFonts w:ascii="Aptos" w:eastAsia="Aptos" w:hAnsi="Aptos"/>
        </w:rPr>
        <w:t>12. Final Submission Checklist</w:t>
      </w:r>
    </w:p>
    <w:tbl>
      <w:tblPr>
        <w:tblStyle w:val="TableGrid"/>
        <w:tblW w:w="0" w:type="auto"/>
        <w:jc w:val="center"/>
        <w:tblCellMar>
          <w:top w:w="80" w:type="dxa"/>
          <w:left w:w="80" w:type="dxa"/>
          <w:bottom w:w="80" w:type="dxa"/>
          <w:right w:w="80" w:type="dxa"/>
        </w:tblCellMar>
        <w:tblLook w:val="04A0" w:firstRow="1" w:lastRow="0" w:firstColumn="1" w:lastColumn="0" w:noHBand="0" w:noVBand="1"/>
      </w:tblPr>
      <w:tblGrid>
        <w:gridCol w:w="4464"/>
        <w:gridCol w:w="1296"/>
        <w:gridCol w:w="4464"/>
      </w:tblGrid>
      <w:tr w:rsidR="006929C5" w14:paraId="78E35186" w14:textId="77777777">
        <w:trPr>
          <w:tblHeade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1F4E79"/>
          </w:tcPr>
          <w:p w14:paraId="5573E180" w14:textId="77777777" w:rsidR="006929C5" w:rsidRDefault="00000000">
            <w:pPr>
              <w:spacing w:after="20"/>
            </w:pPr>
            <w:r>
              <w:rPr>
                <w:b/>
                <w:color w:val="FFFFFF"/>
                <w:sz w:val="16"/>
              </w:rPr>
              <w:t>Checklist Item</w:t>
            </w:r>
          </w:p>
        </w:tc>
        <w:tc>
          <w:tcPr>
            <w:tcW w:w="1296" w:type="dxa"/>
            <w:tcBorders>
              <w:top w:val="single" w:sz="4" w:space="0" w:color="D9E2F3"/>
              <w:left w:val="single" w:sz="4" w:space="0" w:color="D9E2F3"/>
              <w:bottom w:val="single" w:sz="4" w:space="0" w:color="D9E2F3"/>
              <w:right w:val="single" w:sz="4" w:space="0" w:color="D9E2F3"/>
            </w:tcBorders>
            <w:shd w:val="clear" w:color="auto" w:fill="1F4E79"/>
          </w:tcPr>
          <w:p w14:paraId="599EE1E3" w14:textId="77777777" w:rsidR="006929C5" w:rsidRDefault="00000000">
            <w:pPr>
              <w:spacing w:after="20"/>
            </w:pPr>
            <w:r>
              <w:rPr>
                <w:b/>
                <w:color w:val="FFFFFF"/>
                <w:sz w:val="16"/>
              </w:rPr>
              <w:t>Included</w:t>
            </w:r>
          </w:p>
        </w:tc>
        <w:tc>
          <w:tcPr>
            <w:tcW w:w="4464" w:type="dxa"/>
            <w:tcBorders>
              <w:top w:val="single" w:sz="4" w:space="0" w:color="D9E2F3"/>
              <w:left w:val="single" w:sz="4" w:space="0" w:color="D9E2F3"/>
              <w:bottom w:val="single" w:sz="4" w:space="0" w:color="D9E2F3"/>
              <w:right w:val="single" w:sz="4" w:space="0" w:color="D9E2F3"/>
            </w:tcBorders>
            <w:shd w:val="clear" w:color="auto" w:fill="1F4E79"/>
          </w:tcPr>
          <w:p w14:paraId="3F4C9B01" w14:textId="77777777" w:rsidR="006929C5" w:rsidRDefault="00000000">
            <w:pPr>
              <w:spacing w:after="20"/>
            </w:pPr>
            <w:r>
              <w:rPr>
                <w:b/>
                <w:color w:val="FFFFFF"/>
                <w:sz w:val="16"/>
              </w:rPr>
              <w:t>Notes</w:t>
            </w:r>
          </w:p>
        </w:tc>
      </w:tr>
      <w:tr w:rsidR="006929C5" w14:paraId="6306627B" w14:textId="77777777">
        <w:trPr>
          <w:jc w:val="center"/>
        </w:trPr>
        <w:tc>
          <w:tcPr>
            <w:tcW w:w="4464" w:type="dxa"/>
            <w:tcBorders>
              <w:top w:val="single" w:sz="4" w:space="0" w:color="D9E2F3"/>
              <w:left w:val="single" w:sz="4" w:space="0" w:color="D9E2F3"/>
              <w:bottom w:val="single" w:sz="4" w:space="0" w:color="D9E2F3"/>
              <w:right w:val="single" w:sz="4" w:space="0" w:color="D9E2F3"/>
            </w:tcBorders>
          </w:tcPr>
          <w:p w14:paraId="43BB6B8E" w14:textId="77777777" w:rsidR="006929C5" w:rsidRDefault="00000000">
            <w:pPr>
              <w:spacing w:after="20"/>
            </w:pPr>
            <w:r>
              <w:rPr>
                <w:sz w:val="16"/>
              </w:rPr>
              <w:t>Communication objectives and scope are clearly stated.</w:t>
            </w:r>
          </w:p>
        </w:tc>
        <w:tc>
          <w:tcPr>
            <w:tcW w:w="1296" w:type="dxa"/>
            <w:tcBorders>
              <w:top w:val="single" w:sz="4" w:space="0" w:color="D9E2F3"/>
              <w:left w:val="single" w:sz="4" w:space="0" w:color="D9E2F3"/>
              <w:bottom w:val="single" w:sz="4" w:space="0" w:color="D9E2F3"/>
              <w:right w:val="single" w:sz="4" w:space="0" w:color="D9E2F3"/>
            </w:tcBorders>
          </w:tcPr>
          <w:p w14:paraId="0819F364"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tcPr>
          <w:p w14:paraId="669AFDC5" w14:textId="77777777" w:rsidR="006929C5" w:rsidRDefault="00000000">
            <w:pPr>
              <w:spacing w:after="20"/>
            </w:pPr>
            <w:r>
              <w:rPr>
                <w:sz w:val="16"/>
              </w:rPr>
              <w:t>Purpose and scope defined in Section 1.</w:t>
            </w:r>
          </w:p>
        </w:tc>
      </w:tr>
      <w:tr w:rsidR="006929C5" w14:paraId="033C0805"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06FCE274" w14:textId="77777777" w:rsidR="006929C5" w:rsidRDefault="00000000">
            <w:pPr>
              <w:spacing w:after="20"/>
            </w:pPr>
            <w:r>
              <w:rPr>
                <w:sz w:val="16"/>
              </w:rPr>
              <w:t>Communication principles are included.</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2E88207B"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3752EC32" w14:textId="77777777" w:rsidR="006929C5" w:rsidRDefault="00000000">
            <w:pPr>
              <w:spacing w:after="20"/>
            </w:pPr>
            <w:r>
              <w:rPr>
                <w:sz w:val="16"/>
              </w:rPr>
              <w:t>Accuracy, closed-loop communication, role clarity, privacy, and professional tone addressed.</w:t>
            </w:r>
          </w:p>
        </w:tc>
      </w:tr>
      <w:tr w:rsidR="006929C5" w14:paraId="67F8E7C5" w14:textId="77777777">
        <w:trPr>
          <w:jc w:val="center"/>
        </w:trPr>
        <w:tc>
          <w:tcPr>
            <w:tcW w:w="4464" w:type="dxa"/>
            <w:tcBorders>
              <w:top w:val="single" w:sz="4" w:space="0" w:color="D9E2F3"/>
              <w:left w:val="single" w:sz="4" w:space="0" w:color="D9E2F3"/>
              <w:bottom w:val="single" w:sz="4" w:space="0" w:color="D9E2F3"/>
              <w:right w:val="single" w:sz="4" w:space="0" w:color="D9E2F3"/>
            </w:tcBorders>
          </w:tcPr>
          <w:p w14:paraId="310C50BA" w14:textId="77777777" w:rsidR="006929C5" w:rsidRDefault="00000000">
            <w:pPr>
              <w:spacing w:after="20"/>
            </w:pPr>
            <w:r>
              <w:rPr>
                <w:sz w:val="16"/>
              </w:rPr>
              <w:t>Role responsibilities are defined.</w:t>
            </w:r>
          </w:p>
        </w:tc>
        <w:tc>
          <w:tcPr>
            <w:tcW w:w="1296" w:type="dxa"/>
            <w:tcBorders>
              <w:top w:val="single" w:sz="4" w:space="0" w:color="D9E2F3"/>
              <w:left w:val="single" w:sz="4" w:space="0" w:color="D9E2F3"/>
              <w:bottom w:val="single" w:sz="4" w:space="0" w:color="D9E2F3"/>
              <w:right w:val="single" w:sz="4" w:space="0" w:color="D9E2F3"/>
            </w:tcBorders>
          </w:tcPr>
          <w:p w14:paraId="4081D028"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tcPr>
          <w:p w14:paraId="4F1B5E2E" w14:textId="77777777" w:rsidR="006929C5" w:rsidRDefault="00000000">
            <w:pPr>
              <w:spacing w:after="20"/>
            </w:pPr>
            <w:r>
              <w:rPr>
                <w:sz w:val="16"/>
              </w:rPr>
              <w:t>Responsibilities table includes scribes, providers, nurses, coordinators, and quality reviewers.</w:t>
            </w:r>
          </w:p>
        </w:tc>
      </w:tr>
      <w:tr w:rsidR="006929C5" w14:paraId="539FCDAD"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52E06155" w14:textId="77777777" w:rsidR="006929C5" w:rsidRDefault="00000000">
            <w:pPr>
              <w:spacing w:after="20"/>
            </w:pPr>
            <w:r>
              <w:rPr>
                <w:sz w:val="16"/>
              </w:rPr>
              <w:t>Daily workflow is documented.</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0502E1E2"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5AA05312" w14:textId="77777777" w:rsidR="006929C5" w:rsidRDefault="00000000">
            <w:pPr>
              <w:spacing w:after="20"/>
            </w:pPr>
            <w:r>
              <w:rPr>
                <w:sz w:val="16"/>
              </w:rPr>
              <w:t>Pre-clinic huddle through feedback cycle included.</w:t>
            </w:r>
          </w:p>
        </w:tc>
      </w:tr>
      <w:tr w:rsidR="006929C5" w14:paraId="72091267" w14:textId="77777777">
        <w:trPr>
          <w:jc w:val="center"/>
        </w:trPr>
        <w:tc>
          <w:tcPr>
            <w:tcW w:w="4464" w:type="dxa"/>
            <w:tcBorders>
              <w:top w:val="single" w:sz="4" w:space="0" w:color="D9E2F3"/>
              <w:left w:val="single" w:sz="4" w:space="0" w:color="D9E2F3"/>
              <w:bottom w:val="single" w:sz="4" w:space="0" w:color="D9E2F3"/>
              <w:right w:val="single" w:sz="4" w:space="0" w:color="D9E2F3"/>
            </w:tcBorders>
          </w:tcPr>
          <w:p w14:paraId="34A25485" w14:textId="77777777" w:rsidR="006929C5" w:rsidRDefault="00000000">
            <w:pPr>
              <w:spacing w:after="20"/>
            </w:pPr>
            <w:r>
              <w:rPr>
                <w:sz w:val="16"/>
              </w:rPr>
              <w:t>Approved communication channels are listed.</w:t>
            </w:r>
          </w:p>
        </w:tc>
        <w:tc>
          <w:tcPr>
            <w:tcW w:w="1296" w:type="dxa"/>
            <w:tcBorders>
              <w:top w:val="single" w:sz="4" w:space="0" w:color="D9E2F3"/>
              <w:left w:val="single" w:sz="4" w:space="0" w:color="D9E2F3"/>
              <w:bottom w:val="single" w:sz="4" w:space="0" w:color="D9E2F3"/>
              <w:right w:val="single" w:sz="4" w:space="0" w:color="D9E2F3"/>
            </w:tcBorders>
          </w:tcPr>
          <w:p w14:paraId="529130A8"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tcPr>
          <w:p w14:paraId="27047BAB" w14:textId="77777777" w:rsidR="006929C5" w:rsidRDefault="00000000">
            <w:pPr>
              <w:spacing w:after="20"/>
            </w:pPr>
            <w:r>
              <w:rPr>
                <w:sz w:val="16"/>
              </w:rPr>
              <w:t>EHR, secure messaging, verbal clarification, huddles, and logs included.</w:t>
            </w:r>
          </w:p>
        </w:tc>
      </w:tr>
      <w:tr w:rsidR="006929C5" w14:paraId="3632E95C"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6113FDF7" w14:textId="77777777" w:rsidR="006929C5" w:rsidRDefault="00000000">
            <w:pPr>
              <w:spacing w:after="20"/>
            </w:pPr>
            <w:r>
              <w:rPr>
                <w:sz w:val="16"/>
              </w:rPr>
              <w:t>Escalation procedure is included.</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5702D302"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2265CB3F" w14:textId="77777777" w:rsidR="006929C5" w:rsidRDefault="00000000">
            <w:pPr>
              <w:spacing w:after="20"/>
            </w:pPr>
            <w:r>
              <w:rPr>
                <w:sz w:val="16"/>
              </w:rPr>
              <w:t>Low, moderate, high, and repeated-issue pathways provided.</w:t>
            </w:r>
          </w:p>
        </w:tc>
      </w:tr>
      <w:tr w:rsidR="006929C5" w14:paraId="3DBDA625" w14:textId="77777777">
        <w:trPr>
          <w:jc w:val="center"/>
        </w:trPr>
        <w:tc>
          <w:tcPr>
            <w:tcW w:w="4464" w:type="dxa"/>
            <w:tcBorders>
              <w:top w:val="single" w:sz="4" w:space="0" w:color="D9E2F3"/>
              <w:left w:val="single" w:sz="4" w:space="0" w:color="D9E2F3"/>
              <w:bottom w:val="single" w:sz="4" w:space="0" w:color="D9E2F3"/>
              <w:right w:val="single" w:sz="4" w:space="0" w:color="D9E2F3"/>
            </w:tcBorders>
          </w:tcPr>
          <w:p w14:paraId="5A2F2E1C" w14:textId="77777777" w:rsidR="006929C5" w:rsidRDefault="00000000">
            <w:pPr>
              <w:spacing w:after="20"/>
            </w:pPr>
            <w:r>
              <w:rPr>
                <w:sz w:val="16"/>
              </w:rPr>
              <w:t>Documentation standards are included.</w:t>
            </w:r>
          </w:p>
        </w:tc>
        <w:tc>
          <w:tcPr>
            <w:tcW w:w="1296" w:type="dxa"/>
            <w:tcBorders>
              <w:top w:val="single" w:sz="4" w:space="0" w:color="D9E2F3"/>
              <w:left w:val="single" w:sz="4" w:space="0" w:color="D9E2F3"/>
              <w:bottom w:val="single" w:sz="4" w:space="0" w:color="D9E2F3"/>
              <w:right w:val="single" w:sz="4" w:space="0" w:color="D9E2F3"/>
            </w:tcBorders>
          </w:tcPr>
          <w:p w14:paraId="5F08D125"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tcPr>
          <w:p w14:paraId="704C64A3" w14:textId="77777777" w:rsidR="006929C5" w:rsidRDefault="00000000">
            <w:pPr>
              <w:spacing w:after="20"/>
            </w:pPr>
            <w:r>
              <w:rPr>
                <w:sz w:val="16"/>
              </w:rPr>
              <w:t>Verification, abbreviations, identity, timing, confidentiality, and correction standards included.</w:t>
            </w:r>
          </w:p>
        </w:tc>
      </w:tr>
      <w:tr w:rsidR="006929C5" w14:paraId="628B59F1"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2F9BA6B2" w14:textId="77777777" w:rsidR="006929C5" w:rsidRDefault="00000000">
            <w:pPr>
              <w:spacing w:after="20"/>
            </w:pPr>
            <w:r>
              <w:rPr>
                <w:sz w:val="16"/>
              </w:rPr>
              <w:t>Case-based practice exercise is included.</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0156B88F"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76F2FAC5" w14:textId="77777777" w:rsidR="006929C5" w:rsidRDefault="00000000">
            <w:pPr>
              <w:spacing w:after="20"/>
            </w:pPr>
            <w:r>
              <w:rPr>
                <w:sz w:val="16"/>
              </w:rPr>
              <w:t>Fictional allergy and medication mismatch case included.</w:t>
            </w:r>
          </w:p>
        </w:tc>
      </w:tr>
      <w:tr w:rsidR="006929C5" w14:paraId="33A7DE75" w14:textId="77777777">
        <w:trPr>
          <w:jc w:val="center"/>
        </w:trPr>
        <w:tc>
          <w:tcPr>
            <w:tcW w:w="4464" w:type="dxa"/>
            <w:tcBorders>
              <w:top w:val="single" w:sz="4" w:space="0" w:color="D9E2F3"/>
              <w:left w:val="single" w:sz="4" w:space="0" w:color="D9E2F3"/>
              <w:bottom w:val="single" w:sz="4" w:space="0" w:color="D9E2F3"/>
              <w:right w:val="single" w:sz="4" w:space="0" w:color="D9E2F3"/>
            </w:tcBorders>
          </w:tcPr>
          <w:p w14:paraId="17065A08" w14:textId="77777777" w:rsidR="006929C5" w:rsidRDefault="00000000">
            <w:pPr>
              <w:spacing w:after="20"/>
            </w:pPr>
            <w:r>
              <w:rPr>
                <w:sz w:val="16"/>
              </w:rPr>
              <w:t>Implementation plan is included.</w:t>
            </w:r>
          </w:p>
        </w:tc>
        <w:tc>
          <w:tcPr>
            <w:tcW w:w="1296" w:type="dxa"/>
            <w:tcBorders>
              <w:top w:val="single" w:sz="4" w:space="0" w:color="D9E2F3"/>
              <w:left w:val="single" w:sz="4" w:space="0" w:color="D9E2F3"/>
              <w:bottom w:val="single" w:sz="4" w:space="0" w:color="D9E2F3"/>
              <w:right w:val="single" w:sz="4" w:space="0" w:color="D9E2F3"/>
            </w:tcBorders>
          </w:tcPr>
          <w:p w14:paraId="69B89276"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tcPr>
          <w:p w14:paraId="68D7A37D" w14:textId="77777777" w:rsidR="006929C5" w:rsidRDefault="00000000">
            <w:pPr>
              <w:spacing w:after="20"/>
            </w:pPr>
            <w:r>
              <w:rPr>
                <w:sz w:val="16"/>
              </w:rPr>
              <w:t>Five-phase rollout plan included.</w:t>
            </w:r>
          </w:p>
        </w:tc>
      </w:tr>
      <w:tr w:rsidR="006929C5" w14:paraId="422C3D9D" w14:textId="77777777">
        <w:trPr>
          <w:jc w:val="center"/>
        </w:trPr>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4A0E057F" w14:textId="77777777" w:rsidR="006929C5" w:rsidRDefault="00000000">
            <w:pPr>
              <w:spacing w:after="20"/>
            </w:pPr>
            <w:r>
              <w:rPr>
                <w:sz w:val="16"/>
              </w:rPr>
              <w:t>Final document is organized and ready for submission.</w:t>
            </w:r>
          </w:p>
        </w:tc>
        <w:tc>
          <w:tcPr>
            <w:tcW w:w="1296" w:type="dxa"/>
            <w:tcBorders>
              <w:top w:val="single" w:sz="4" w:space="0" w:color="D9E2F3"/>
              <w:left w:val="single" w:sz="4" w:space="0" w:color="D9E2F3"/>
              <w:bottom w:val="single" w:sz="4" w:space="0" w:color="D9E2F3"/>
              <w:right w:val="single" w:sz="4" w:space="0" w:color="D9E2F3"/>
            </w:tcBorders>
            <w:shd w:val="clear" w:color="auto" w:fill="F7F9FC"/>
          </w:tcPr>
          <w:p w14:paraId="16F5AE8F" w14:textId="77777777" w:rsidR="006929C5" w:rsidRDefault="00000000">
            <w:pPr>
              <w:spacing w:after="20"/>
            </w:pPr>
            <w:r>
              <w:rPr>
                <w:sz w:val="16"/>
              </w:rPr>
              <w:t>Yes</w:t>
            </w:r>
          </w:p>
        </w:tc>
        <w:tc>
          <w:tcPr>
            <w:tcW w:w="4464" w:type="dxa"/>
            <w:tcBorders>
              <w:top w:val="single" w:sz="4" w:space="0" w:color="D9E2F3"/>
              <w:left w:val="single" w:sz="4" w:space="0" w:color="D9E2F3"/>
              <w:bottom w:val="single" w:sz="4" w:space="0" w:color="D9E2F3"/>
              <w:right w:val="single" w:sz="4" w:space="0" w:color="D9E2F3"/>
            </w:tcBorders>
            <w:shd w:val="clear" w:color="auto" w:fill="F7F9FC"/>
          </w:tcPr>
          <w:p w14:paraId="6A365A1F" w14:textId="77777777" w:rsidR="006929C5" w:rsidRDefault="00000000">
            <w:pPr>
              <w:spacing w:after="20"/>
            </w:pPr>
            <w:r>
              <w:rPr>
                <w:sz w:val="16"/>
              </w:rPr>
              <w:t>Professional Word document prepared.</w:t>
            </w:r>
          </w:p>
        </w:tc>
      </w:tr>
    </w:tbl>
    <w:p w14:paraId="36448E85" w14:textId="77777777" w:rsidR="006929C5" w:rsidRDefault="00000000">
      <w:pPr>
        <w:pStyle w:val="Heading1"/>
        <w:spacing w:before="200" w:after="80"/>
      </w:pPr>
      <w:r>
        <w:rPr>
          <w:rFonts w:ascii="Aptos" w:eastAsia="Aptos" w:hAnsi="Aptos"/>
        </w:rPr>
        <w:lastRenderedPageBreak/>
        <w:t>13. References</w:t>
      </w:r>
    </w:p>
    <w:p w14:paraId="7F1C6006" w14:textId="77777777" w:rsidR="006929C5" w:rsidRDefault="00000000">
      <w:pPr>
        <w:pStyle w:val="ListBullet"/>
        <w:spacing w:after="60"/>
      </w:pPr>
      <w:r>
        <w:t>Agency for Healthcare Research and Quality. TeamSTEPPS communication tools, including structured handoff and SBAR concepts.</w:t>
      </w:r>
    </w:p>
    <w:p w14:paraId="7E9CD2F7" w14:textId="77777777" w:rsidR="006929C5" w:rsidRDefault="00000000">
      <w:pPr>
        <w:pStyle w:val="ListBullet"/>
        <w:spacing w:after="60"/>
      </w:pPr>
      <w:r>
        <w:t>The Joint Commission. Patient safety guidance related to communication, handoffs, and accurate patient identification.</w:t>
      </w:r>
    </w:p>
    <w:p w14:paraId="6156599F" w14:textId="77777777" w:rsidR="006929C5" w:rsidRDefault="00000000">
      <w:pPr>
        <w:pStyle w:val="ListBullet"/>
        <w:spacing w:after="60"/>
      </w:pPr>
      <w:r>
        <w:t>American Health Information Management Association. Clinical documentation integrity principles and documentation quality guidance.</w:t>
      </w:r>
    </w:p>
    <w:p w14:paraId="48B90765" w14:textId="77777777" w:rsidR="006929C5" w:rsidRDefault="00000000">
      <w:pPr>
        <w:pStyle w:val="ListBullet"/>
        <w:spacing w:after="60"/>
      </w:pPr>
      <w:r>
        <w:t>Institute for Healthcare Improvement. Communication, teamwork, and safety improvement resources for healthcare teams.</w:t>
      </w:r>
    </w:p>
    <w:p w14:paraId="7D5D9756" w14:textId="77777777" w:rsidR="006929C5" w:rsidRDefault="00000000">
      <w:pPr>
        <w:pStyle w:val="ListBullet"/>
        <w:spacing w:after="60"/>
      </w:pPr>
      <w:r>
        <w:t>World Health Organization. Patient safety and health information quality resources.</w:t>
      </w:r>
    </w:p>
    <w:p w14:paraId="7BD4A5A8" w14:textId="464984A3" w:rsidR="006929C5" w:rsidRDefault="006929C5"/>
    <w:sectPr w:rsidR="006929C5" w:rsidSect="00034616">
      <w:headerReference w:type="default" r:id="rId8"/>
      <w:footerReference w:type="default" r:id="rId9"/>
      <w:pgSz w:w="12240" w:h="15840"/>
      <w:pgMar w:top="936" w:right="936" w:bottom="936" w:left="936" w:header="403"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DAB52" w14:textId="77777777" w:rsidR="008724A9" w:rsidRDefault="008724A9">
      <w:pPr>
        <w:spacing w:after="0" w:line="240" w:lineRule="auto"/>
      </w:pPr>
      <w:r>
        <w:separator/>
      </w:r>
    </w:p>
  </w:endnote>
  <w:endnote w:type="continuationSeparator" w:id="0">
    <w:p w14:paraId="34D1FDF5" w14:textId="77777777" w:rsidR="008724A9" w:rsidRDefault="008724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AC5B5" w14:textId="77777777" w:rsidR="006929C5" w:rsidRDefault="00000000">
    <w:pPr>
      <w:pStyle w:val="Footer"/>
      <w:jc w:val="right"/>
    </w:pPr>
    <w:r>
      <w:rPr>
        <w:color w:val="595959"/>
        <w:sz w:val="16"/>
      </w:rPr>
      <w:t xml:space="preserve">Prepared for clinical documentation quality improvement | Page </w:t>
    </w:r>
    <w:r>
      <w:rPr>
        <w:color w:val="595959"/>
        <w:sz w:val="16"/>
      </w:rPr>
      <w:fldChar w:fldCharType="begin"/>
    </w:r>
    <w:r>
      <w:rPr>
        <w:color w:val="595959"/>
        <w:sz w:val="16"/>
      </w:rPr>
      <w:instrText>PAGE</w:instrText>
    </w:r>
    <w:r w:rsidR="000408C3">
      <w:rPr>
        <w:color w:val="595959"/>
        <w:sz w:val="16"/>
      </w:rPr>
      <w:fldChar w:fldCharType="separate"/>
    </w:r>
    <w:r w:rsidR="000408C3">
      <w:rPr>
        <w:noProof/>
        <w:color w:val="595959"/>
        <w:sz w:val="16"/>
      </w:rPr>
      <w:t>2</w:t>
    </w:r>
    <w:r>
      <w:rPr>
        <w:color w:val="595959"/>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BF460" w14:textId="77777777" w:rsidR="008724A9" w:rsidRDefault="008724A9">
      <w:pPr>
        <w:spacing w:after="0" w:line="240" w:lineRule="auto"/>
      </w:pPr>
      <w:r>
        <w:separator/>
      </w:r>
    </w:p>
  </w:footnote>
  <w:footnote w:type="continuationSeparator" w:id="0">
    <w:p w14:paraId="3E3578BD" w14:textId="77777777" w:rsidR="008724A9" w:rsidRDefault="008724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AB873" w14:textId="77777777" w:rsidR="006929C5" w:rsidRDefault="00000000">
    <w:pPr>
      <w:pStyle w:val="Header"/>
    </w:pPr>
    <w:r>
      <w:rPr>
        <w:color w:val="595959"/>
        <w:sz w:val="16"/>
      </w:rPr>
      <w:t>Communication and Coordination Protocol for Medical Scribe Operations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2975878">
    <w:abstractNumId w:val="8"/>
  </w:num>
  <w:num w:numId="2" w16cid:durableId="1964770908">
    <w:abstractNumId w:val="6"/>
  </w:num>
  <w:num w:numId="3" w16cid:durableId="1748192300">
    <w:abstractNumId w:val="5"/>
  </w:num>
  <w:num w:numId="4" w16cid:durableId="154762595">
    <w:abstractNumId w:val="4"/>
  </w:num>
  <w:num w:numId="5" w16cid:durableId="1419401493">
    <w:abstractNumId w:val="7"/>
  </w:num>
  <w:num w:numId="6" w16cid:durableId="1044671135">
    <w:abstractNumId w:val="3"/>
  </w:num>
  <w:num w:numId="7" w16cid:durableId="152575413">
    <w:abstractNumId w:val="2"/>
  </w:num>
  <w:num w:numId="8" w16cid:durableId="1460883089">
    <w:abstractNumId w:val="1"/>
  </w:num>
  <w:num w:numId="9" w16cid:durableId="22722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8C3"/>
    <w:rsid w:val="0006063C"/>
    <w:rsid w:val="0015074B"/>
    <w:rsid w:val="0029639D"/>
    <w:rsid w:val="00326F90"/>
    <w:rsid w:val="006929C5"/>
    <w:rsid w:val="008724A9"/>
    <w:rsid w:val="00AA1D8D"/>
    <w:rsid w:val="00B47730"/>
    <w:rsid w:val="00C95EA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34D4BC"/>
  <w14:defaultImageDpi w14:val="300"/>
  <w15:docId w15:val="{008E65D5-CEAF-4FE1-9E12-476A96076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4" w:lineRule="auto"/>
    </w:pPr>
    <w:rPr>
      <w:rFonts w:ascii="Aptos" w:eastAsia="Aptos" w:hAnsi="Aptos"/>
      <w:color w:val="1F1F1F"/>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Aptos" w:eastAsia="Aptos" w:hAnsi="Aptos"/>
      <w:color w:val="59595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3402</Words>
  <Characters>19398</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2</cp:revision>
  <dcterms:created xsi:type="dcterms:W3CDTF">2013-12-23T23:15:00Z</dcterms:created>
  <dcterms:modified xsi:type="dcterms:W3CDTF">2026-06-12T10:51:00Z</dcterms:modified>
  <cp:category/>
</cp:coreProperties>
</file>