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C8" w:rsidRPr="001710C8" w:rsidRDefault="001710C8" w:rsidP="001710C8">
      <w:pPr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Практическое занятие № </w:t>
      </w:r>
      <w:r w:rsidRPr="001710C8">
        <w:rPr>
          <w:rStyle w:val="1"/>
          <w:b/>
          <w:sz w:val="28"/>
          <w:szCs w:val="28"/>
        </w:rPr>
        <w:t>4</w:t>
      </w:r>
    </w:p>
    <w:p w:rsidR="001710C8" w:rsidRPr="00E70D97" w:rsidRDefault="001710C8" w:rsidP="001710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AD5524">
        <w:rPr>
          <w:rStyle w:val="1"/>
          <w:rFonts w:cs="Times New Roman"/>
          <w:b/>
          <w:sz w:val="28"/>
          <w:szCs w:val="28"/>
        </w:rPr>
        <w:t xml:space="preserve">Оценка </w:t>
      </w:r>
      <w:r>
        <w:rPr>
          <w:rStyle w:val="1"/>
          <w:rFonts w:cs="Times New Roman"/>
          <w:b/>
          <w:sz w:val="28"/>
          <w:szCs w:val="28"/>
        </w:rPr>
        <w:t>теплового режима конструкций Э</w:t>
      </w:r>
      <w:r w:rsidRPr="00AD5524">
        <w:rPr>
          <w:rStyle w:val="1"/>
          <w:rFonts w:cs="Times New Roman"/>
          <w:b/>
          <w:sz w:val="28"/>
          <w:szCs w:val="28"/>
        </w:rPr>
        <w:t>С</w:t>
      </w:r>
    </w:p>
    <w:p w:rsidR="001710C8" w:rsidRPr="00601431" w:rsidRDefault="001710C8" w:rsidP="001710C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"/>
          <w:rFonts w:cs="Times New Roman"/>
          <w:b/>
          <w:sz w:val="28"/>
          <w:szCs w:val="28"/>
        </w:rPr>
        <w:t xml:space="preserve"> М.Ю.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Расчёт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</w:rPr>
        <w:t>площади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поверхности корпуса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hAnsi="Times New Roman" w:cs="Times New Roman"/>
          <w:position w:val="-12"/>
          <w:sz w:val="28"/>
          <w:szCs w:val="28"/>
        </w:rPr>
        <w:object w:dxaOrig="3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51.5pt;height:19.5pt" o:ole="" fillcolor="window">
            <v:imagedata r:id="rId6" o:title=""/>
          </v:shape>
          <o:OLEObject Type="Embed" ProgID="Equation.3" ShapeID="_x0000_i1074" DrawAspect="Content" ObjectID="_1616077849" r:id="rId7"/>
        </w:object>
      </w:r>
    </w:p>
    <w:p w:rsidR="00B16A5D" w:rsidRPr="00B16A5D" w:rsidRDefault="00B16A5D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position w:val="-12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position w:val="-12"/>
          <w:sz w:val="28"/>
          <w:szCs w:val="28"/>
        </w:rPr>
        <w:t>=2*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[100*75+35*(100+75)</w:t>
      </w:r>
      <w:proofErr w:type="gramStart"/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]=</w:t>
      </w:r>
      <w:proofErr w:type="gramEnd"/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 xml:space="preserve">27250 </w:t>
      </w:r>
      <w:r>
        <w:rPr>
          <w:rFonts w:ascii="Times New Roman" w:hAnsi="Times New Roman" w:cs="Times New Roman"/>
          <w:position w:val="-12"/>
          <w:sz w:val="28"/>
          <w:szCs w:val="28"/>
        </w:rPr>
        <w:t>мм</w:t>
      </w:r>
      <w:r>
        <w:rPr>
          <w:rFonts w:ascii="Times New Roman" w:hAnsi="Times New Roman" w:cs="Times New Roman"/>
          <w:position w:val="-12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position w:val="-12"/>
          <w:sz w:val="28"/>
          <w:szCs w:val="28"/>
        </w:rPr>
        <w:t>=0,027 м</w:t>
      </w:r>
      <w:r>
        <w:rPr>
          <w:rFonts w:ascii="Times New Roman" w:hAnsi="Times New Roman" w:cs="Times New Roman"/>
          <w:position w:val="-12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поверхности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нагретой зоны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3379" w:dyaOrig="360">
          <v:shape id="_x0000_i1075" type="#_x0000_t75" style="width:171pt;height:19.5pt" o:ole="" fillcolor="window">
            <v:imagedata r:id="rId8" o:title=""/>
          </v:shape>
          <o:OLEObject Type="Embed" ProgID="Equation.3" ShapeID="_x0000_i1075" DrawAspect="Content" ObjectID="_1616077850" r:id="rId9"/>
        </w:object>
      </w:r>
    </w:p>
    <w:p w:rsidR="00B16A5D" w:rsidRPr="00B16A5D" w:rsidRDefault="00B16A5D" w:rsidP="00B16A5D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position w:val="-12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position w:val="-12"/>
          <w:sz w:val="28"/>
          <w:szCs w:val="28"/>
        </w:rPr>
        <w:t>=2*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[100*75+</w:t>
      </w:r>
      <w:r>
        <w:rPr>
          <w:rFonts w:ascii="Times New Roman" w:hAnsi="Times New Roman" w:cs="Times New Roman"/>
          <w:position w:val="-12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position w:val="-12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position w:val="-12"/>
          <w:sz w:val="28"/>
          <w:szCs w:val="28"/>
        </w:rPr>
        <w:t>*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35*(100+75)]=</w:t>
      </w:r>
      <w:r>
        <w:rPr>
          <w:rFonts w:ascii="Times New Roman" w:hAnsi="Times New Roman" w:cs="Times New Roman"/>
          <w:position w:val="-12"/>
          <w:sz w:val="28"/>
          <w:szCs w:val="28"/>
        </w:rPr>
        <w:t>0,019 м</w:t>
      </w:r>
      <w:r>
        <w:rPr>
          <w:rFonts w:ascii="Times New Roman" w:hAnsi="Times New Roman" w:cs="Times New Roman"/>
          <w:position w:val="-12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удельной мощности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>,</w:t>
      </w:r>
      <w:r>
        <w:rPr>
          <w:rFonts w:ascii="Times New Roman" w:eastAsia="Microsoft Sans Serif" w:hAnsi="Times New Roman" w:cs="Times New Roman"/>
          <w:sz w:val="28"/>
          <w:szCs w:val="28"/>
        </w:rPr>
        <w:t xml:space="preserve"> рассеиваемой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с поверхности нагретой зоны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FF0A38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30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30"/>
          <w:sz w:val="28"/>
          <w:szCs w:val="28"/>
        </w:rPr>
        <w:object w:dxaOrig="920" w:dyaOrig="680">
          <v:shape id="_x0000_i1076" type="#_x0000_t75" style="width:51.75pt;height:42pt" o:ole="" fillcolor="window">
            <v:imagedata r:id="rId10" o:title=""/>
          </v:shape>
          <o:OLEObject Type="Embed" ProgID="Equation.3" ShapeID="_x0000_i1076" DrawAspect="Content" ObjectID="_1616077851" r:id="rId11"/>
        </w:object>
      </w:r>
    </w:p>
    <w:p w:rsidR="00B16A5D" w:rsidRPr="00B16A5D" w:rsidRDefault="00B16A5D" w:rsidP="00FF0A38">
      <w:pPr>
        <w:pStyle w:val="a3"/>
        <w:keepNext/>
        <w:keepLines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</w:pPr>
      <w:proofErr w:type="gramStart"/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q</w:t>
      </w:r>
      <w:r w:rsidR="00FF0A38"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</w:rPr>
        <w:t>з</w:t>
      </w:r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>=</w:t>
      </w:r>
      <w:proofErr w:type="gramEnd"/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 xml:space="preserve">0,5*0,03*4,5/0,019=3,55 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</w:rPr>
        <w:t>Вт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/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</w:rPr>
        <w:t>м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у</w:t>
      </w:r>
      <w:r>
        <w:rPr>
          <w:rFonts w:ascii="Times New Roman" w:eastAsia="Microsoft Sans Serif" w:hAnsi="Times New Roman" w:cs="Times New Roman"/>
          <w:sz w:val="28"/>
          <w:szCs w:val="28"/>
        </w:rPr>
        <w:t>дельной мощности, рассеиваемой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поверхностью корпуса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24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24"/>
          <w:sz w:val="28"/>
          <w:szCs w:val="28"/>
        </w:rPr>
        <w:object w:dxaOrig="1140" w:dyaOrig="540">
          <v:shape id="_x0000_i1077" type="#_x0000_t75" style="width:69pt;height:30.75pt" o:ole="" fillcolor="window">
            <v:imagedata r:id="rId12" o:title=""/>
          </v:shape>
          <o:OLEObject Type="Embed" ProgID="Equation.3" ShapeID="_x0000_i1077" DrawAspect="Content" ObjectID="_1616077852" r:id="rId13"/>
        </w:object>
      </w:r>
    </w:p>
    <w:p w:rsidR="00AF6C13" w:rsidRPr="00AF6C13" w:rsidRDefault="00FF0A38" w:rsidP="00FF0A38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US"/>
        </w:rPr>
      </w:pPr>
      <w:proofErr w:type="gramStart"/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</w:rPr>
        <w:t>К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=</w:t>
      </w:r>
      <w:proofErr w:type="gramEnd"/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0,5*0,03*4,5/0,0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27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=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2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,</w:t>
      </w:r>
      <w:r w:rsidR="00AF6C13"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 xml:space="preserve">5 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Вт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/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м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перегрева корпуса и нагретой зоны:</w:t>
      </w:r>
    </w:p>
    <w:p w:rsidR="00FF0A38" w:rsidRDefault="00220A95" w:rsidP="00FF0A38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1460" w:dyaOrig="340">
          <v:shape id="_x0000_i1078" type="#_x0000_t75" style="width:1in;height:19.5pt" o:ole="" fillcolor="window">
            <v:imagedata r:id="rId14" o:title=""/>
          </v:shape>
          <o:OLEObject Type="Embed" ProgID="Equation.3" ShapeID="_x0000_i1078" DrawAspect="Content" ObjectID="_1616077853" r:id="rId15"/>
        </w:object>
      </w:r>
    </w:p>
    <w:p w:rsidR="005A1E72" w:rsidRDefault="005A1E72" w:rsidP="00FF0A38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30"/>
          <w:sz w:val="28"/>
          <w:szCs w:val="28"/>
        </w:rPr>
        <w:object w:dxaOrig="3400" w:dyaOrig="680">
          <v:shape id="_x0000_i1079" type="#_x0000_t75" style="width:171pt;height:37.5pt" o:ole="" fillcolor="window">
            <v:imagedata r:id="rId16" o:title=""/>
          </v:shape>
          <o:OLEObject Type="Embed" ProgID="Equation.3" ShapeID="_x0000_i1079" DrawAspect="Content" ObjectID="_1616077854" r:id="rId17"/>
        </w:object>
      </w:r>
    </w:p>
    <w:p w:rsidR="005A1E72" w:rsidRPr="005A1E72" w:rsidRDefault="005A1E72" w:rsidP="00FF0A38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5160" w:dyaOrig="360">
          <v:shape id="_x0000_i1080" type="#_x0000_t75" style="width:261pt;height:19.5pt" o:ole="" fillcolor="window">
            <v:imagedata r:id="rId18" o:title=""/>
          </v:shape>
          <o:OLEObject Type="Embed" ProgID="Equation.3" ShapeID="_x0000_i1080" DrawAspect="Content" ObjectID="_1616077855" r:id="rId19"/>
        </w:object>
      </w:r>
    </w:p>
    <w:p w:rsidR="00FF0A38" w:rsidRPr="00FF0A38" w:rsidRDefault="00FF0A38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  <w:lang w:val="en-US"/>
        </w:rPr>
        <w:t>H1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=1</w:t>
      </w:r>
      <w:r w:rsidR="005A1E72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;</w:t>
      </w:r>
    </w:p>
    <w:p w:rsidR="00FF0A38" w:rsidRDefault="00FF0A38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bscript"/>
          <w:lang w:val="en-US"/>
        </w:rPr>
        <w:t>1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=0</w:t>
      </w:r>
      <w:proofErr w:type="gramStart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,1472</w:t>
      </w:r>
      <w:proofErr w:type="gramEnd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*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</w:rPr>
        <w:t>2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,5-0,0002962*6,25+0,3127*10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  <w:lang w:val="en-US"/>
        </w:rPr>
        <w:t>-6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*15,625=0,366153636=0,366</w:t>
      </w:r>
      <w:r w:rsidR="005A1E7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;</w:t>
      </w:r>
    </w:p>
    <w:p w:rsidR="00FF0A38" w:rsidRPr="00FF0A38" w:rsidRDefault="00FF0A38" w:rsidP="00FF0A38">
      <w:pPr>
        <w:keepNext/>
        <w:keepLines/>
        <w:shd w:val="clear" w:color="auto" w:fill="FFFFFF"/>
        <w:spacing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bscript"/>
          <w:lang w:val="en-US"/>
        </w:rPr>
        <w:t>K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=0,366*1=0,366</w:t>
      </w:r>
      <w:r w:rsidR="005A1E7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;</w:t>
      </w:r>
    </w:p>
    <w:p w:rsidR="00FF0A38" w:rsidRDefault="00220A95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2580" w:dyaOrig="360">
          <v:shape id="_x0000_i1081" type="#_x0000_t75" style="width:132pt;height:19.5pt" o:ole="" fillcolor="window">
            <v:imagedata r:id="rId20" o:title=""/>
          </v:shape>
          <o:OLEObject Type="Embed" ProgID="Equation.3" ShapeID="_x0000_i1081" DrawAspect="Content" ObjectID="_1616077856" r:id="rId21"/>
        </w:object>
      </w:r>
    </w:p>
    <w:p w:rsid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5060" w:dyaOrig="380">
          <v:shape id="_x0000_i1082" type="#_x0000_t75" style="width:250.5pt;height:22.5pt" o:ole="" fillcolor="window">
            <v:imagedata r:id="rId22" o:title=""/>
          </v:shape>
          <o:OLEObject Type="Embed" ProgID="Equation.3" ShapeID="_x0000_i1082" DrawAspect="Content" ObjectID="_1616077857" r:id="rId23"/>
        </w:object>
      </w:r>
    </w:p>
    <w:p w:rsidR="005A1E72" w:rsidRP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30"/>
          <w:sz w:val="28"/>
          <w:szCs w:val="28"/>
        </w:rPr>
        <w:object w:dxaOrig="3140" w:dyaOrig="680">
          <v:shape id="_x0000_i1083" type="#_x0000_t75" style="width:159pt;height:37.5pt" o:ole="" fillcolor="window">
            <v:imagedata r:id="rId24" o:title=""/>
          </v:shape>
          <o:OLEObject Type="Embed" ProgID="Equation.3" ShapeID="_x0000_i1083" DrawAspect="Content" ObjectID="_1616077858" r:id="rId25"/>
        </w:object>
      </w:r>
    </w:p>
    <w:p w:rsidR="005A1E72" w:rsidRP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vertAlign w:val="subscript"/>
          <w:lang w:val="en-US"/>
        </w:rPr>
        <w:t>2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=0,139*3</w:t>
      </w:r>
      <w:proofErr w:type="gramStart"/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,55</w:t>
      </w:r>
      <w:proofErr w:type="gramEnd"/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-0,0001223*12,6+0,0698*10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vertAlign w:val="superscript"/>
          <w:lang w:val="en-US"/>
        </w:rPr>
        <w:t>-6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*44,74=0,491913123=0,492;</w:t>
      </w:r>
    </w:p>
    <w:p w:rsid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  <w:lang w:val="en-US"/>
        </w:rPr>
        <w:t>H2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=0</w:t>
      </w:r>
      <w:proofErr w:type="gramStart"/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,94</w:t>
      </w:r>
      <w:proofErr w:type="gramEnd"/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;</w:t>
      </w:r>
    </w:p>
    <w:p w:rsidR="005A1E72" w:rsidRP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bscript"/>
          <w:lang w:val="en-US"/>
        </w:rPr>
        <w:t>3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=0,366</w:t>
      </w:r>
      <w:proofErr w:type="gramStart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+(</w:t>
      </w:r>
      <w:proofErr w:type="gramEnd"/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0,492-0,366)*0,94=0,484</w:t>
      </w:r>
    </w:p>
    <w:p w:rsidR="00B634B8" w:rsidRPr="00220A95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т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>емп</w:t>
      </w:r>
      <w:r>
        <w:rPr>
          <w:rFonts w:ascii="Times New Roman" w:eastAsia="Microsoft Sans Serif" w:hAnsi="Times New Roman" w:cs="Times New Roman"/>
          <w:sz w:val="28"/>
          <w:szCs w:val="28"/>
        </w:rPr>
        <w:t>ературы корпуса и нагретой зоны:</w:t>
      </w:r>
    </w:p>
    <w:p w:rsidR="00220A95" w:rsidRDefault="00220A95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1420" w:dyaOrig="360">
          <v:shape id="_x0000_i1084" type="#_x0000_t75" style="width:1in;height:19.5pt" o:ole="" fillcolor="window">
            <v:imagedata r:id="rId26" o:title=""/>
          </v:shape>
          <o:OLEObject Type="Embed" ProgID="Equation.3" ShapeID="_x0000_i1084" DrawAspect="Content" ObjectID="_1616077859" r:id="rId27"/>
        </w:object>
      </w:r>
    </w:p>
    <w:p w:rsidR="005A1E72" w:rsidRPr="005A1E72" w:rsidRDefault="005A1E72" w:rsidP="006B6E5E">
      <w:pPr>
        <w:pStyle w:val="a3"/>
        <w:keepNext/>
        <w:keepLines/>
        <w:shd w:val="clear" w:color="auto" w:fill="FFFFFF"/>
        <w:spacing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vertAlign w:val="subscript"/>
          <w:lang w:val="en-US"/>
        </w:rPr>
        <w:t>K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=0,366+40°C=</w:t>
      </w:r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40</w:t>
      </w:r>
      <w:proofErr w:type="gramStart"/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,37</w:t>
      </w:r>
      <w:proofErr w:type="gramEnd"/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</w:t>
      </w:r>
    </w:p>
    <w:p w:rsidR="00220A95" w:rsidRDefault="00220A95" w:rsidP="006B6E5E">
      <w:pPr>
        <w:pStyle w:val="a3"/>
        <w:keepNext/>
        <w:keepLines/>
        <w:shd w:val="clear" w:color="auto" w:fill="FFFFFF"/>
        <w:spacing w:before="240" w:after="0"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1320" w:dyaOrig="360">
          <v:shape id="_x0000_i1085" type="#_x0000_t75" style="width:69.75pt;height:22.5pt" o:ole="" fillcolor="window">
            <v:imagedata r:id="rId28" o:title=""/>
          </v:shape>
          <o:OLEObject Type="Embed" ProgID="Equation.3" ShapeID="_x0000_i1085" DrawAspect="Content" ObjectID="_1616077860" r:id="rId29"/>
        </w:object>
      </w:r>
    </w:p>
    <w:p w:rsidR="005A1E72" w:rsidRPr="00044399" w:rsidRDefault="005A1E72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vertAlign w:val="subscript"/>
          <w:lang w:val="en-US"/>
        </w:rPr>
        <w:t>3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=0,484+40</w:t>
      </w:r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°C=40</w:t>
      </w:r>
      <w:proofErr w:type="gramStart"/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,48</w:t>
      </w:r>
      <w:proofErr w:type="gramEnd"/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</w:t>
      </w:r>
    </w:p>
    <w:p w:rsidR="004A037C" w:rsidRPr="004A037C" w:rsidRDefault="004A037C" w:rsidP="004A037C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</w:p>
    <w:p w:rsidR="001B5B0D" w:rsidRDefault="001B5B0D">
      <w:pPr>
        <w:rPr>
          <w:lang w:val="be-BY"/>
        </w:rPr>
      </w:pPr>
    </w:p>
    <w:p w:rsidR="00044399" w:rsidRDefault="00044399" w:rsidP="00044399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044399">
        <w:rPr>
          <w:rFonts w:ascii="Times New Roman" w:eastAsia="Times New Roman" w:hAnsi="Times New Roman" w:cs="Times New Roman"/>
          <w:sz w:val="28"/>
          <w:szCs w:val="28"/>
          <w:lang w:val="be-BY"/>
        </w:rPr>
        <w:lastRenderedPageBreak/>
        <w:t>Выбор способа охлаждения блока</w:t>
      </w:r>
      <w:r w:rsidR="00301A0B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301A0B" w:rsidRPr="00CA67E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[1]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:</w:t>
      </w:r>
    </w:p>
    <w:p w:rsidR="00044399" w:rsidRDefault="00044399" w:rsidP="00044399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E70A2" wp14:editId="1263E85F">
            <wp:extent cx="2867025" cy="19154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99" cy="191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399" w:rsidRDefault="00044399" w:rsidP="00BE2C6A">
      <w:pPr>
        <w:pStyle w:val="a3"/>
        <w:keepNext/>
        <w:keepLines/>
        <w:shd w:val="clear" w:color="auto" w:fill="FFFFFF"/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Рисунок - </w:t>
      </w:r>
      <w:r w:rsidRPr="00044399"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Области целесообразного применения различных способов охлаждения</w:t>
      </w:r>
    </w:p>
    <w:p w:rsidR="00BE2C6A" w:rsidRDefault="00044399" w:rsidP="00BE2C6A">
      <w:pPr>
        <w:pStyle w:val="a3"/>
        <w:keepNext/>
        <w:keepLines/>
        <w:shd w:val="clear" w:color="auto" w:fill="FFFFFF"/>
        <w:spacing w:before="240"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Области применения: 1 – естественное воздушное охлаждение</w:t>
      </w:r>
      <w:r w:rsidRPr="00044399"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;</w:t>
      </w:r>
    </w:p>
    <w:p w:rsidR="00BE2C6A" w:rsidRDefault="00044399" w:rsidP="00BE2C6A">
      <w:pPr>
        <w:pStyle w:val="a3"/>
        <w:keepNext/>
        <w:keepLines/>
        <w:shd w:val="clear" w:color="auto" w:fill="FFFFFF"/>
        <w:spacing w:before="240" w:after="0" w:line="24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2 – возможно применение воздушного и принудительного охлаждения</w:t>
      </w:r>
      <w:r w:rsidRPr="00044399"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;</w:t>
      </w:r>
    </w:p>
    <w:p w:rsidR="00044399" w:rsidRDefault="00044399" w:rsidP="00BE2C6A">
      <w:pPr>
        <w:pStyle w:val="a3"/>
        <w:keepNext/>
        <w:keepLines/>
        <w:shd w:val="clear" w:color="auto" w:fill="FFFFFF"/>
        <w:spacing w:before="240" w:after="0" w:line="24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3 – принудительное охлаждение.</w:t>
      </w:r>
    </w:p>
    <w:p w:rsidR="00301A0B" w:rsidRDefault="00BE2C6A" w:rsidP="00301A0B">
      <w:pPr>
        <w:pStyle w:val="a3"/>
        <w:keepNext/>
        <w:keepLines/>
        <w:shd w:val="clear" w:color="auto" w:fill="FFFFFF"/>
        <w:spacing w:before="240"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Исходя из рисунка, можно сделать вывод, что необходимо использовать естественное воздушное охлаждение.</w:t>
      </w:r>
    </w:p>
    <w:p w:rsidR="00301A0B" w:rsidRDefault="00301A0B" w:rsidP="00301A0B">
      <w:pPr>
        <w:pStyle w:val="a3"/>
        <w:keepNext/>
        <w:keepLines/>
        <w:shd w:val="clear" w:color="auto" w:fill="FFFFFF"/>
        <w:spacing w:before="240"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</w:p>
    <w:p w:rsidR="00301A0B" w:rsidRDefault="00301A0B" w:rsidP="00301A0B">
      <w:pPr>
        <w:pStyle w:val="a3"/>
        <w:keepNext/>
        <w:keepLines/>
        <w:shd w:val="clear" w:color="auto" w:fill="FFFFFF"/>
        <w:spacing w:before="240"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</w:p>
    <w:p w:rsidR="00301A0B" w:rsidRDefault="00301A0B" w:rsidP="00301A0B">
      <w:pPr>
        <w:pStyle w:val="a3"/>
        <w:keepNext/>
        <w:keepLines/>
        <w:shd w:val="clear" w:color="auto" w:fill="FFFFFF"/>
        <w:spacing w:before="240"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</w:pPr>
      <w:proofErr w:type="gramStart"/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Лит-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ра</w:t>
      </w:r>
      <w:proofErr w:type="spellEnd"/>
      <w:proofErr w:type="gramEnd"/>
      <w:r>
        <w:rPr>
          <w:rFonts w:ascii="Times New Roman" w:hAnsi="Times New Roman" w:cs="Times New Roman"/>
          <w:sz w:val="28"/>
          <w:szCs w:val="21"/>
          <w:shd w:val="clear" w:color="auto" w:fill="FFFFFF" w:themeFill="background1"/>
        </w:rPr>
        <w:t>:</w:t>
      </w:r>
    </w:p>
    <w:p w:rsidR="00301A0B" w:rsidRPr="00CA67E1" w:rsidRDefault="00301A0B" w:rsidP="00CA67E1">
      <w:pPr>
        <w:pStyle w:val="a3"/>
        <w:keepNext/>
        <w:keepLines/>
        <w:numPr>
          <w:ilvl w:val="0"/>
          <w:numId w:val="3"/>
        </w:numPr>
        <w:shd w:val="clear" w:color="auto" w:fill="FFFFFF"/>
        <w:spacing w:before="240" w:after="0" w:line="240" w:lineRule="auto"/>
        <w:ind w:left="851" w:hanging="284"/>
        <w:jc w:val="both"/>
        <w:outlineLvl w:val="0"/>
        <w:rPr>
          <w:rFonts w:ascii="Times New Roman" w:hAnsi="Times New Roman" w:cs="Times New Roman"/>
          <w:sz w:val="36"/>
          <w:szCs w:val="21"/>
          <w:shd w:val="clear" w:color="auto" w:fill="FFFFFF" w:themeFill="background1"/>
        </w:rPr>
      </w:pPr>
      <w:hyperlink r:id="rId32" w:history="1">
        <w:r w:rsidRPr="00CA67E1">
          <w:rPr>
            <w:rStyle w:val="a6"/>
            <w:rFonts w:ascii="Times New Roman" w:hAnsi="Times New Roman" w:cs="Times New Roman"/>
            <w:color w:val="auto"/>
            <w:sz w:val="28"/>
            <w:u w:val="none"/>
          </w:rPr>
          <w:t>https://vunivere.ru/work44677</w:t>
        </w:r>
      </w:hyperlink>
    </w:p>
    <w:sectPr w:rsidR="00301A0B" w:rsidRPr="00CA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57C"/>
    <w:multiLevelType w:val="hybridMultilevel"/>
    <w:tmpl w:val="0972B318"/>
    <w:lvl w:ilvl="0" w:tplc="614AB756">
      <w:start w:val="1"/>
      <w:numFmt w:val="decimal"/>
      <w:lvlText w:val="%1."/>
      <w:lvlJc w:val="left"/>
      <w:pPr>
        <w:ind w:left="360" w:hanging="360"/>
      </w:pPr>
      <w:rPr>
        <w:rFonts w:eastAsia="Microsoft Sans Serif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097132"/>
    <w:multiLevelType w:val="hybridMultilevel"/>
    <w:tmpl w:val="12940E3A"/>
    <w:lvl w:ilvl="0" w:tplc="2488BE90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21554BA"/>
    <w:multiLevelType w:val="hybridMultilevel"/>
    <w:tmpl w:val="40AC733A"/>
    <w:lvl w:ilvl="0" w:tplc="11EAC16C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C8"/>
    <w:rsid w:val="00044399"/>
    <w:rsid w:val="001710C8"/>
    <w:rsid w:val="001B5B0D"/>
    <w:rsid w:val="00220A95"/>
    <w:rsid w:val="00301A0B"/>
    <w:rsid w:val="004A037C"/>
    <w:rsid w:val="005A1E72"/>
    <w:rsid w:val="006B6E5E"/>
    <w:rsid w:val="00AF6C13"/>
    <w:rsid w:val="00B16A5D"/>
    <w:rsid w:val="00B634B8"/>
    <w:rsid w:val="00BE2C6A"/>
    <w:rsid w:val="00CA67E1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0C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1710C8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B63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0A9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01A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0C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1710C8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B63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0A9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01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yperlink" Target="https://vunivere.ru/work44677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2019-03-22T12:40:00Z</dcterms:created>
  <dcterms:modified xsi:type="dcterms:W3CDTF">2019-04-06T14:43:00Z</dcterms:modified>
</cp:coreProperties>
</file>