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49" w:rsidRPr="00E202DA" w:rsidRDefault="00596649" w:rsidP="005966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7</w:t>
      </w:r>
    </w:p>
    <w:p w:rsidR="00596649" w:rsidRDefault="00596649" w:rsidP="00596649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Pr="00E202DA">
        <w:rPr>
          <w:rStyle w:val="1"/>
          <w:rFonts w:cs="Times New Roman"/>
          <w:b/>
          <w:sz w:val="28"/>
          <w:szCs w:val="28"/>
        </w:rPr>
        <w:t>Исследование эргономич</w:t>
      </w:r>
      <w:r>
        <w:rPr>
          <w:rStyle w:val="1"/>
          <w:rFonts w:cs="Times New Roman"/>
          <w:b/>
          <w:sz w:val="28"/>
          <w:szCs w:val="28"/>
        </w:rPr>
        <w:t>еских показателей конструкций ЭС</w:t>
      </w:r>
    </w:p>
    <w:p w:rsidR="00596649" w:rsidRPr="00A309AF" w:rsidRDefault="00596649" w:rsidP="00A309AF">
      <w:pPr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"/>
          <w:rFonts w:cs="Times New Roman"/>
          <w:b/>
          <w:sz w:val="28"/>
          <w:szCs w:val="28"/>
        </w:rPr>
        <w:t xml:space="preserve"> М.Ю.</w:t>
      </w:r>
      <w:bookmarkStart w:id="0" w:name="_GoBack"/>
      <w:bookmarkEnd w:id="0"/>
    </w:p>
    <w:p w:rsidR="00596649" w:rsidRDefault="00596649" w:rsidP="00B7784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Выполнение компоновки лицевой панели проектируемого электронного средства:</w:t>
      </w:r>
    </w:p>
    <w:p w:rsidR="00B77843" w:rsidRDefault="00B77843" w:rsidP="00B7784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Форма,</w:t>
      </w:r>
      <w:r>
        <w:rPr>
          <w:rFonts w:ascii="Times New Roman" w:hAnsi="Times New Roman" w:cs="Times New Roman"/>
          <w:sz w:val="28"/>
          <w:szCs w:val="28"/>
        </w:rPr>
        <w:t xml:space="preserve"> компоновка и внешний вид модуля</w:t>
      </w:r>
      <w:r w:rsidRPr="00C63E0C">
        <w:rPr>
          <w:rFonts w:ascii="Times New Roman" w:hAnsi="Times New Roman" w:cs="Times New Roman"/>
          <w:sz w:val="28"/>
          <w:szCs w:val="28"/>
        </w:rPr>
        <w:t xml:space="preserve"> обеспечивает не только определенный тепловой режи</w:t>
      </w:r>
      <w:r>
        <w:rPr>
          <w:rFonts w:ascii="Times New Roman" w:hAnsi="Times New Roman" w:cs="Times New Roman"/>
          <w:sz w:val="28"/>
          <w:szCs w:val="28"/>
        </w:rPr>
        <w:t>м, жесткость закрепления платы м</w:t>
      </w:r>
      <w:r w:rsidRPr="00C63E0C">
        <w:rPr>
          <w:rFonts w:ascii="Times New Roman" w:hAnsi="Times New Roman" w:cs="Times New Roman"/>
          <w:sz w:val="28"/>
          <w:szCs w:val="28"/>
        </w:rPr>
        <w:t>одуля, надежность электрических контактов и т.д., но также обеспечивает и удобство обслуживания при сборке, монтаже, подключении и ремонте.</w:t>
      </w:r>
    </w:p>
    <w:p w:rsidR="00B77843" w:rsidRPr="00C63E0C" w:rsidRDefault="00B77843" w:rsidP="00B778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электронном средстве</w:t>
      </w:r>
      <w:r w:rsidRPr="00C63E0C">
        <w:rPr>
          <w:rFonts w:ascii="Times New Roman" w:hAnsi="Times New Roman" w:cs="Times New Roman"/>
          <w:sz w:val="28"/>
          <w:szCs w:val="28"/>
        </w:rPr>
        <w:t>, не имеющем выраженной лицевой панели, эргономические требования обеспечивается соблюдением следующих правил:</w:t>
      </w:r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>минимизация количества интерфейсных разъемов;</w:t>
      </w:r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>использование надежных и унифицированных разъемов;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>удобное расположение интерфейсных разъемов по отношению к рабочему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t>положению устройства в пространстве и по отношению к другим</w:t>
      </w:r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t>предметам (частям устройства);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 xml:space="preserve">удобная для удержания в руках и для переноса форма </w:t>
      </w:r>
      <w:proofErr w:type="gramStart"/>
      <w:r w:rsidRPr="00C63E0C">
        <w:rPr>
          <w:sz w:val="28"/>
          <w:szCs w:val="28"/>
        </w:rPr>
        <w:t>наружной</w:t>
      </w:r>
      <w:proofErr w:type="gramEnd"/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63E0C">
        <w:rPr>
          <w:sz w:val="28"/>
          <w:szCs w:val="28"/>
        </w:rPr>
        <w:t>поверхности корпуса;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- удобное расположение</w:t>
      </w:r>
      <w:r w:rsidRPr="00C63E0C">
        <w:rPr>
          <w:sz w:val="28"/>
          <w:szCs w:val="28"/>
        </w:rPr>
        <w:t xml:space="preserve"> мест сопряжения (крепления) данного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63E0C">
        <w:rPr>
          <w:sz w:val="28"/>
          <w:szCs w:val="28"/>
        </w:rPr>
        <w:t xml:space="preserve">устройства к другим устройствам, другим частям либо </w:t>
      </w:r>
      <w:proofErr w:type="gramStart"/>
      <w:r w:rsidRPr="00C63E0C">
        <w:rPr>
          <w:sz w:val="28"/>
          <w:szCs w:val="28"/>
        </w:rPr>
        <w:t>опорной</w:t>
      </w:r>
      <w:proofErr w:type="gramEnd"/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63E0C">
        <w:rPr>
          <w:sz w:val="28"/>
          <w:szCs w:val="28"/>
        </w:rPr>
        <w:t>поверхности (поверхностям);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>минимизацией элементов крепежа, как для закрепления самого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63E0C">
        <w:rPr>
          <w:sz w:val="28"/>
          <w:szCs w:val="28"/>
        </w:rPr>
        <w:t xml:space="preserve">устройства, так и крепежа в конструкции устройства, </w:t>
      </w:r>
      <w:proofErr w:type="gramStart"/>
      <w:r w:rsidRPr="00C63E0C">
        <w:rPr>
          <w:sz w:val="28"/>
          <w:szCs w:val="28"/>
        </w:rPr>
        <w:t>при</w:t>
      </w:r>
      <w:proofErr w:type="gramEnd"/>
      <w:r w:rsidRPr="00C63E0C">
        <w:rPr>
          <w:sz w:val="28"/>
          <w:szCs w:val="28"/>
        </w:rPr>
        <w:t xml:space="preserve"> высокой его </w:t>
      </w:r>
    </w:p>
    <w:p w:rsidR="00B77843" w:rsidRPr="00C63E0C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63E0C">
        <w:rPr>
          <w:sz w:val="28"/>
          <w:szCs w:val="28"/>
        </w:rPr>
        <w:t>надежности;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 xml:space="preserve">конструкционное обеспечение удобства разборки (сборки): 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 xml:space="preserve">минимальное (необходимое) количество деталей, входящих в сборку; 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3E0C">
        <w:rPr>
          <w:sz w:val="28"/>
          <w:szCs w:val="28"/>
        </w:rPr>
        <w:t>отсутствие чрезмерно крупных или мелких (а также хрупких) частей;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C63E0C">
        <w:rPr>
          <w:sz w:val="28"/>
          <w:szCs w:val="28"/>
        </w:rPr>
        <w:t xml:space="preserve"> интуитивно понятное сопряжение (взаимное положение) </w:t>
      </w:r>
      <w:proofErr w:type="gramStart"/>
      <w:r w:rsidRPr="00C63E0C">
        <w:rPr>
          <w:sz w:val="28"/>
          <w:szCs w:val="28"/>
        </w:rPr>
        <w:t>сборочных</w:t>
      </w:r>
      <w:proofErr w:type="gramEnd"/>
      <w:r w:rsidRPr="00C63E0C">
        <w:rPr>
          <w:sz w:val="28"/>
          <w:szCs w:val="28"/>
        </w:rPr>
        <w:t xml:space="preserve"> </w:t>
      </w:r>
    </w:p>
    <w:p w:rsidR="00B77843" w:rsidRDefault="00B77843" w:rsidP="00B77843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частей.</w:t>
      </w:r>
    </w:p>
    <w:p w:rsidR="00B77843" w:rsidRDefault="00B77843" w:rsidP="00B7784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Такая конструкция электронных блоков имеет высокую технологичность и упрощает операции сборки-разборки блоков, что в свою очередь, существенно сокращает временные затраты при настройке и ремонте аппаратуры во время наземной отработки.</w:t>
      </w:r>
    </w:p>
    <w:p w:rsidR="00B77843" w:rsidRDefault="00B77843" w:rsidP="00B77843">
      <w:pPr>
        <w:ind w:firstLine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Органы управления и соответствующие индикаторы должны быть сгруппированы и размещены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 учетом их функциональной связи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. </w:t>
      </w:r>
    </w:p>
    <w:sectPr w:rsidR="00B77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49"/>
    <w:rsid w:val="00165DC3"/>
    <w:rsid w:val="00596649"/>
    <w:rsid w:val="00A309AF"/>
    <w:rsid w:val="00AE0D90"/>
    <w:rsid w:val="00B7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96649"/>
    <w:pPr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596649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596649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596649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">
    <w:name w:val="No Spacing"/>
    <w:aliases w:val="список,для текста,Без интервала1"/>
    <w:uiPriority w:val="1"/>
    <w:qFormat/>
    <w:rsid w:val="00B77843"/>
    <w:pPr>
      <w:numPr>
        <w:numId w:val="1"/>
      </w:numPr>
      <w:spacing w:after="0"/>
      <w:jc w:val="both"/>
    </w:pPr>
    <w:rPr>
      <w:rFonts w:ascii="Times New Roman" w:eastAsia="Calibri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96649"/>
    <w:pPr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596649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596649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596649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">
    <w:name w:val="No Spacing"/>
    <w:aliases w:val="список,для текста,Без интервала1"/>
    <w:uiPriority w:val="1"/>
    <w:qFormat/>
    <w:rsid w:val="00B77843"/>
    <w:pPr>
      <w:numPr>
        <w:numId w:val="1"/>
      </w:numPr>
      <w:spacing w:after="0"/>
      <w:jc w:val="both"/>
    </w:pPr>
    <w:rPr>
      <w:rFonts w:ascii="Times New Roman" w:eastAsia="Calibri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2019-03-23T19:23:00Z</dcterms:created>
  <dcterms:modified xsi:type="dcterms:W3CDTF">2019-03-26T11:53:00Z</dcterms:modified>
</cp:coreProperties>
</file>