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минераловатные цилиндры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ТУ, ГОСТ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="00084731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диаметр изделия</w:t>
            </w:r>
            <w:bookmarkStart w:id="0" w:name="_GoBack"/>
            <w:bookmarkEnd w:id="0"/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839DC" w:rsidRPr="003A2947" w:rsidTr="00887A8B">
        <w:trPr>
          <w:trHeight w:val="397"/>
        </w:trPr>
        <w:tc>
          <w:tcPr>
            <w:tcW w:w="6663" w:type="dxa"/>
            <w:gridSpan w:val="2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7839DC" w:rsidRPr="0027004B" w:rsidRDefault="007839DC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7839DC" w:rsidRPr="00BF07ED" w:rsidRDefault="007839DC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не наблюдается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  <w:r w:rsidR="005317F9">
        <w:rPr>
          <w:rFonts w:cs="Times New Roman"/>
          <w:sz w:val="24"/>
          <w:szCs w:val="24"/>
        </w:rPr>
        <w:t>,</w:t>
      </w:r>
      <w:r w:rsidR="00D11428" w:rsidRPr="003A2947">
        <w:rPr>
          <w:rFonts w:cs="Times New Roman"/>
          <w:sz w:val="24"/>
          <w:szCs w:val="24"/>
        </w:rPr>
        <w:t xml:space="preserve"> ГОСТ 23208-2003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94" w:rsidRDefault="001D6594" w:rsidP="00B6758E">
      <w:pPr>
        <w:spacing w:after="0" w:line="240" w:lineRule="auto"/>
      </w:pPr>
      <w:r>
        <w:separator/>
      </w:r>
    </w:p>
  </w:endnote>
  <w:endnote w:type="continuationSeparator" w:id="0">
    <w:p w:rsidR="001D6594" w:rsidRDefault="001D6594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94" w:rsidRDefault="001D6594" w:rsidP="00B6758E">
      <w:pPr>
        <w:spacing w:after="0" w:line="240" w:lineRule="auto"/>
      </w:pPr>
      <w:r>
        <w:separator/>
      </w:r>
    </w:p>
  </w:footnote>
  <w:footnote w:type="continuationSeparator" w:id="0">
    <w:p w:rsidR="001D6594" w:rsidRDefault="001D6594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1D659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1D659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84731"/>
    <w:rsid w:val="001D6594"/>
    <w:rsid w:val="00216649"/>
    <w:rsid w:val="0027004B"/>
    <w:rsid w:val="002A70F9"/>
    <w:rsid w:val="002E189F"/>
    <w:rsid w:val="003A3ADF"/>
    <w:rsid w:val="00453EB9"/>
    <w:rsid w:val="005317F9"/>
    <w:rsid w:val="00597D4A"/>
    <w:rsid w:val="00646175"/>
    <w:rsid w:val="00680CDF"/>
    <w:rsid w:val="0070598B"/>
    <w:rsid w:val="0075246A"/>
    <w:rsid w:val="007839DC"/>
    <w:rsid w:val="007D0702"/>
    <w:rsid w:val="0096051B"/>
    <w:rsid w:val="009C2050"/>
    <w:rsid w:val="009E006E"/>
    <w:rsid w:val="00A309D6"/>
    <w:rsid w:val="00B164A0"/>
    <w:rsid w:val="00B6758E"/>
    <w:rsid w:val="00BF07ED"/>
    <w:rsid w:val="00C32783"/>
    <w:rsid w:val="00D11428"/>
    <w:rsid w:val="00D31B4C"/>
    <w:rsid w:val="00D7295D"/>
    <w:rsid w:val="00DE1252"/>
    <w:rsid w:val="00E25B3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05CBF29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19</cp:revision>
  <cp:lastPrinted>2018-04-05T15:03:00Z</cp:lastPrinted>
  <dcterms:created xsi:type="dcterms:W3CDTF">2016-01-19T14:52:00Z</dcterms:created>
  <dcterms:modified xsi:type="dcterms:W3CDTF">2018-04-08T12:37:00Z</dcterms:modified>
</cp:coreProperties>
</file>