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spi_driver.c</w:t>
      </w:r>
    </w:p>
    <w:p>
      <w:r>
        <w:t>Source file: spi_driver.c</w:t>
      </w:r>
    </w:p>
    <w:p>
      <w:r>
        <w:t>Functions: 7</w:t>
      </w:r>
    </w:p>
    <w:p>
      <w:pPr>
        <w:pStyle w:val="Heading2"/>
      </w:pPr>
      <w:r>
        <w:t>clock_divider</w:t>
      </w:r>
    </w:p>
    <w:p>
      <w:r>
        <w:rPr>
          <w:b/>
        </w:rPr>
        <w:t>function：clock_divider</w:t>
      </w:r>
    </w:p>
    <w:p>
      <w:pPr>
        <w:pStyle w:val="Heading3"/>
      </w:pPr>
      <w:r>
        <w:t>模块描述</w:t>
      </w:r>
    </w:p>
    <w:p>
      <w:r>
        <w:t>ModuleName&lt;</w:t>
      </w:r>
      <w:r>
        <w:t>clock_divider&gt;</w:t>
      </w:r>
    </w:p>
    <w:p>
      <w:r>
        <w:t>FileName&lt;</w:t>
      </w:r>
      <w:r>
        <w:t>spi_driver.c&gt;</w:t>
      </w:r>
    </w:p>
    <w:p>
      <w:r>
        <w:t>LineNumber&lt;</w:t>
      </w:r>
      <w:r>
        <w:t>72&gt;</w:t>
      </w:r>
    </w:p>
    <w:p>
      <w:r>
        <w:t>MacroNameList&lt;</w:t>
      </w:r>
      <w:r/>
      <w:r>
        <w:t>&gt;</w:t>
      </w:r>
    </w:p>
    <w:p>
      <w:pPr>
        <w:pStyle w:val="Heading3"/>
      </w:pPr>
      <w:r>
        <w:t>模块功能</w:t>
      </w:r>
    </w:p>
    <w:p>
      <w:r>
        <w:t>计算时钟分频系数，返回源频率除以目标频率的整数商。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source_hz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unsigned int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源时钟频率（Hz），作为被除数。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target_hz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unsigned int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目标时钟频率（Hz），作为除数。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source_hz / target_hz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unsigned int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分频系数（整数商），正常情况下的返回值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unsigned int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0，当目标频率为0时返回，表示无效输入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如果目标频率为0，返回0以避免除零错误；否则返回源频率除以目标频率的整数商。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spi_set_clock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spi_cs_assert</w:t>
      </w:r>
    </w:p>
    <w:p>
      <w:r>
        <w:rPr>
          <w:b/>
        </w:rPr>
        <w:t>function：spi_cs_assert</w:t>
      </w:r>
    </w:p>
    <w:p>
      <w:pPr>
        <w:pStyle w:val="Heading3"/>
      </w:pPr>
      <w:r>
        <w:t>模块描述</w:t>
      </w:r>
    </w:p>
    <w:p>
      <w:r>
        <w:t>ModuleName&lt;</w:t>
      </w:r>
      <w:r>
        <w:t>spi_cs_assert&gt;</w:t>
      </w:r>
    </w:p>
    <w:p>
      <w:r>
        <w:t>FileName&lt;</w:t>
      </w:r>
      <w:r>
        <w:t>spi_driver.c&gt;</w:t>
      </w:r>
    </w:p>
    <w:p>
      <w:r>
        <w:t>LineNumber&lt;</w:t>
      </w:r>
      <w:r>
        <w:t>62&gt;</w:t>
      </w:r>
    </w:p>
    <w:p>
      <w:r>
        <w:t>MacroNameList&lt;</w:t>
      </w:r>
      <w:r/>
      <w:r>
        <w:t>&gt;</w:t>
      </w:r>
    </w:p>
    <w:p>
      <w:pPr>
        <w:pStyle w:val="Heading3"/>
      </w:pPr>
      <w:r>
        <w:t>模块功能</w:t>
      </w:r>
    </w:p>
    <w:p>
      <w:r>
        <w:t>空函数，用于断言SPI片选信号，但未实现任何操作。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handle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const SpiHandle*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指向SPI句柄的常量指针，未使用。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SpiHandle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A_10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该结构体用于定义SPI外设的配置句柄，包含片选引脚、时钟频率、SPI工作模式、DMA使能标志以及超时时间，用于初始化和管理SPI通信。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函数体为空，仅将handle参数转换为void类型以避免编译警告，无实际算法或逻辑。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spi_transfer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spi_cs_deassert</w:t>
      </w:r>
    </w:p>
    <w:p>
      <w:r>
        <w:rPr>
          <w:b/>
        </w:rPr>
        <w:t>function：spi_cs_deassert</w:t>
      </w:r>
    </w:p>
    <w:p>
      <w:pPr>
        <w:pStyle w:val="Heading3"/>
      </w:pPr>
      <w:r>
        <w:t>模块描述</w:t>
      </w:r>
    </w:p>
    <w:p>
      <w:r>
        <w:t>ModuleName&lt;</w:t>
      </w:r>
      <w:r>
        <w:t>spi_cs_deassert&gt;</w:t>
      </w:r>
    </w:p>
    <w:p>
      <w:r>
        <w:t>FileName&lt;</w:t>
      </w:r>
      <w:r>
        <w:t>spi_driver.c&gt;</w:t>
      </w:r>
    </w:p>
    <w:p>
      <w:r>
        <w:t>LineNumber&lt;</w:t>
      </w:r>
      <w:r>
        <w:t>67&gt;</w:t>
      </w:r>
    </w:p>
    <w:p>
      <w:r>
        <w:t>MacroNameList&lt;</w:t>
      </w:r>
      <w:r/>
      <w:r>
        <w:t>&gt;</w:t>
      </w:r>
    </w:p>
    <w:p>
      <w:pPr>
        <w:pStyle w:val="Heading3"/>
      </w:pPr>
      <w:r>
        <w:t>模块功能</w:t>
      </w:r>
    </w:p>
    <w:p>
      <w:r>
        <w:t>空函数，用于未来实现或调试时取消SPI片选信号。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handle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const SpiHandle*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SPI句柄指针，当前未使用。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SpiHandle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A_10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该结构体用于定义SPI外设的配置句柄，包含片选引脚、时钟频率、SPI工作模式、DMA使能标志以及超时时间，用于初始化和管理SPI通信。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无实际算法，仅将参数转换为void以消除编译器警告。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spi_transfer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spi_init</w:t>
      </w:r>
    </w:p>
    <w:p>
      <w:r>
        <w:rPr>
          <w:b/>
        </w:rPr>
        <w:t>function：spi_init</w:t>
      </w:r>
    </w:p>
    <w:p>
      <w:pPr>
        <w:pStyle w:val="Heading3"/>
      </w:pPr>
      <w:r>
        <w:t>模块描述</w:t>
      </w:r>
    </w:p>
    <w:p>
      <w:r>
        <w:t>ModuleName&lt;</w:t>
      </w:r>
      <w:r>
        <w:t>spi_init&gt;</w:t>
      </w:r>
    </w:p>
    <w:p>
      <w:r>
        <w:t>FileName&lt;</w:t>
      </w:r>
      <w:r>
        <w:t>spi_driver.c&gt;</w:t>
      </w:r>
    </w:p>
    <w:p>
      <w:r>
        <w:t>LineNumber&lt;</w:t>
      </w:r>
      <w:r>
        <w:t>7&gt;</w:t>
      </w:r>
    </w:p>
    <w:p>
      <w:r>
        <w:t>MacroNameList&lt;</w:t>
      </w:r>
      <w:r>
        <w:t>DMA_SUPPORT</w:t>
      </w:r>
      <w:r>
        <w:t>&gt;</w:t>
      </w:r>
    </w:p>
    <w:p>
      <w:pPr>
        <w:pStyle w:val="Heading3"/>
      </w:pPr>
      <w:r>
        <w:t>模块功能</w:t>
      </w:r>
    </w:p>
    <w:p>
      <w:r>
        <w:t>初始化SPI句柄，设置参数并返回状态。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handle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SpiHandle*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SPI句柄指针，用于配置参数。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cs_pin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unsigned char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片选引脚号，赋值给句柄。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clock_hz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unsigned int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SPI时钟频率（Hz），不能为0。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test_global_arr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int[]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 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全局数组，设置首个元素为1。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STATUS_OK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初始化成功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STATUS_INVALID_PARAM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参数无效（handle为空或clock_hz为0）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SpiHandle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A_10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该结构体用于定义SPI外设的配置句柄，包含片选引脚、时钟频率、SPI工作模式、DMA使能标志以及超时时间，用于初始化和管理SPI通信。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A_12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该枚举类型 `Status` 用于表示函数或操作的执行结果状态，是嵌入式系统中常见的返回值定义。每个枚举值对应一种明确的语义：`STATUS_OK`（0）表示操作成功；`STATUS_ERROR`（1）表示一般性错误；`STATUS_TIMEOUT`（2）表示操作超时；`STATUS_BUSY`（3）表示资源或设备正忙；`STATUS_INVALID_PARAM`（4）表示传入的参数无效。通过返回 `Status` 类型，调用方可以统一、清晰地判断处理结果，便于错误处理和程序流程控制，同时避免使用魔法数字，提升代码可读性与可维护性。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检查输入有效性，若无效返回错误；否则设置句柄字段和全局数组元素，返回成功。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task_spi_exchange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spi_set_clock</w:t>
      </w:r>
    </w:p>
    <w:p>
      <w:r>
        <w:rPr>
          <w:b/>
        </w:rPr>
        <w:t>function：spi_set_clock</w:t>
      </w:r>
    </w:p>
    <w:p>
      <w:pPr>
        <w:pStyle w:val="Heading3"/>
      </w:pPr>
      <w:r>
        <w:t>模块描述</w:t>
      </w:r>
    </w:p>
    <w:p>
      <w:r>
        <w:t>ModuleName&lt;</w:t>
      </w:r>
      <w:r>
        <w:t>spi_set_clock&gt;</w:t>
      </w:r>
    </w:p>
    <w:p>
      <w:r>
        <w:t>FileName&lt;</w:t>
      </w:r>
      <w:r>
        <w:t>spi_driver.c&gt;</w:t>
      </w:r>
    </w:p>
    <w:p>
      <w:r>
        <w:t>LineNumber&lt;</w:t>
      </w:r>
      <w:r>
        <w:t>77&gt;</w:t>
      </w:r>
    </w:p>
    <w:p>
      <w:r>
        <w:t>MacroNameList&lt;</w:t>
      </w:r>
      <w:r/>
      <w:r>
        <w:t>&gt;</w:t>
      </w:r>
    </w:p>
    <w:p>
      <w:pPr>
        <w:pStyle w:val="Heading3"/>
      </w:pPr>
      <w:r>
        <w:t>模块功能</w:t>
      </w:r>
    </w:p>
    <w:p>
      <w:r>
        <w:t>设置SPI时钟频率，通过计算分频系数配置时钟。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handle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SpiHandle*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SPI句柄指针，包含当前时钟频率等信息。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source_hz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unsigned int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目标时钟频率值，用于计算分频系数。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STATUS_OK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STATUS_OK 表示函数执行成功。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STATUS_INVALID_PARAM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STATUS_INVALID_PARAM 表示参数无效（句柄为空或频率为0）。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SpiHandle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A_10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该结构体用于定义SPI外设的配置句柄，包含片选引脚、时钟频率、SPI工作模式、DMA使能标志以及超时时间，用于初始化和管理SPI通信。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A_12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该枚举类型 `Status` 用于表示函数或操作的执行结果状态，是嵌入式系统中常见的返回值定义。每个枚举值对应一种明确的语义：`STATUS_OK`（0）表示操作成功；`STATUS_ERROR`（1）表示一般性错误；`STATUS_TIMEOUT`（2）表示操作超时；`STATUS_BUSY`（3）表示资源或设备正忙；`STATUS_INVALID_PARAM`（4）表示传入的参数无效。通过返回 `Status` 类型，调用方可以统一、清晰地判断处理结果，便于错误处理和程序流程控制，同时避免使用魔法数字，提升代码可读性与可维护性。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检查参数有效性，调用clock_divider计算分频系数；若分频系数为0则直接设置时钟频率为目标值，否则仅返回状态。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clock_divider</w:t>
            </w:r>
          </w:p>
        </w:tc>
      </w:tr>
    </w:tbl>
    <w:p/>
    <w:p>
      <w:r>
        <w:br w:type="page"/>
      </w:r>
    </w:p>
    <w:p>
      <w:pPr>
        <w:pStyle w:val="Heading2"/>
      </w:pPr>
      <w:r>
        <w:t>spi_set_mode</w:t>
      </w:r>
    </w:p>
    <w:p>
      <w:r>
        <w:rPr>
          <w:b/>
        </w:rPr>
        <w:t>function：spi_set_mode</w:t>
      </w:r>
    </w:p>
    <w:p>
      <w:pPr>
        <w:pStyle w:val="Heading3"/>
      </w:pPr>
      <w:r>
        <w:t>模块描述</w:t>
      </w:r>
    </w:p>
    <w:p>
      <w:r>
        <w:t>ModuleName&lt;</w:t>
      </w:r>
      <w:r>
        <w:t>spi_set_mode&gt;</w:t>
      </w:r>
    </w:p>
    <w:p>
      <w:r>
        <w:t>FileName&lt;</w:t>
      </w:r>
      <w:r>
        <w:t>spi_driver.c&gt;</w:t>
      </w:r>
    </w:p>
    <w:p>
      <w:r>
        <w:t>LineNumber&lt;</w:t>
      </w:r>
      <w:r>
        <w:t>50&gt;</w:t>
      </w:r>
    </w:p>
    <w:p>
      <w:r>
        <w:t>MacroNameList&lt;</w:t>
      </w:r>
      <w:r/>
      <w:r>
        <w:t>&gt;</w:t>
      </w:r>
    </w:p>
    <w:p>
      <w:pPr>
        <w:pStyle w:val="Heading3"/>
      </w:pPr>
      <w:r>
        <w:t>模块功能</w:t>
      </w:r>
    </w:p>
    <w:p>
      <w:r>
        <w:t>设置SPI外设的工作模式（SPI_MODE_0~3）。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handle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SpiHandle*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SPI句柄指针，指向设备控制块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mode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SpiMode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SPI模式枚举值，范围0~3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STATUS_OK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STATUS_OK：模式设置成功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STATUS_INVALID_PARAM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STATUS_INVALID_PARAM：句柄为空或模式超范围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STATUS_INVALID_PARAM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SpiHandle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A_10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该结构体用于定义SPI外设的配置句柄，包含片选引脚、时钟频率、SPI工作模式、DMA使能标志以及超时时间，用于初始化和管理SPI通信。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SpiMode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A_11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该枚举类型 `SpiMode` 用于定义 SPI（串行外设接口）的四种工作模式，每个模式由时钟极性（CPOL）和时钟相位（CPHA）组合决定。CPOL 控制空闲时时钟信号的电平（0 为低电平，1 为高电平），CPHA 控制数据采样时刻（0 为第一个跳变沿采样，1 为第二个跳变沿采样）。四种模式分别对应标准 SPI 通信时序，确保主从设备在相同模式下正确收发数据。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A_12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该枚举类型 `Status` 用于表示函数或操作的执行结果状态，是嵌入式系统中常见的返回值定义。每个枚举值对应一种明确的语义：`STATUS_OK`（0）表示操作成功；`STATUS_ERROR`（1）表示一般性错误；`STATUS_TIMEOUT`（2）表示操作超时；`STATUS_BUSY`（3）表示资源或设备正忙；`STATUS_INVALID_PARAM`（4）表示传入的参数无效。通过返回 `Status` 类型，调用方可以统一、清晰地判断处理结果，便于错误处理和程序流程控制，同时避免使用魔法数字，提升代码可读性与可维护性。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检查指针和模式参数有效性，若有效则赋值给handle结构体，否则返回错误码。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task_spi_exchange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spi_transfer</w:t>
      </w:r>
    </w:p>
    <w:p>
      <w:r>
        <w:rPr>
          <w:b/>
        </w:rPr>
        <w:t>function：spi_transfer</w:t>
      </w:r>
    </w:p>
    <w:p>
      <w:pPr>
        <w:pStyle w:val="Heading3"/>
      </w:pPr>
      <w:r>
        <w:t>模块描述</w:t>
      </w:r>
    </w:p>
    <w:p>
      <w:r>
        <w:t>ModuleName&lt;</w:t>
      </w:r>
      <w:r>
        <w:t>spi_transfer&gt;</w:t>
      </w:r>
    </w:p>
    <w:p>
      <w:r>
        <w:t>FileName&lt;</w:t>
      </w:r>
      <w:r>
        <w:t>spi_driver.c&gt;</w:t>
      </w:r>
    </w:p>
    <w:p>
      <w:r>
        <w:t>LineNumber&lt;</w:t>
      </w:r>
      <w:r>
        <w:t>25&gt;</w:t>
      </w:r>
    </w:p>
    <w:p>
      <w:r>
        <w:t>MacroNameList&lt;</w:t>
      </w:r>
      <w:r>
        <w:t>DISABLE_CRC</w:t>
      </w:r>
      <w:r>
        <w:t>&gt;</w:t>
      </w:r>
    </w:p>
    <w:p>
      <w:pPr>
        <w:pStyle w:val="Heading3"/>
      </w:pPr>
      <w:r>
        <w:t>模块功能</w:t>
      </w:r>
    </w:p>
    <w:p>
      <w:r>
        <w:t>SPI传输函数，发送数据前添加CRC，并对数据异或处理后接收。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handle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const SpiHandle*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SPI句柄，用于片选控制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tx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const BYTE*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待发送数据缓冲区指针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rx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BYTE*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接收数据缓冲区指针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len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unsigned int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数据长度（字节数）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STATUS_OK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STATUS_INVALID_PARAM：参数无效时返回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STATUS_OK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STATUS_OK：正常完成或长度为0时返回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STATUS_INVALID_PARAM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SpiHandle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A_10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该结构体用于定义SPI外设的配置句柄，包含片选引脚、时钟频率、SPI工作模式、DMA使能标志以及超时时间，用于初始化和管理SPI通信。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BYTE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`BYTE` 是 `unsigned char` 的别名，用于在嵌入式系统中明确表示一个字节（8位）的无符号数据。它提高了代码的可读性和可移植性，强调该变量存储的是原始二进制数据（如寄存器值、通信协议字段或内存缓冲区内容），而非字符。使用 `BYTE` 有助于程序员快速理解数据宽度和用途，避免与字符处理混淆。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BYTE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`BYTE` 是 `unsigned char` 的别名，用于在嵌入式系统中明确表示一个字节（8位）的无符号数据。它提高了代码的可读性和可移植性，强调该变量存储的是原始二进制数据（如寄存器值、通信协议字段或内存缓冲区内容），而非字符。使用 `BYTE` 有助于程序员快速理解数据宽度和用途，避免与字符处理混淆。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A_12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该枚举类型 `Status` 用于表示函数或操作的执行结果状态，是嵌入式系统中常见的返回值定义。每个枚举值对应一种明确的语义：`STATUS_OK`（0）表示操作成功；`STATUS_ERROR`（1）表示一般性错误；`STATUS_TIMEOUT`（2）表示操作超时；`STATUS_BUSY`（3）表示资源或设备正忙；`STATUS_INVALID_PARAM`（4）表示传入的参数无效。通过返回 `Status` 类型，调用方可以统一、清晰地判断处理结果，便于错误处理和程序流程控制，同时避免使用魔法数字，提升代码可读性与可维护性。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先校验参数有效性；若长度为0直接返回；断言片选后，在tx数据末尾追加CRC字节，然后逐字节将tx与0xA5异或后存入rx；最后取消片选。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task_spi_exchange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spi_cs_deassert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spi_cs_assert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append_crc_byte</w:t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