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C12" w:rsidRDefault="009B4C12" w:rsidP="009B4C12">
      <w:pPr>
        <w:pStyle w:val="a3"/>
        <w:spacing w:line="276" w:lineRule="auto"/>
        <w:ind w:left="1680" w:firstLineChars="0" w:firstLine="0"/>
        <w:rPr>
          <w:b/>
        </w:rPr>
      </w:pPr>
      <w:r>
        <w:rPr>
          <w:rFonts w:hint="eastAsia"/>
          <w:b/>
        </w:rPr>
        <w:t xml:space="preserve">UI1 </w:t>
      </w:r>
      <w:r>
        <w:rPr>
          <w:rFonts w:hint="eastAsia"/>
          <w:b/>
        </w:rPr>
        <w:t>寄件人界面组</w:t>
      </w:r>
    </w:p>
    <w:p w:rsidR="009B4C12" w:rsidRPr="009F477C" w:rsidRDefault="009B4C12" w:rsidP="009B4C12">
      <w:pPr>
        <w:pStyle w:val="a3"/>
        <w:spacing w:line="276" w:lineRule="auto"/>
        <w:ind w:left="1680" w:firstLineChars="0" w:firstLine="0"/>
      </w:pPr>
      <w:r>
        <w:rPr>
          <w:rFonts w:hint="eastAsia"/>
          <w:b/>
        </w:rPr>
        <w:t xml:space="preserve"> UI1(1) </w:t>
      </w:r>
      <w:r>
        <w:rPr>
          <w:rFonts w:hint="eastAsia"/>
          <w:b/>
        </w:rPr>
        <w:t>寄件人</w:t>
      </w:r>
      <w:r>
        <w:rPr>
          <w:rFonts w:hint="eastAsia"/>
          <w:b/>
        </w:rPr>
        <w:t>-</w:t>
      </w:r>
      <w:r>
        <w:rPr>
          <w:rFonts w:hint="eastAsia"/>
          <w:b/>
        </w:rPr>
        <w:t>主界面：</w:t>
      </w:r>
      <w:r w:rsidRPr="007C34D6">
        <w:rPr>
          <w:rFonts w:hint="eastAsia"/>
        </w:rPr>
        <w:t>一个简单清晰的主界面，包含寄</w:t>
      </w:r>
      <w:proofErr w:type="gramStart"/>
      <w:r w:rsidRPr="007C34D6">
        <w:rPr>
          <w:rFonts w:hint="eastAsia"/>
        </w:rPr>
        <w:t>件信息</w:t>
      </w:r>
      <w:proofErr w:type="gramEnd"/>
      <w:r w:rsidRPr="007C34D6">
        <w:rPr>
          <w:rFonts w:hint="eastAsia"/>
        </w:rPr>
        <w:t>查询界面组（一组输入订单号的</w:t>
      </w:r>
      <w:proofErr w:type="spellStart"/>
      <w:r w:rsidRPr="007C34D6">
        <w:rPr>
          <w:rFonts w:hint="eastAsia"/>
        </w:rPr>
        <w:t>TextArea</w:t>
      </w:r>
      <w:proofErr w:type="spellEnd"/>
      <w:r w:rsidRPr="007C34D6">
        <w:rPr>
          <w:rFonts w:hint="eastAsia"/>
        </w:rPr>
        <w:t>、一组输入寄件人姓名的</w:t>
      </w:r>
      <w:proofErr w:type="spellStart"/>
      <w:r w:rsidRPr="007C34D6">
        <w:rPr>
          <w:rFonts w:hint="eastAsia"/>
        </w:rPr>
        <w:t>TextArea</w:t>
      </w:r>
      <w:proofErr w:type="spellEnd"/>
      <w:r w:rsidRPr="007C34D6">
        <w:rPr>
          <w:rFonts w:hint="eastAsia"/>
        </w:rPr>
        <w:t>以及一个查询按钮）、寄件信息显示界面组（一个显示所有寄出商品的</w:t>
      </w:r>
      <w:r w:rsidRPr="007C34D6">
        <w:rPr>
          <w:rFonts w:hint="eastAsia"/>
        </w:rPr>
        <w:t>Table</w:t>
      </w:r>
      <w:r w:rsidRPr="007C34D6">
        <w:rPr>
          <w:rFonts w:hint="eastAsia"/>
        </w:rPr>
        <w:t>、一个返回按钮以及一个信息查看按钮）以及关闭按钮。</w:t>
      </w:r>
      <w:r w:rsidR="009F477C">
        <w:rPr>
          <w:noProof/>
        </w:rPr>
        <w:drawing>
          <wp:inline distT="0" distB="0" distL="0" distR="0" wp14:anchorId="1D634884" wp14:editId="430F9E77">
            <wp:extent cx="2817628" cy="20024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3810" cy="200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12" w:rsidRDefault="009B4C12" w:rsidP="009B4C12">
      <w:pPr>
        <w:pStyle w:val="a3"/>
        <w:spacing w:line="276" w:lineRule="auto"/>
        <w:ind w:left="1680" w:firstLineChars="0" w:firstLine="0"/>
        <w:rPr>
          <w:b/>
        </w:rPr>
      </w:pPr>
      <w:r>
        <w:rPr>
          <w:rFonts w:hint="eastAsia"/>
          <w:b/>
        </w:rPr>
        <w:t xml:space="preserve"> </w:t>
      </w:r>
    </w:p>
    <w:p w:rsidR="009B4C12" w:rsidRPr="007C34D6" w:rsidRDefault="009B4C12" w:rsidP="009B4C12">
      <w:pPr>
        <w:spacing w:line="276" w:lineRule="auto"/>
        <w:ind w:leftChars="597" w:left="1254" w:firstLineChars="151" w:firstLine="318"/>
        <w:rPr>
          <w:b/>
        </w:rPr>
      </w:pPr>
      <w:r w:rsidRPr="007C34D6">
        <w:rPr>
          <w:rFonts w:hint="eastAsia"/>
          <w:b/>
        </w:rPr>
        <w:t xml:space="preserve">UI7 </w:t>
      </w:r>
      <w:r w:rsidRPr="007C34D6">
        <w:rPr>
          <w:rFonts w:hint="eastAsia"/>
          <w:b/>
        </w:rPr>
        <w:t>总经理界面组</w:t>
      </w:r>
    </w:p>
    <w:p w:rsidR="009B4C12" w:rsidRDefault="009B4C12" w:rsidP="009B4C12">
      <w:pPr>
        <w:spacing w:line="276" w:lineRule="auto"/>
        <w:ind w:leftChars="651" w:left="1367" w:firstLineChars="145" w:firstLine="306"/>
      </w:pPr>
      <w:r>
        <w:rPr>
          <w:rFonts w:hint="eastAsia"/>
          <w:b/>
        </w:rPr>
        <w:t xml:space="preserve"> UI7(1) </w:t>
      </w:r>
      <w:r>
        <w:rPr>
          <w:b/>
        </w:rPr>
        <w:t>总经理</w:t>
      </w:r>
      <w:r>
        <w:rPr>
          <w:rFonts w:hint="eastAsia"/>
          <w:b/>
        </w:rPr>
        <w:t>-</w:t>
      </w:r>
      <w:r>
        <w:rPr>
          <w:b/>
        </w:rPr>
        <w:t>主界面</w:t>
      </w:r>
      <w:r>
        <w:rPr>
          <w:rFonts w:hint="eastAsia"/>
          <w:b/>
        </w:rPr>
        <w:t>：</w:t>
      </w:r>
      <w:r w:rsidRPr="006A5859">
        <w:t>一个简单</w:t>
      </w:r>
      <w:r>
        <w:rPr>
          <w:rFonts w:hint="eastAsia"/>
        </w:rPr>
        <w:t>清晰的主界面，包含通往各大总经理功能的按钮（包括处理单据、员工工资策略制定、查看成本收益表、查看经营情况表、公司机构调整、系统用户账户查询以及制定经营成本常量）、总经理信息功能界面组（注销按钮以及使用帮助按钮）以及关闭按钮。界面构图大致如下：</w:t>
      </w:r>
    </w:p>
    <w:p w:rsidR="009F477C" w:rsidRDefault="009F477C" w:rsidP="009B4C12">
      <w:pPr>
        <w:spacing w:line="276" w:lineRule="auto"/>
        <w:ind w:leftChars="651" w:left="1367" w:firstLineChars="145" w:firstLine="304"/>
        <w:rPr>
          <w:rFonts w:hint="eastAsia"/>
        </w:rPr>
      </w:pPr>
      <w:r>
        <w:rPr>
          <w:noProof/>
        </w:rPr>
        <w:drawing>
          <wp:inline distT="0" distB="0" distL="0" distR="0" wp14:anchorId="63DB0FA4" wp14:editId="4B592C08">
            <wp:extent cx="2859542" cy="19244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382" cy="192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12" w:rsidRDefault="009B4C12" w:rsidP="009B4C12">
      <w:pPr>
        <w:spacing w:line="276" w:lineRule="auto"/>
        <w:ind w:leftChars="743" w:left="1560" w:firstLineChars="98" w:firstLine="207"/>
      </w:pPr>
      <w:r>
        <w:rPr>
          <w:rFonts w:hint="eastAsia"/>
          <w:b/>
        </w:rPr>
        <w:t xml:space="preserve">UI7(2) </w:t>
      </w:r>
      <w:r>
        <w:rPr>
          <w:rFonts w:hint="eastAsia"/>
          <w:b/>
        </w:rPr>
        <w:t>总经理</w:t>
      </w:r>
      <w:r>
        <w:rPr>
          <w:rFonts w:hint="eastAsia"/>
          <w:b/>
        </w:rPr>
        <w:t>-</w:t>
      </w:r>
      <w:r>
        <w:rPr>
          <w:rFonts w:hint="eastAsia"/>
          <w:b/>
        </w:rPr>
        <w:t>处理单据：</w:t>
      </w:r>
      <w:r>
        <w:t>用于进行</w:t>
      </w:r>
      <w:r>
        <w:rPr>
          <w:rFonts w:hint="eastAsia"/>
        </w:rPr>
        <w:t>单据</w:t>
      </w:r>
      <w:r>
        <w:t>的审批</w:t>
      </w:r>
      <w:r>
        <w:rPr>
          <w:rFonts w:hint="eastAsia"/>
        </w:rPr>
        <w:t>、</w:t>
      </w:r>
      <w:r>
        <w:t>查看和修改</w:t>
      </w:r>
      <w:r>
        <w:rPr>
          <w:rFonts w:hint="eastAsia"/>
        </w:rPr>
        <w:t>，</w:t>
      </w:r>
      <w:r>
        <w:t>是用户点</w:t>
      </w:r>
    </w:p>
    <w:p w:rsidR="009B4C12" w:rsidRDefault="009B4C12" w:rsidP="009B4C12">
      <w:pPr>
        <w:spacing w:line="276" w:lineRule="auto"/>
        <w:ind w:leftChars="649" w:left="1363"/>
      </w:pPr>
      <w:proofErr w:type="gramStart"/>
      <w:r>
        <w:t>击</w:t>
      </w:r>
      <w:proofErr w:type="gramEnd"/>
      <w:r>
        <w:t>相应通往</w:t>
      </w:r>
      <w:r>
        <w:rPr>
          <w:rFonts w:hint="eastAsia"/>
        </w:rPr>
        <w:t>处理单据</w:t>
      </w:r>
      <w:r>
        <w:t>的按钮后出现的界面</w:t>
      </w:r>
      <w:r>
        <w:rPr>
          <w:rFonts w:hint="eastAsia"/>
        </w:rPr>
        <w:t>。包括单据审批界面组（一个显示已需审批单据的</w:t>
      </w:r>
      <w:r>
        <w:rPr>
          <w:rFonts w:hint="eastAsia"/>
        </w:rPr>
        <w:t>table</w:t>
      </w:r>
      <w:r>
        <w:rPr>
          <w:rFonts w:hint="eastAsia"/>
        </w:rPr>
        <w:t>、一个返回按钮、一个单据修改按钮以及一个单据查看按钮。而后在查看单据按钮中，通过审批单据进行批准）、总经理信息功能界面组（注销按钮以及使用帮助按钮）、总经理工作按钮组（包括通往各功能的按钮）以及关闭按钮。界面构图大致如下：</w:t>
      </w:r>
    </w:p>
    <w:p w:rsidR="004030F8" w:rsidRDefault="004030F8" w:rsidP="009B4C12">
      <w:pPr>
        <w:spacing w:line="276" w:lineRule="auto"/>
        <w:ind w:leftChars="649" w:left="136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ADC1B0" wp14:editId="78A3F741">
            <wp:extent cx="3051545" cy="20507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3771" cy="205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12" w:rsidRDefault="009B4C12" w:rsidP="009B4C12">
      <w:pPr>
        <w:spacing w:line="276" w:lineRule="auto"/>
        <w:ind w:left="1560" w:firstLine="420"/>
      </w:pPr>
      <w:r w:rsidRPr="00BC3EE2">
        <w:rPr>
          <w:rFonts w:hint="eastAsia"/>
          <w:b/>
        </w:rPr>
        <w:t xml:space="preserve">UI7(3) </w:t>
      </w:r>
      <w:r w:rsidRPr="00BC3EE2">
        <w:rPr>
          <w:rFonts w:hint="eastAsia"/>
          <w:b/>
        </w:rPr>
        <w:t>总经理</w:t>
      </w:r>
      <w:r w:rsidRPr="00BC3EE2">
        <w:rPr>
          <w:rFonts w:hint="eastAsia"/>
          <w:b/>
        </w:rPr>
        <w:t>-</w:t>
      </w:r>
      <w:r w:rsidRPr="00BC3EE2">
        <w:rPr>
          <w:rFonts w:hint="eastAsia"/>
          <w:b/>
        </w:rPr>
        <w:t>查看经营情况表：</w:t>
      </w:r>
      <w:r>
        <w:t>用于进行</w:t>
      </w:r>
      <w:r w:rsidRPr="00491CCF">
        <w:t>经营情况</w:t>
      </w:r>
      <w:r w:rsidRPr="006F5FF3">
        <w:t>表</w:t>
      </w:r>
      <w:r>
        <w:rPr>
          <w:rFonts w:hint="eastAsia"/>
        </w:rPr>
        <w:t>的查看，</w:t>
      </w:r>
      <w:r>
        <w:t>是用户点击相应通往</w:t>
      </w:r>
      <w:r>
        <w:rPr>
          <w:rFonts w:hint="eastAsia"/>
        </w:rPr>
        <w:t>查看</w:t>
      </w:r>
      <w:r w:rsidRPr="00491CCF">
        <w:t>经营情况</w:t>
      </w:r>
      <w:r>
        <w:rPr>
          <w:rFonts w:hint="eastAsia"/>
        </w:rPr>
        <w:t>表</w:t>
      </w:r>
      <w:r>
        <w:t>的按钮后出现的界面</w:t>
      </w:r>
      <w:r>
        <w:rPr>
          <w:rFonts w:hint="eastAsia"/>
        </w:rPr>
        <w:t>。包括</w:t>
      </w:r>
      <w:r w:rsidRPr="00491CCF">
        <w:t>经营情况</w:t>
      </w:r>
      <w:r w:rsidRPr="00AD1F39">
        <w:t>表</w:t>
      </w:r>
      <w:r>
        <w:rPr>
          <w:rFonts w:hint="eastAsia"/>
        </w:rPr>
        <w:t>界面组（查询界面组（一组输入时间的</w:t>
      </w:r>
      <w:proofErr w:type="spellStart"/>
      <w:r>
        <w:rPr>
          <w:rFonts w:hint="eastAsia"/>
        </w:rPr>
        <w:t>textfield</w:t>
      </w:r>
      <w:proofErr w:type="spellEnd"/>
      <w:r>
        <w:rPr>
          <w:rFonts w:hint="eastAsia"/>
        </w:rPr>
        <w:t>、一个查询按钮、一组查询的可输入下拉框）、一个显示符合条件的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table</w:t>
      </w:r>
      <w:r>
        <w:rPr>
          <w:rFonts w:hint="eastAsia"/>
        </w:rPr>
        <w:t>、一个导出按钮以及一个返回按钮）、总经理信息功能界面组（注销按钮以及使用帮助按钮）、总经理工作按钮组（包括通往各功能的按钮）以及关闭按钮。界面构图大致如下：</w:t>
      </w:r>
    </w:p>
    <w:p w:rsidR="00A33AB6" w:rsidRDefault="00A33AB6" w:rsidP="009B4C12">
      <w:pPr>
        <w:spacing w:line="276" w:lineRule="auto"/>
        <w:ind w:left="1560" w:firstLine="420"/>
        <w:rPr>
          <w:rFonts w:hint="eastAsia"/>
        </w:rPr>
      </w:pPr>
      <w:r>
        <w:rPr>
          <w:noProof/>
        </w:rPr>
        <w:drawing>
          <wp:inline distT="0" distB="0" distL="0" distR="0" wp14:anchorId="75676608" wp14:editId="693C9D59">
            <wp:extent cx="2931090" cy="196841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4865" cy="197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12" w:rsidRDefault="009B4C12" w:rsidP="009B4C12">
      <w:pPr>
        <w:spacing w:line="276" w:lineRule="auto"/>
        <w:ind w:left="1560" w:firstLine="420"/>
      </w:pPr>
      <w:r>
        <w:rPr>
          <w:rFonts w:hint="eastAsia"/>
          <w:b/>
        </w:rPr>
        <w:t xml:space="preserve">UI7(4) </w:t>
      </w:r>
      <w:r>
        <w:rPr>
          <w:rFonts w:hint="eastAsia"/>
          <w:b/>
        </w:rPr>
        <w:t>总经理</w:t>
      </w:r>
      <w:r>
        <w:rPr>
          <w:rFonts w:hint="eastAsia"/>
          <w:b/>
        </w:rPr>
        <w:t>-</w:t>
      </w:r>
      <w:r>
        <w:rPr>
          <w:rFonts w:hint="eastAsia"/>
          <w:b/>
        </w:rPr>
        <w:t>查看成本收益表：</w:t>
      </w:r>
      <w:r w:rsidRPr="00BC3EE2">
        <w:rPr>
          <w:rFonts w:hint="eastAsia"/>
        </w:rPr>
        <w:t>用于进行成本收益表的查看，是用户点击相应通往查看成本收益表的按钮后出现的界面。包括成本收益表界面组（查询界面组（一个查询按钮以及一组查询的可输入下拉框）、一个显示符合条件的</w:t>
      </w:r>
      <w:r w:rsidRPr="00BC3EE2">
        <w:rPr>
          <w:rFonts w:hint="eastAsia"/>
        </w:rPr>
        <w:t>object</w:t>
      </w:r>
      <w:r w:rsidRPr="00BC3EE2">
        <w:rPr>
          <w:rFonts w:hint="eastAsia"/>
        </w:rPr>
        <w:t>的</w:t>
      </w:r>
      <w:r w:rsidRPr="00BC3EE2">
        <w:rPr>
          <w:rFonts w:hint="eastAsia"/>
        </w:rPr>
        <w:t>table</w:t>
      </w:r>
      <w:r w:rsidRPr="00BC3EE2">
        <w:rPr>
          <w:rFonts w:hint="eastAsia"/>
        </w:rPr>
        <w:t>以及一个返回按钮）、总经理信息功能界面组（注销按钮以及使用帮助按钮）、总经理工作按钮组（包括通往各功能的按钮）以及关闭按钮。</w:t>
      </w:r>
    </w:p>
    <w:p w:rsidR="00A33AB6" w:rsidRDefault="00A33AB6" w:rsidP="009B4C12">
      <w:pPr>
        <w:spacing w:line="276" w:lineRule="auto"/>
        <w:ind w:left="156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A3246F" wp14:editId="36C48C07">
            <wp:extent cx="3045117" cy="20479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0117" cy="20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12" w:rsidRDefault="009B4C12" w:rsidP="009B4C12">
      <w:pPr>
        <w:spacing w:line="276" w:lineRule="auto"/>
        <w:ind w:left="1560" w:firstLine="420"/>
      </w:pPr>
      <w:r>
        <w:rPr>
          <w:rFonts w:hint="eastAsia"/>
          <w:b/>
        </w:rPr>
        <w:t xml:space="preserve">UI7(5) </w:t>
      </w:r>
      <w:r>
        <w:rPr>
          <w:rFonts w:hint="eastAsia"/>
          <w:b/>
        </w:rPr>
        <w:t>总经理</w:t>
      </w:r>
      <w:r>
        <w:rPr>
          <w:rFonts w:hint="eastAsia"/>
          <w:b/>
        </w:rPr>
        <w:t>-</w:t>
      </w:r>
      <w:r>
        <w:rPr>
          <w:rFonts w:hint="eastAsia"/>
          <w:b/>
        </w:rPr>
        <w:t>员工工资策略制定：</w:t>
      </w:r>
      <w:r w:rsidRPr="00BC3EE2">
        <w:rPr>
          <w:rFonts w:hint="eastAsia"/>
        </w:rPr>
        <w:t>用于进行员工工资策略的制定，是用户点击相应通往员工工资策略制定的按钮后出现的界面。</w:t>
      </w:r>
      <w:r>
        <w:rPr>
          <w:rFonts w:hint="eastAsia"/>
        </w:rPr>
        <w:t>包括工资策略制定界面组（一个</w:t>
      </w:r>
      <w:r>
        <w:rPr>
          <w:rFonts w:hint="eastAsia"/>
        </w:rPr>
        <w:t>table</w:t>
      </w:r>
      <w:r>
        <w:rPr>
          <w:rFonts w:hint="eastAsia"/>
        </w:rPr>
        <w:t>显示员工列表，一个查询按钮、一个</w:t>
      </w:r>
      <w:r>
        <w:rPr>
          <w:rFonts w:hint="eastAsia"/>
        </w:rPr>
        <w:t>table</w:t>
      </w:r>
      <w:r>
        <w:rPr>
          <w:rFonts w:hint="eastAsia"/>
        </w:rPr>
        <w:t>显示工资策略详细信息、一个修改按钮以及一个返回按钮）、总经理信息功能界面组（注销按钮以及帮助使用按钮）、总经理工作按钮组（通往各功能的按钮）以及关闭按钮。</w:t>
      </w:r>
    </w:p>
    <w:p w:rsidR="00A33AB6" w:rsidRDefault="00A33AB6" w:rsidP="009B4C12">
      <w:pPr>
        <w:spacing w:line="276" w:lineRule="auto"/>
        <w:ind w:left="1560" w:firstLine="420"/>
        <w:rPr>
          <w:rFonts w:hint="eastAsia"/>
        </w:rPr>
      </w:pPr>
      <w:r>
        <w:rPr>
          <w:noProof/>
        </w:rPr>
        <w:drawing>
          <wp:inline distT="0" distB="0" distL="0" distR="0" wp14:anchorId="1AA288F4" wp14:editId="6A2C74D4">
            <wp:extent cx="2922006" cy="196793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565" cy="197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12" w:rsidRDefault="009B4C12" w:rsidP="009B4C12">
      <w:pPr>
        <w:spacing w:line="276" w:lineRule="auto"/>
        <w:ind w:left="1560" w:firstLine="420"/>
      </w:pPr>
      <w:r>
        <w:rPr>
          <w:rFonts w:hint="eastAsia"/>
          <w:b/>
        </w:rPr>
        <w:t xml:space="preserve">UI7(6) </w:t>
      </w:r>
      <w:r>
        <w:rPr>
          <w:rFonts w:hint="eastAsia"/>
          <w:b/>
        </w:rPr>
        <w:t>总经理</w:t>
      </w:r>
      <w:r>
        <w:rPr>
          <w:rFonts w:hint="eastAsia"/>
          <w:b/>
        </w:rPr>
        <w:t>-</w:t>
      </w:r>
      <w:r>
        <w:rPr>
          <w:rFonts w:hint="eastAsia"/>
          <w:b/>
        </w:rPr>
        <w:t>运营成本常量制定：</w:t>
      </w:r>
      <w:r w:rsidRPr="00D606F2">
        <w:rPr>
          <w:rFonts w:hint="eastAsia"/>
        </w:rPr>
        <w:t>用于进行公司运营成本常量的制定，是用户点击相应通往运营成本常量策略制定的按钮后出现的界面。</w:t>
      </w:r>
      <w:r>
        <w:rPr>
          <w:rFonts w:hint="eastAsia"/>
        </w:rPr>
        <w:t>包含一个成本调整界面组（一个</w:t>
      </w:r>
      <w:r>
        <w:rPr>
          <w:rFonts w:hint="eastAsia"/>
        </w:rPr>
        <w:t>table</w:t>
      </w:r>
      <w:r>
        <w:rPr>
          <w:rFonts w:hint="eastAsia"/>
        </w:rPr>
        <w:t>显示成本常量列表、一个查询按钮、一个</w:t>
      </w:r>
      <w:r>
        <w:rPr>
          <w:rFonts w:hint="eastAsia"/>
        </w:rPr>
        <w:t>table</w:t>
      </w:r>
      <w:r>
        <w:rPr>
          <w:rFonts w:hint="eastAsia"/>
        </w:rPr>
        <w:t>显示工资策略详细信息、一个修改按钮以及一个返回按钮）、</w:t>
      </w:r>
      <w:r w:rsidRPr="00D606F2">
        <w:rPr>
          <w:rFonts w:hint="eastAsia"/>
        </w:rPr>
        <w:t>总经理信息功能界面组（注销按钮以及帮组使用按钮）、总经理工作按钮组（通往各功能的按钮）以及关闭按钮。</w:t>
      </w:r>
    </w:p>
    <w:p w:rsidR="00A33AB6" w:rsidRDefault="00A33AB6" w:rsidP="009B4C12">
      <w:pPr>
        <w:spacing w:line="276" w:lineRule="auto"/>
        <w:ind w:left="156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1CE2CD" wp14:editId="1D389F9E">
            <wp:extent cx="3030913" cy="203982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7365" cy="204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12" w:rsidRDefault="009B4C12" w:rsidP="009B4C12">
      <w:pPr>
        <w:spacing w:line="276" w:lineRule="auto"/>
        <w:ind w:left="1560" w:firstLine="420"/>
      </w:pPr>
      <w:r>
        <w:rPr>
          <w:rFonts w:hint="eastAsia"/>
          <w:b/>
        </w:rPr>
        <w:t xml:space="preserve">UI7(7) </w:t>
      </w:r>
      <w:r>
        <w:rPr>
          <w:rFonts w:hint="eastAsia"/>
          <w:b/>
        </w:rPr>
        <w:t>总经理</w:t>
      </w:r>
      <w:r>
        <w:rPr>
          <w:rFonts w:hint="eastAsia"/>
          <w:b/>
        </w:rPr>
        <w:t>-</w:t>
      </w:r>
      <w:r>
        <w:rPr>
          <w:rFonts w:hint="eastAsia"/>
          <w:b/>
        </w:rPr>
        <w:t>公司机构管理：</w:t>
      </w:r>
      <w:r w:rsidRPr="00D606F2">
        <w:rPr>
          <w:rFonts w:hint="eastAsia"/>
        </w:rPr>
        <w:t>用于进行公司</w:t>
      </w:r>
      <w:r>
        <w:rPr>
          <w:rFonts w:hint="eastAsia"/>
        </w:rPr>
        <w:t>机构的管理</w:t>
      </w:r>
      <w:r w:rsidRPr="00D606F2">
        <w:rPr>
          <w:rFonts w:hint="eastAsia"/>
        </w:rPr>
        <w:t>，是用户点击相应通往</w:t>
      </w:r>
      <w:r>
        <w:rPr>
          <w:rFonts w:hint="eastAsia"/>
        </w:rPr>
        <w:t>公司机构管理</w:t>
      </w:r>
      <w:r w:rsidRPr="00D606F2">
        <w:rPr>
          <w:rFonts w:hint="eastAsia"/>
        </w:rPr>
        <w:t>的按钮后出现的界面。</w:t>
      </w:r>
      <w:r>
        <w:rPr>
          <w:rFonts w:hint="eastAsia"/>
        </w:rPr>
        <w:t>包含一个机构添加界面（提示总经理输入相关信息的对应的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textbox</w:t>
      </w:r>
      <w:r>
        <w:rPr>
          <w:rFonts w:hint="eastAsia"/>
        </w:rPr>
        <w:t>，一个确认按钮，一个取消按钮，以及总经理</w:t>
      </w:r>
      <w:r>
        <w:t>通往其他机构管理功能的按钮（包括修改机构信息、删除机构）以及关闭按钮。</w:t>
      </w:r>
      <w:r>
        <w:rPr>
          <w:rFonts w:hint="eastAsia"/>
        </w:rPr>
        <w:t>、一个修改机构信息界面（提示总经理输入相关信息的对应的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textbox</w:t>
      </w:r>
      <w:r>
        <w:rPr>
          <w:rFonts w:hint="eastAsia"/>
        </w:rPr>
        <w:t>，一个确认按钮，一个取消按钮，以及总经理</w:t>
      </w:r>
      <w:r>
        <w:t>通往各个功能的按钮（包括添加机构和删除机构）以及关闭按钮</w:t>
      </w:r>
      <w:r>
        <w:rPr>
          <w:rFonts w:hint="eastAsia"/>
        </w:rPr>
        <w:t>）和一个删除机构界面（提示总经理输入相关信息的对应的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textbox</w:t>
      </w:r>
      <w:r>
        <w:rPr>
          <w:rFonts w:hint="eastAsia"/>
        </w:rPr>
        <w:t>，一个确认按钮，一个取消按钮，以及总经理</w:t>
      </w:r>
      <w:r>
        <w:t>通往各个功能的按钮（包括添加机构</w:t>
      </w:r>
      <w:r>
        <w:rPr>
          <w:rFonts w:hint="eastAsia"/>
        </w:rPr>
        <w:t>和修改机构信息</w:t>
      </w:r>
      <w:r>
        <w:t>）以及关闭按钮</w:t>
      </w:r>
      <w:r>
        <w:rPr>
          <w:rFonts w:hint="eastAsia"/>
        </w:rPr>
        <w:t>）。总经理信息功能界面组（注销按钮以及帮助</w:t>
      </w:r>
      <w:r w:rsidRPr="00D606F2">
        <w:rPr>
          <w:rFonts w:hint="eastAsia"/>
        </w:rPr>
        <w:t>使用按钮）、总经理工作按钮组（通往各功能的按钮）以及关闭按钮。</w:t>
      </w:r>
    </w:p>
    <w:p w:rsidR="00A33AB6" w:rsidRDefault="00A33AB6" w:rsidP="009B4C12">
      <w:pPr>
        <w:spacing w:line="276" w:lineRule="auto"/>
        <w:ind w:left="1560" w:firstLine="420"/>
        <w:rPr>
          <w:rFonts w:hint="eastAsia"/>
        </w:rPr>
      </w:pPr>
      <w:r>
        <w:rPr>
          <w:noProof/>
        </w:rPr>
        <w:drawing>
          <wp:inline distT="0" distB="0" distL="0" distR="0" wp14:anchorId="71977A47" wp14:editId="3FC3AB8C">
            <wp:extent cx="3359944" cy="225803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450" cy="22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B6" w:rsidRDefault="00A33AB6" w:rsidP="00A33AB6">
      <w:pPr>
        <w:spacing w:line="276" w:lineRule="auto"/>
        <w:rPr>
          <w:rFonts w:hint="eastAsia"/>
        </w:rPr>
      </w:pPr>
      <w:bookmarkStart w:id="0" w:name="_GoBack"/>
      <w:bookmarkEnd w:id="0"/>
    </w:p>
    <w:p w:rsidR="009B4C12" w:rsidRDefault="009B4C12" w:rsidP="009B4C12">
      <w:pPr>
        <w:spacing w:line="276" w:lineRule="auto"/>
        <w:ind w:left="1560" w:firstLine="420"/>
      </w:pPr>
      <w:r>
        <w:rPr>
          <w:rFonts w:hint="eastAsia"/>
          <w:b/>
        </w:rPr>
        <w:t xml:space="preserve">UI7(8) </w:t>
      </w:r>
      <w:r>
        <w:rPr>
          <w:rFonts w:hint="eastAsia"/>
          <w:b/>
        </w:rPr>
        <w:t>总经理</w:t>
      </w:r>
      <w:r>
        <w:rPr>
          <w:rFonts w:hint="eastAsia"/>
          <w:b/>
        </w:rPr>
        <w:t>-</w:t>
      </w:r>
      <w:r>
        <w:rPr>
          <w:rFonts w:hint="eastAsia"/>
          <w:b/>
        </w:rPr>
        <w:t>系统用户账户查询：</w:t>
      </w:r>
      <w:r w:rsidRPr="00D606F2">
        <w:rPr>
          <w:rFonts w:hint="eastAsia"/>
        </w:rPr>
        <w:t>用于进行</w:t>
      </w:r>
      <w:r>
        <w:rPr>
          <w:rFonts w:hint="eastAsia"/>
        </w:rPr>
        <w:t>系统用户账户</w:t>
      </w:r>
      <w:r w:rsidRPr="00D606F2">
        <w:rPr>
          <w:rFonts w:hint="eastAsia"/>
        </w:rPr>
        <w:t>的</w:t>
      </w:r>
      <w:r>
        <w:rPr>
          <w:rFonts w:hint="eastAsia"/>
        </w:rPr>
        <w:t>查询</w:t>
      </w:r>
      <w:r w:rsidRPr="00D606F2">
        <w:rPr>
          <w:rFonts w:hint="eastAsia"/>
        </w:rPr>
        <w:t>，是用户点击相应通往</w:t>
      </w:r>
      <w:r>
        <w:rPr>
          <w:rFonts w:hint="eastAsia"/>
        </w:rPr>
        <w:t>系统用户账户查询</w:t>
      </w:r>
      <w:r w:rsidRPr="00D606F2">
        <w:rPr>
          <w:rFonts w:hint="eastAsia"/>
        </w:rPr>
        <w:t>的按钮后出现的界面。</w:t>
      </w:r>
      <w:r>
        <w:rPr>
          <w:rFonts w:hint="eastAsia"/>
        </w:rPr>
        <w:t>包括一个</w:t>
      </w:r>
      <w:r>
        <w:rPr>
          <w:rFonts w:hint="eastAsia"/>
        </w:rPr>
        <w:t>textbox</w:t>
      </w:r>
      <w:r>
        <w:rPr>
          <w:rFonts w:hint="eastAsia"/>
        </w:rPr>
        <w:t>可供总经理输入可能的关键字，一个搜索按钮按账户关键字查询账户，一</w:t>
      </w:r>
      <w:r w:rsidRPr="00A33AB6">
        <w:rPr>
          <w:rFonts w:hint="eastAsia"/>
          <w:color w:val="FF0000"/>
        </w:rPr>
        <w:t>个账户列表可供财务人员选择，一个确认按钮，一个取消按钮，以及财务人员</w:t>
      </w:r>
      <w:r w:rsidRPr="00A33AB6">
        <w:rPr>
          <w:color w:val="FF0000"/>
        </w:rPr>
        <w:t>通往各个功能的按钮（包括结算管理、成本管理、统计报表、账户管理、期初建账及查询）以及关闭按</w:t>
      </w:r>
      <w:r>
        <w:t>钮。</w:t>
      </w:r>
      <w:r w:rsidRPr="00D606F2">
        <w:rPr>
          <w:rFonts w:hint="eastAsia"/>
        </w:rPr>
        <w:t>总经理信息功能界面组（注销按钮以及帮组使用按钮）、总经理工作按钮组（通往各功能的按钮）</w:t>
      </w:r>
      <w:r>
        <w:rPr>
          <w:rFonts w:hint="eastAsia"/>
        </w:rPr>
        <w:t>。</w:t>
      </w:r>
    </w:p>
    <w:p w:rsidR="009B4C12" w:rsidRDefault="00A33AB6" w:rsidP="009B4C12">
      <w:pPr>
        <w:spacing w:line="276" w:lineRule="auto"/>
        <w:rPr>
          <w:rFonts w:hint="eastAsia"/>
          <w:b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36B4898" wp14:editId="75CCE3A8">
            <wp:extent cx="3030913" cy="203982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7365" cy="204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12" w:rsidRDefault="009B4C12" w:rsidP="009B4C12">
      <w:pPr>
        <w:spacing w:line="276" w:lineRule="auto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UI8 </w:t>
      </w:r>
      <w:r>
        <w:rPr>
          <w:rFonts w:hint="eastAsia"/>
          <w:b/>
        </w:rPr>
        <w:t>管理员界面组</w:t>
      </w:r>
    </w:p>
    <w:p w:rsidR="009B4C12" w:rsidRDefault="009B4C12" w:rsidP="009B4C12">
      <w:pPr>
        <w:spacing w:line="276" w:lineRule="auto"/>
        <w:ind w:leftChars="799" w:left="1678" w:firstLine="107"/>
      </w:pPr>
      <w:r>
        <w:rPr>
          <w:rFonts w:hint="eastAsia"/>
          <w:b/>
        </w:rPr>
        <w:t xml:space="preserve">UI8(1) </w:t>
      </w:r>
      <w:r>
        <w:rPr>
          <w:rFonts w:hint="eastAsia"/>
          <w:b/>
        </w:rPr>
        <w:t>管理员</w:t>
      </w:r>
      <w:r>
        <w:rPr>
          <w:rFonts w:hint="eastAsia"/>
          <w:b/>
        </w:rPr>
        <w:t>-</w:t>
      </w:r>
      <w:r>
        <w:rPr>
          <w:rFonts w:hint="eastAsia"/>
          <w:b/>
        </w:rPr>
        <w:t>主界面：</w:t>
      </w:r>
      <w:r w:rsidRPr="006A5859">
        <w:t>一个简单</w:t>
      </w:r>
      <w:r>
        <w:rPr>
          <w:rFonts w:hint="eastAsia"/>
        </w:rPr>
        <w:t>清晰的主界面，包含一个进行系统账户信息修改的</w:t>
      </w:r>
      <w:r>
        <w:rPr>
          <w:rFonts w:hint="eastAsia"/>
        </w:rPr>
        <w:t>table</w:t>
      </w:r>
      <w:r>
        <w:rPr>
          <w:rFonts w:hint="eastAsia"/>
        </w:rPr>
        <w:t>、一个确认修改的按钮、一个注销的按钮、一个添加账户的按钮以及一个删除账户的按钮以及关闭按钮。界面构图大致如下：</w:t>
      </w:r>
    </w:p>
    <w:p w:rsidR="004030F8" w:rsidRDefault="004030F8" w:rsidP="009B4C12">
      <w:pPr>
        <w:spacing w:line="276" w:lineRule="auto"/>
        <w:ind w:leftChars="799" w:left="1678" w:firstLine="107"/>
        <w:rPr>
          <w:rFonts w:hint="eastAsia"/>
          <w:b/>
        </w:rPr>
      </w:pPr>
      <w:r>
        <w:rPr>
          <w:noProof/>
        </w:rPr>
        <w:drawing>
          <wp:inline distT="0" distB="0" distL="0" distR="0" wp14:anchorId="367B168A" wp14:editId="1E7EBAA6">
            <wp:extent cx="3163217" cy="223283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869" cy="223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12" w:rsidRDefault="009B4C12" w:rsidP="009B4C12">
      <w:pPr>
        <w:spacing w:line="276" w:lineRule="auto"/>
        <w:ind w:left="1680"/>
      </w:pPr>
      <w:r w:rsidRPr="002C47A8">
        <w:rPr>
          <w:rFonts w:hint="eastAsia"/>
          <w:b/>
        </w:rPr>
        <w:t xml:space="preserve">UI8(2) </w:t>
      </w:r>
      <w:r w:rsidRPr="002C47A8">
        <w:rPr>
          <w:rFonts w:hint="eastAsia"/>
          <w:b/>
        </w:rPr>
        <w:t>管理员</w:t>
      </w:r>
      <w:r w:rsidRPr="002C47A8">
        <w:rPr>
          <w:rFonts w:hint="eastAsia"/>
          <w:b/>
        </w:rPr>
        <w:t>-</w:t>
      </w:r>
      <w:r w:rsidRPr="002C47A8">
        <w:rPr>
          <w:rFonts w:hint="eastAsia"/>
          <w:b/>
        </w:rPr>
        <w:t>添加账户</w:t>
      </w:r>
      <w:r>
        <w:rPr>
          <w:rFonts w:hint="eastAsia"/>
          <w:b/>
        </w:rPr>
        <w:t>：</w:t>
      </w:r>
      <w:r w:rsidRPr="000C37E5">
        <w:rPr>
          <w:rFonts w:hint="eastAsia"/>
        </w:rPr>
        <w:t>用于进行系统用户账户的添加，是用户在管理员主界面点击相应通往添加账户的按钮后出现的界面。</w:t>
      </w:r>
      <w:r>
        <w:rPr>
          <w:rFonts w:hint="eastAsia"/>
        </w:rPr>
        <w:t>包括</w:t>
      </w:r>
      <w:r>
        <w:rPr>
          <w:rFonts w:hint="eastAsia"/>
        </w:rPr>
        <w:t>1</w:t>
      </w:r>
      <w:r>
        <w:rPr>
          <w:rFonts w:hint="eastAsia"/>
        </w:rPr>
        <w:t>个，为账户名称，提示财务人员输入相关信息的对应的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textbox</w:t>
      </w:r>
      <w:r>
        <w:rPr>
          <w:rFonts w:hint="eastAsia"/>
        </w:rPr>
        <w:t>，一个确认按钮，一个取消按钮，以及财务人员</w:t>
      </w:r>
      <w:r>
        <w:t>通往各个功能的按钮（包括结算管理、成本管理、统计报表、账户管理、期初建账及查询）以及关闭按钮</w:t>
      </w:r>
      <w:r w:rsidRPr="000C37E5">
        <w:rPr>
          <w:rFonts w:hint="eastAsia"/>
        </w:rPr>
        <w:t>。界面构图大致如下：</w:t>
      </w:r>
    </w:p>
    <w:p w:rsidR="009F477C" w:rsidRDefault="009F477C" w:rsidP="009B4C12">
      <w:pPr>
        <w:spacing w:line="276" w:lineRule="auto"/>
        <w:ind w:left="16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1BA293" wp14:editId="7BB5A4D7">
            <wp:extent cx="3201979" cy="23604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5508" cy="23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12" w:rsidRDefault="009B4C12" w:rsidP="009B4C12">
      <w:pPr>
        <w:spacing w:line="276" w:lineRule="auto"/>
        <w:ind w:left="1680"/>
      </w:pPr>
      <w:r>
        <w:rPr>
          <w:rFonts w:hint="eastAsia"/>
          <w:b/>
        </w:rPr>
        <w:t xml:space="preserve">UI8(3) </w:t>
      </w:r>
      <w:r>
        <w:rPr>
          <w:rFonts w:hint="eastAsia"/>
          <w:b/>
        </w:rPr>
        <w:t>管理员</w:t>
      </w:r>
      <w:r>
        <w:rPr>
          <w:rFonts w:hint="eastAsia"/>
          <w:b/>
        </w:rPr>
        <w:t>-</w:t>
      </w:r>
      <w:r>
        <w:rPr>
          <w:rFonts w:hint="eastAsia"/>
          <w:b/>
        </w:rPr>
        <w:t>删除账户：</w:t>
      </w:r>
      <w:r>
        <w:rPr>
          <w:rFonts w:hint="eastAsia"/>
        </w:rPr>
        <w:t>用于进行系统用户账户的删除，是用户在管理</w:t>
      </w:r>
      <w:proofErr w:type="gramStart"/>
      <w:r>
        <w:rPr>
          <w:rFonts w:hint="eastAsia"/>
        </w:rPr>
        <w:t>员主界面</w:t>
      </w:r>
      <w:proofErr w:type="gramEnd"/>
      <w:r>
        <w:rPr>
          <w:rFonts w:hint="eastAsia"/>
        </w:rPr>
        <w:t>点击相应通往删除账户的按钮后出现的界面。包含一个显示账户的</w:t>
      </w:r>
      <w:r>
        <w:rPr>
          <w:rFonts w:hint="eastAsia"/>
        </w:rPr>
        <w:t>table</w:t>
      </w:r>
      <w:r>
        <w:rPr>
          <w:rFonts w:hint="eastAsia"/>
        </w:rPr>
        <w:t>列表，一个删除按钮、一个取消按钮以及财务人员</w:t>
      </w:r>
      <w:r>
        <w:t>通往各个功能的按钮（包括结算管理、成本管理、统计报表、账户管理、期初建账及查询）以及关闭按钮</w:t>
      </w:r>
      <w:r>
        <w:rPr>
          <w:rFonts w:hint="eastAsia"/>
        </w:rPr>
        <w:t>。界面构图大致如下：</w:t>
      </w:r>
    </w:p>
    <w:p w:rsidR="009F477C" w:rsidRPr="000C37E5" w:rsidRDefault="009F477C" w:rsidP="009B4C12">
      <w:pPr>
        <w:spacing w:line="276" w:lineRule="auto"/>
        <w:ind w:left="1680"/>
        <w:rPr>
          <w:rFonts w:hint="eastAsia"/>
        </w:rPr>
      </w:pPr>
      <w:r>
        <w:rPr>
          <w:noProof/>
        </w:rPr>
        <w:drawing>
          <wp:inline distT="0" distB="0" distL="0" distR="0" wp14:anchorId="4DCAE9ED" wp14:editId="1EAC1224">
            <wp:extent cx="3036421" cy="22541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3927" cy="225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F2" w:rsidRDefault="00A969F2"/>
    <w:sectPr w:rsidR="00A969F2" w:rsidSect="00A96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12"/>
    <w:rsid w:val="00006373"/>
    <w:rsid w:val="000111E6"/>
    <w:rsid w:val="00020325"/>
    <w:rsid w:val="00034E7C"/>
    <w:rsid w:val="00036A4D"/>
    <w:rsid w:val="0003749E"/>
    <w:rsid w:val="00046CDE"/>
    <w:rsid w:val="00064395"/>
    <w:rsid w:val="00071CF3"/>
    <w:rsid w:val="000751A1"/>
    <w:rsid w:val="000765CE"/>
    <w:rsid w:val="00077859"/>
    <w:rsid w:val="00084C91"/>
    <w:rsid w:val="00086B62"/>
    <w:rsid w:val="00087CCF"/>
    <w:rsid w:val="00094170"/>
    <w:rsid w:val="0009418C"/>
    <w:rsid w:val="000A46FF"/>
    <w:rsid w:val="000B1080"/>
    <w:rsid w:val="000B23D9"/>
    <w:rsid w:val="000B3437"/>
    <w:rsid w:val="000C216C"/>
    <w:rsid w:val="000C37D8"/>
    <w:rsid w:val="000C3E92"/>
    <w:rsid w:val="000C75B2"/>
    <w:rsid w:val="000D0E23"/>
    <w:rsid w:val="000D4DDA"/>
    <w:rsid w:val="000F284D"/>
    <w:rsid w:val="000F3DE9"/>
    <w:rsid w:val="000F6C90"/>
    <w:rsid w:val="000F6F13"/>
    <w:rsid w:val="00105A80"/>
    <w:rsid w:val="001149BC"/>
    <w:rsid w:val="00115F01"/>
    <w:rsid w:val="001161B2"/>
    <w:rsid w:val="00121C5B"/>
    <w:rsid w:val="001326CD"/>
    <w:rsid w:val="0013456E"/>
    <w:rsid w:val="001435D2"/>
    <w:rsid w:val="001436FB"/>
    <w:rsid w:val="00152C96"/>
    <w:rsid w:val="001572B6"/>
    <w:rsid w:val="001700A4"/>
    <w:rsid w:val="001741B0"/>
    <w:rsid w:val="001747D2"/>
    <w:rsid w:val="001942B1"/>
    <w:rsid w:val="001A1964"/>
    <w:rsid w:val="001A3319"/>
    <w:rsid w:val="001A69AC"/>
    <w:rsid w:val="001B1F5B"/>
    <w:rsid w:val="001B3338"/>
    <w:rsid w:val="001D479D"/>
    <w:rsid w:val="001E2058"/>
    <w:rsid w:val="001E33CB"/>
    <w:rsid w:val="001E7B0B"/>
    <w:rsid w:val="001F6EC9"/>
    <w:rsid w:val="0021152F"/>
    <w:rsid w:val="00214FBA"/>
    <w:rsid w:val="002160D7"/>
    <w:rsid w:val="00220839"/>
    <w:rsid w:val="00226B3F"/>
    <w:rsid w:val="002311DD"/>
    <w:rsid w:val="00232545"/>
    <w:rsid w:val="00235FEC"/>
    <w:rsid w:val="002403B9"/>
    <w:rsid w:val="002404B7"/>
    <w:rsid w:val="002430E7"/>
    <w:rsid w:val="00245E67"/>
    <w:rsid w:val="0025026A"/>
    <w:rsid w:val="00251D53"/>
    <w:rsid w:val="00253DF4"/>
    <w:rsid w:val="00253DF9"/>
    <w:rsid w:val="00257C28"/>
    <w:rsid w:val="002664E6"/>
    <w:rsid w:val="00270DA5"/>
    <w:rsid w:val="002710E3"/>
    <w:rsid w:val="00275BC6"/>
    <w:rsid w:val="00275FCA"/>
    <w:rsid w:val="00281AA5"/>
    <w:rsid w:val="002834B9"/>
    <w:rsid w:val="00292C7B"/>
    <w:rsid w:val="002942EB"/>
    <w:rsid w:val="00294719"/>
    <w:rsid w:val="002A47D4"/>
    <w:rsid w:val="002A4A65"/>
    <w:rsid w:val="002B5E21"/>
    <w:rsid w:val="002B7FC0"/>
    <w:rsid w:val="002C4A10"/>
    <w:rsid w:val="002D5F1C"/>
    <w:rsid w:val="002E2653"/>
    <w:rsid w:val="002E3860"/>
    <w:rsid w:val="0030046B"/>
    <w:rsid w:val="00304627"/>
    <w:rsid w:val="00312812"/>
    <w:rsid w:val="00321C92"/>
    <w:rsid w:val="00326EBF"/>
    <w:rsid w:val="00330BE0"/>
    <w:rsid w:val="00336A79"/>
    <w:rsid w:val="00341F59"/>
    <w:rsid w:val="003624A8"/>
    <w:rsid w:val="003772B2"/>
    <w:rsid w:val="00377E37"/>
    <w:rsid w:val="00381B41"/>
    <w:rsid w:val="00387D1F"/>
    <w:rsid w:val="003923B3"/>
    <w:rsid w:val="00392770"/>
    <w:rsid w:val="00392B0B"/>
    <w:rsid w:val="003979E1"/>
    <w:rsid w:val="003A5985"/>
    <w:rsid w:val="003B4A2A"/>
    <w:rsid w:val="003B5C18"/>
    <w:rsid w:val="003C1E1C"/>
    <w:rsid w:val="003C35ED"/>
    <w:rsid w:val="003E0CAF"/>
    <w:rsid w:val="003F02E9"/>
    <w:rsid w:val="003F7C03"/>
    <w:rsid w:val="00402478"/>
    <w:rsid w:val="004030F8"/>
    <w:rsid w:val="00405551"/>
    <w:rsid w:val="00405C2E"/>
    <w:rsid w:val="00406A15"/>
    <w:rsid w:val="0040759B"/>
    <w:rsid w:val="00410AD4"/>
    <w:rsid w:val="00415E5E"/>
    <w:rsid w:val="00424958"/>
    <w:rsid w:val="00433906"/>
    <w:rsid w:val="0043643A"/>
    <w:rsid w:val="00446BF1"/>
    <w:rsid w:val="00463C5B"/>
    <w:rsid w:val="00466A53"/>
    <w:rsid w:val="00471C1A"/>
    <w:rsid w:val="004734F8"/>
    <w:rsid w:val="00476E0B"/>
    <w:rsid w:val="00480921"/>
    <w:rsid w:val="00481447"/>
    <w:rsid w:val="0048798E"/>
    <w:rsid w:val="0049671B"/>
    <w:rsid w:val="004A2C4C"/>
    <w:rsid w:val="004B1116"/>
    <w:rsid w:val="004B5568"/>
    <w:rsid w:val="004C4D33"/>
    <w:rsid w:val="004E0362"/>
    <w:rsid w:val="004E0BFA"/>
    <w:rsid w:val="004F37D8"/>
    <w:rsid w:val="004F763C"/>
    <w:rsid w:val="00505BB6"/>
    <w:rsid w:val="00506A48"/>
    <w:rsid w:val="00516B28"/>
    <w:rsid w:val="00532601"/>
    <w:rsid w:val="0054111C"/>
    <w:rsid w:val="00547B14"/>
    <w:rsid w:val="00553257"/>
    <w:rsid w:val="00560473"/>
    <w:rsid w:val="00563FB4"/>
    <w:rsid w:val="00564E88"/>
    <w:rsid w:val="005658F1"/>
    <w:rsid w:val="00566584"/>
    <w:rsid w:val="00567A8D"/>
    <w:rsid w:val="00567B82"/>
    <w:rsid w:val="00572EA0"/>
    <w:rsid w:val="00573AEA"/>
    <w:rsid w:val="0057499F"/>
    <w:rsid w:val="00580DAF"/>
    <w:rsid w:val="005851B3"/>
    <w:rsid w:val="00595235"/>
    <w:rsid w:val="005973DD"/>
    <w:rsid w:val="005B1BEB"/>
    <w:rsid w:val="005B3404"/>
    <w:rsid w:val="005C1D01"/>
    <w:rsid w:val="005C1F72"/>
    <w:rsid w:val="005C412E"/>
    <w:rsid w:val="005C44F1"/>
    <w:rsid w:val="005D1C4D"/>
    <w:rsid w:val="005E1B12"/>
    <w:rsid w:val="005E23EE"/>
    <w:rsid w:val="005E7834"/>
    <w:rsid w:val="005F6D9E"/>
    <w:rsid w:val="00600747"/>
    <w:rsid w:val="006127D3"/>
    <w:rsid w:val="00612879"/>
    <w:rsid w:val="00613076"/>
    <w:rsid w:val="006227CB"/>
    <w:rsid w:val="0062423C"/>
    <w:rsid w:val="00626CBE"/>
    <w:rsid w:val="006306F8"/>
    <w:rsid w:val="00631AD7"/>
    <w:rsid w:val="006400F5"/>
    <w:rsid w:val="00646194"/>
    <w:rsid w:val="00650DF0"/>
    <w:rsid w:val="006526D7"/>
    <w:rsid w:val="00655C75"/>
    <w:rsid w:val="00660182"/>
    <w:rsid w:val="0066174C"/>
    <w:rsid w:val="00664425"/>
    <w:rsid w:val="00666B9B"/>
    <w:rsid w:val="00672B20"/>
    <w:rsid w:val="00674C22"/>
    <w:rsid w:val="006774A2"/>
    <w:rsid w:val="00693300"/>
    <w:rsid w:val="00693E35"/>
    <w:rsid w:val="006943A0"/>
    <w:rsid w:val="0069625F"/>
    <w:rsid w:val="006B56EB"/>
    <w:rsid w:val="006D285C"/>
    <w:rsid w:val="006D43EA"/>
    <w:rsid w:val="006D475E"/>
    <w:rsid w:val="006D65AF"/>
    <w:rsid w:val="006D7433"/>
    <w:rsid w:val="006D763E"/>
    <w:rsid w:val="006E1770"/>
    <w:rsid w:val="006F6F95"/>
    <w:rsid w:val="00705ABA"/>
    <w:rsid w:val="00716908"/>
    <w:rsid w:val="0072511F"/>
    <w:rsid w:val="00734AC1"/>
    <w:rsid w:val="007359F9"/>
    <w:rsid w:val="00736B56"/>
    <w:rsid w:val="007376D0"/>
    <w:rsid w:val="007502D8"/>
    <w:rsid w:val="00751D70"/>
    <w:rsid w:val="00756007"/>
    <w:rsid w:val="0076247F"/>
    <w:rsid w:val="00764208"/>
    <w:rsid w:val="00765B0D"/>
    <w:rsid w:val="00765B10"/>
    <w:rsid w:val="00780365"/>
    <w:rsid w:val="00781FCF"/>
    <w:rsid w:val="007906E7"/>
    <w:rsid w:val="007928AF"/>
    <w:rsid w:val="0079393D"/>
    <w:rsid w:val="00794A53"/>
    <w:rsid w:val="00797386"/>
    <w:rsid w:val="007A238A"/>
    <w:rsid w:val="007A285B"/>
    <w:rsid w:val="007A3F8E"/>
    <w:rsid w:val="007B6030"/>
    <w:rsid w:val="007B7FCF"/>
    <w:rsid w:val="007C219C"/>
    <w:rsid w:val="007C3102"/>
    <w:rsid w:val="007C5097"/>
    <w:rsid w:val="007D1568"/>
    <w:rsid w:val="007E15C8"/>
    <w:rsid w:val="007E42FD"/>
    <w:rsid w:val="007E56DD"/>
    <w:rsid w:val="007E5F29"/>
    <w:rsid w:val="007F1251"/>
    <w:rsid w:val="0080036E"/>
    <w:rsid w:val="00811E5B"/>
    <w:rsid w:val="00823A19"/>
    <w:rsid w:val="008503AD"/>
    <w:rsid w:val="00850A8C"/>
    <w:rsid w:val="0085161E"/>
    <w:rsid w:val="00853BE7"/>
    <w:rsid w:val="008619BD"/>
    <w:rsid w:val="00862F21"/>
    <w:rsid w:val="0087172F"/>
    <w:rsid w:val="008729C9"/>
    <w:rsid w:val="00875DC7"/>
    <w:rsid w:val="00877F06"/>
    <w:rsid w:val="00881325"/>
    <w:rsid w:val="00883B9F"/>
    <w:rsid w:val="00883EE4"/>
    <w:rsid w:val="00885BB3"/>
    <w:rsid w:val="008A2525"/>
    <w:rsid w:val="008A29AF"/>
    <w:rsid w:val="008A5343"/>
    <w:rsid w:val="008A6FC4"/>
    <w:rsid w:val="008B3AA9"/>
    <w:rsid w:val="008C0178"/>
    <w:rsid w:val="008C1E7A"/>
    <w:rsid w:val="008C4D8D"/>
    <w:rsid w:val="008C6810"/>
    <w:rsid w:val="008D2197"/>
    <w:rsid w:val="008D2766"/>
    <w:rsid w:val="008E1B3C"/>
    <w:rsid w:val="008F05C9"/>
    <w:rsid w:val="008F25F7"/>
    <w:rsid w:val="008F4FFC"/>
    <w:rsid w:val="00910789"/>
    <w:rsid w:val="009165B2"/>
    <w:rsid w:val="00920C87"/>
    <w:rsid w:val="00921362"/>
    <w:rsid w:val="0093180A"/>
    <w:rsid w:val="009368A1"/>
    <w:rsid w:val="00937E07"/>
    <w:rsid w:val="009430C4"/>
    <w:rsid w:val="009446DF"/>
    <w:rsid w:val="00951350"/>
    <w:rsid w:val="00966250"/>
    <w:rsid w:val="00967550"/>
    <w:rsid w:val="009801C3"/>
    <w:rsid w:val="0098081C"/>
    <w:rsid w:val="009A7832"/>
    <w:rsid w:val="009B388B"/>
    <w:rsid w:val="009B4C12"/>
    <w:rsid w:val="009C0733"/>
    <w:rsid w:val="009C40C6"/>
    <w:rsid w:val="009E2F6C"/>
    <w:rsid w:val="009E702B"/>
    <w:rsid w:val="009F477C"/>
    <w:rsid w:val="009F6566"/>
    <w:rsid w:val="00A00723"/>
    <w:rsid w:val="00A03C11"/>
    <w:rsid w:val="00A12CBD"/>
    <w:rsid w:val="00A138FA"/>
    <w:rsid w:val="00A20004"/>
    <w:rsid w:val="00A21861"/>
    <w:rsid w:val="00A2265C"/>
    <w:rsid w:val="00A25537"/>
    <w:rsid w:val="00A25C47"/>
    <w:rsid w:val="00A2619E"/>
    <w:rsid w:val="00A32D6F"/>
    <w:rsid w:val="00A32E20"/>
    <w:rsid w:val="00A33AB6"/>
    <w:rsid w:val="00A428D0"/>
    <w:rsid w:val="00A454B4"/>
    <w:rsid w:val="00A45D67"/>
    <w:rsid w:val="00A47F48"/>
    <w:rsid w:val="00A5667C"/>
    <w:rsid w:val="00A5778B"/>
    <w:rsid w:val="00A60605"/>
    <w:rsid w:val="00A608D1"/>
    <w:rsid w:val="00A61DF7"/>
    <w:rsid w:val="00A65A52"/>
    <w:rsid w:val="00A6681D"/>
    <w:rsid w:val="00A677DC"/>
    <w:rsid w:val="00A7149D"/>
    <w:rsid w:val="00A743EC"/>
    <w:rsid w:val="00A81EB8"/>
    <w:rsid w:val="00A85F82"/>
    <w:rsid w:val="00A969F2"/>
    <w:rsid w:val="00AA4A76"/>
    <w:rsid w:val="00AA4EB2"/>
    <w:rsid w:val="00AB1002"/>
    <w:rsid w:val="00AC4A3F"/>
    <w:rsid w:val="00AE4078"/>
    <w:rsid w:val="00AE5B6D"/>
    <w:rsid w:val="00AE7383"/>
    <w:rsid w:val="00AF2282"/>
    <w:rsid w:val="00AF6A27"/>
    <w:rsid w:val="00B036AE"/>
    <w:rsid w:val="00B1286F"/>
    <w:rsid w:val="00B12D46"/>
    <w:rsid w:val="00B12EB3"/>
    <w:rsid w:val="00B1503F"/>
    <w:rsid w:val="00B20520"/>
    <w:rsid w:val="00B260D1"/>
    <w:rsid w:val="00B315FE"/>
    <w:rsid w:val="00B32665"/>
    <w:rsid w:val="00B37FBA"/>
    <w:rsid w:val="00B40A84"/>
    <w:rsid w:val="00B4329C"/>
    <w:rsid w:val="00B466C9"/>
    <w:rsid w:val="00B47800"/>
    <w:rsid w:val="00B565A7"/>
    <w:rsid w:val="00B64379"/>
    <w:rsid w:val="00B76DDF"/>
    <w:rsid w:val="00B7713D"/>
    <w:rsid w:val="00B87940"/>
    <w:rsid w:val="00B91535"/>
    <w:rsid w:val="00BA1FEB"/>
    <w:rsid w:val="00BA64FF"/>
    <w:rsid w:val="00BC1E5E"/>
    <w:rsid w:val="00BC334F"/>
    <w:rsid w:val="00BC457E"/>
    <w:rsid w:val="00BC4834"/>
    <w:rsid w:val="00BC50AF"/>
    <w:rsid w:val="00BD7115"/>
    <w:rsid w:val="00BE1026"/>
    <w:rsid w:val="00BE526A"/>
    <w:rsid w:val="00BF1271"/>
    <w:rsid w:val="00C04A7E"/>
    <w:rsid w:val="00C130E2"/>
    <w:rsid w:val="00C16A91"/>
    <w:rsid w:val="00C207E2"/>
    <w:rsid w:val="00C52E92"/>
    <w:rsid w:val="00C56C22"/>
    <w:rsid w:val="00C7028B"/>
    <w:rsid w:val="00C736BD"/>
    <w:rsid w:val="00C7597F"/>
    <w:rsid w:val="00C7661C"/>
    <w:rsid w:val="00C80790"/>
    <w:rsid w:val="00C938DB"/>
    <w:rsid w:val="00CA5EE4"/>
    <w:rsid w:val="00CB72F1"/>
    <w:rsid w:val="00CC51D0"/>
    <w:rsid w:val="00CC565D"/>
    <w:rsid w:val="00CC5F8F"/>
    <w:rsid w:val="00CC5FBE"/>
    <w:rsid w:val="00CD34B1"/>
    <w:rsid w:val="00CE15EF"/>
    <w:rsid w:val="00CE3102"/>
    <w:rsid w:val="00CE34A8"/>
    <w:rsid w:val="00CE512A"/>
    <w:rsid w:val="00CE51FD"/>
    <w:rsid w:val="00CE77DE"/>
    <w:rsid w:val="00CF5550"/>
    <w:rsid w:val="00CF6B9B"/>
    <w:rsid w:val="00CF7426"/>
    <w:rsid w:val="00D00084"/>
    <w:rsid w:val="00D10A9C"/>
    <w:rsid w:val="00D13136"/>
    <w:rsid w:val="00D24F23"/>
    <w:rsid w:val="00D30A29"/>
    <w:rsid w:val="00D32B24"/>
    <w:rsid w:val="00D32B92"/>
    <w:rsid w:val="00D364BC"/>
    <w:rsid w:val="00D413AF"/>
    <w:rsid w:val="00D44A7E"/>
    <w:rsid w:val="00D54E3A"/>
    <w:rsid w:val="00D5605E"/>
    <w:rsid w:val="00D640FF"/>
    <w:rsid w:val="00D7515A"/>
    <w:rsid w:val="00D76675"/>
    <w:rsid w:val="00D779FE"/>
    <w:rsid w:val="00D812AF"/>
    <w:rsid w:val="00D834C0"/>
    <w:rsid w:val="00DA69AD"/>
    <w:rsid w:val="00DB1783"/>
    <w:rsid w:val="00DB242E"/>
    <w:rsid w:val="00DB5E02"/>
    <w:rsid w:val="00DC0C6D"/>
    <w:rsid w:val="00DC2310"/>
    <w:rsid w:val="00DC640C"/>
    <w:rsid w:val="00DD5E01"/>
    <w:rsid w:val="00DE785A"/>
    <w:rsid w:val="00DF1F4A"/>
    <w:rsid w:val="00DF4AAE"/>
    <w:rsid w:val="00E05D2A"/>
    <w:rsid w:val="00E10B27"/>
    <w:rsid w:val="00E1218C"/>
    <w:rsid w:val="00E14280"/>
    <w:rsid w:val="00E16F4E"/>
    <w:rsid w:val="00E45B66"/>
    <w:rsid w:val="00E500E5"/>
    <w:rsid w:val="00E51C12"/>
    <w:rsid w:val="00E53324"/>
    <w:rsid w:val="00E6345C"/>
    <w:rsid w:val="00E65252"/>
    <w:rsid w:val="00E66DE0"/>
    <w:rsid w:val="00E72ADE"/>
    <w:rsid w:val="00E75280"/>
    <w:rsid w:val="00E75EDA"/>
    <w:rsid w:val="00E82BDA"/>
    <w:rsid w:val="00E858F5"/>
    <w:rsid w:val="00E94EDA"/>
    <w:rsid w:val="00E95EB9"/>
    <w:rsid w:val="00EA5A8B"/>
    <w:rsid w:val="00EA5B56"/>
    <w:rsid w:val="00EB2DA1"/>
    <w:rsid w:val="00EB74E5"/>
    <w:rsid w:val="00ED0E9A"/>
    <w:rsid w:val="00ED2C58"/>
    <w:rsid w:val="00ED7F37"/>
    <w:rsid w:val="00EE5CA6"/>
    <w:rsid w:val="00EE798E"/>
    <w:rsid w:val="00EF1280"/>
    <w:rsid w:val="00EF1677"/>
    <w:rsid w:val="00EF1E27"/>
    <w:rsid w:val="00EF5631"/>
    <w:rsid w:val="00F03BAC"/>
    <w:rsid w:val="00F048CA"/>
    <w:rsid w:val="00F0536D"/>
    <w:rsid w:val="00F05A72"/>
    <w:rsid w:val="00F07D78"/>
    <w:rsid w:val="00F16214"/>
    <w:rsid w:val="00F17185"/>
    <w:rsid w:val="00F23375"/>
    <w:rsid w:val="00F23B18"/>
    <w:rsid w:val="00F358F6"/>
    <w:rsid w:val="00F371DC"/>
    <w:rsid w:val="00F4174A"/>
    <w:rsid w:val="00F42F2E"/>
    <w:rsid w:val="00F42FF2"/>
    <w:rsid w:val="00F43B8F"/>
    <w:rsid w:val="00F64F5F"/>
    <w:rsid w:val="00F66CBE"/>
    <w:rsid w:val="00F7211A"/>
    <w:rsid w:val="00F72BFF"/>
    <w:rsid w:val="00F7570B"/>
    <w:rsid w:val="00F846AA"/>
    <w:rsid w:val="00F847E2"/>
    <w:rsid w:val="00F85F01"/>
    <w:rsid w:val="00F862E7"/>
    <w:rsid w:val="00F87AD3"/>
    <w:rsid w:val="00F87F2D"/>
    <w:rsid w:val="00FA1C85"/>
    <w:rsid w:val="00FA3950"/>
    <w:rsid w:val="00FA3E8C"/>
    <w:rsid w:val="00FB2A19"/>
    <w:rsid w:val="00FC07E5"/>
    <w:rsid w:val="00FC104C"/>
    <w:rsid w:val="00FD4A14"/>
    <w:rsid w:val="00FD52EF"/>
    <w:rsid w:val="00FD675C"/>
    <w:rsid w:val="00FD7B32"/>
    <w:rsid w:val="00FE0EF2"/>
    <w:rsid w:val="00FE3F51"/>
    <w:rsid w:val="00FE4A1A"/>
    <w:rsid w:val="00FE5C09"/>
    <w:rsid w:val="00FF086D"/>
    <w:rsid w:val="00FF3943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11AFE9-2B8A-47AD-9ADD-4028AAA6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C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C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zsq</dc:creator>
  <cp:lastModifiedBy>Ann Shino</cp:lastModifiedBy>
  <cp:revision>2</cp:revision>
  <dcterms:created xsi:type="dcterms:W3CDTF">2015-10-07T06:37:00Z</dcterms:created>
  <dcterms:modified xsi:type="dcterms:W3CDTF">2015-10-07T06:37:00Z</dcterms:modified>
</cp:coreProperties>
</file>