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82F7FC">
      <w:pPr>
        <w:pStyle w:val="2"/>
        <w:bidi w:val="0"/>
        <w:rPr>
          <w:rFonts w:hint="default"/>
          <w:lang w:val="en-US" w:eastAsia="zh-CN"/>
        </w:rPr>
      </w:pPr>
      <w:r>
        <w:rPr>
          <w:rFonts w:hint="eastAsia"/>
          <w:lang w:val="en-US" w:eastAsia="zh-CN"/>
        </w:rPr>
        <w:t>1.武大</w:t>
      </w:r>
    </w:p>
    <w:p w14:paraId="7B6D6AD3">
      <w:pPr>
        <w:rPr>
          <w:rFonts w:hint="default" w:eastAsiaTheme="minorEastAsia"/>
          <w:b/>
          <w:bCs/>
          <w:lang w:val="en-US" w:eastAsia="zh-CN"/>
        </w:rPr>
      </w:pPr>
      <w:r>
        <w:rPr>
          <w:rFonts w:hint="eastAsia"/>
          <w:b/>
          <w:bCs/>
          <w:lang w:val="en-US" w:eastAsia="zh-CN"/>
        </w:rPr>
        <w:t>武大遥感院</w:t>
      </w:r>
    </w:p>
    <w:p w14:paraId="6F3DED97">
      <w:r>
        <w:drawing>
          <wp:inline distT="0" distB="0" distL="114300" distR="114300">
            <wp:extent cx="5263515" cy="2854960"/>
            <wp:effectExtent l="0" t="0" r="381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3515" cy="2854960"/>
                    </a:xfrm>
                    <a:prstGeom prst="rect">
                      <a:avLst/>
                    </a:prstGeom>
                    <a:noFill/>
                    <a:ln>
                      <a:noFill/>
                    </a:ln>
                  </pic:spPr>
                </pic:pic>
              </a:graphicData>
            </a:graphic>
          </wp:inline>
        </w:drawing>
      </w:r>
    </w:p>
    <w:p w14:paraId="1149823E">
      <w:pPr>
        <w:rPr>
          <w:rFonts w:hint="default" w:eastAsiaTheme="minorEastAsia"/>
          <w:b/>
          <w:bCs/>
          <w:lang w:val="en-US" w:eastAsia="zh-CN"/>
        </w:rPr>
      </w:pPr>
      <w:r>
        <w:rPr>
          <w:rFonts w:hint="eastAsia"/>
          <w:b/>
          <w:bCs/>
          <w:lang w:val="en-US" w:eastAsia="zh-CN"/>
        </w:rPr>
        <w:t>武大国测重</w:t>
      </w:r>
    </w:p>
    <w:p w14:paraId="7739A59D">
      <w:r>
        <w:drawing>
          <wp:inline distT="0" distB="0" distL="114300" distR="114300">
            <wp:extent cx="5266690" cy="3291840"/>
            <wp:effectExtent l="0" t="0" r="63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3291840"/>
                    </a:xfrm>
                    <a:prstGeom prst="rect">
                      <a:avLst/>
                    </a:prstGeom>
                    <a:noFill/>
                    <a:ln>
                      <a:noFill/>
                    </a:ln>
                  </pic:spPr>
                </pic:pic>
              </a:graphicData>
            </a:graphic>
          </wp:inline>
        </w:drawing>
      </w:r>
    </w:p>
    <w:p w14:paraId="25372860">
      <w:pPr>
        <w:rPr>
          <w:rFonts w:hint="default" w:eastAsiaTheme="minorEastAsia"/>
          <w:b/>
          <w:bCs/>
          <w:lang w:val="en-US" w:eastAsia="zh-CN"/>
        </w:rPr>
      </w:pPr>
      <w:r>
        <w:rPr>
          <w:rFonts w:hint="eastAsia"/>
          <w:b/>
          <w:bCs/>
          <w:lang w:val="en-US" w:eastAsia="zh-CN"/>
        </w:rPr>
        <w:t>武大资环</w:t>
      </w:r>
      <w:bookmarkStart w:id="0" w:name="_GoBack"/>
      <w:bookmarkEnd w:id="0"/>
    </w:p>
    <w:p w14:paraId="137E4A01">
      <w:r>
        <w:drawing>
          <wp:inline distT="0" distB="0" distL="114300" distR="114300">
            <wp:extent cx="5266690" cy="329184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5B7A04AF"/>
    <w:p w14:paraId="47B97306">
      <w:r>
        <w:drawing>
          <wp:inline distT="0" distB="0" distL="114300" distR="114300">
            <wp:extent cx="5266690" cy="3291840"/>
            <wp:effectExtent l="0" t="0" r="63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6690" cy="3291840"/>
                    </a:xfrm>
                    <a:prstGeom prst="rect">
                      <a:avLst/>
                    </a:prstGeom>
                    <a:noFill/>
                    <a:ln>
                      <a:noFill/>
                    </a:ln>
                  </pic:spPr>
                </pic:pic>
              </a:graphicData>
            </a:graphic>
          </wp:inline>
        </w:drawing>
      </w:r>
    </w:p>
    <w:p w14:paraId="54E06324"/>
    <w:p w14:paraId="1554B28A">
      <w:pPr>
        <w:rPr>
          <w:rFonts w:hint="eastAsia"/>
          <w:lang w:val="en-US" w:eastAsia="zh-CN"/>
        </w:rPr>
      </w:pPr>
    </w:p>
    <w:p w14:paraId="1ACB5D42">
      <w:pPr>
        <w:pStyle w:val="2"/>
        <w:numPr>
          <w:ilvl w:val="0"/>
          <w:numId w:val="1"/>
        </w:numPr>
        <w:bidi w:val="0"/>
        <w:ind w:left="0" w:leftChars="0" w:firstLine="0" w:firstLineChars="0"/>
        <w:rPr>
          <w:rFonts w:hint="eastAsia"/>
          <w:lang w:val="en-US" w:eastAsia="zh-CN"/>
        </w:rPr>
      </w:pPr>
      <w:r>
        <w:rPr>
          <w:rFonts w:hint="eastAsia"/>
          <w:lang w:val="en-US" w:eastAsia="zh-CN"/>
        </w:rPr>
        <w:t>北京师范大学</w:t>
      </w:r>
    </w:p>
    <w:p w14:paraId="55E87A8D">
      <w:pPr>
        <w:pStyle w:val="3"/>
        <w:bidi w:val="0"/>
        <w:rPr>
          <w:rFonts w:hint="default"/>
          <w:lang w:val="en-US" w:eastAsia="zh-CN"/>
        </w:rPr>
      </w:pPr>
      <w:r>
        <w:rPr>
          <w:rFonts w:hint="eastAsia"/>
          <w:lang w:val="en-US" w:eastAsia="zh-CN"/>
        </w:rPr>
        <w:t>2.1渠瀛</w:t>
      </w:r>
    </w:p>
    <w:p w14:paraId="1E13F1F8">
      <w:pPr>
        <w:rPr>
          <w:rFonts w:hint="eastAsia"/>
          <w:lang w:val="en-US" w:eastAsia="zh-CN"/>
        </w:rPr>
      </w:pPr>
      <w:r>
        <w:rPr>
          <w:rFonts w:hint="eastAsia"/>
          <w:lang w:val="en-US" w:eastAsia="zh-CN"/>
        </w:rPr>
        <w:drawing>
          <wp:inline distT="0" distB="0" distL="114300" distR="114300">
            <wp:extent cx="5266690" cy="3291840"/>
            <wp:effectExtent l="0" t="0" r="635" b="381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8"/>
                    <a:stretch>
                      <a:fillRect/>
                    </a:stretch>
                  </pic:blipFill>
                  <pic:spPr>
                    <a:xfrm>
                      <a:off x="0" y="0"/>
                      <a:ext cx="5266690" cy="3291840"/>
                    </a:xfrm>
                    <a:prstGeom prst="rect">
                      <a:avLst/>
                    </a:prstGeom>
                    <a:noFill/>
                    <a:ln>
                      <a:noFill/>
                    </a:ln>
                  </pic:spPr>
                </pic:pic>
              </a:graphicData>
            </a:graphic>
          </wp:inline>
        </w:drawing>
      </w:r>
    </w:p>
    <w:p w14:paraId="4240410D">
      <w:pPr>
        <w:rPr>
          <w:rFonts w:hint="eastAsia"/>
          <w:lang w:val="en-US" w:eastAsia="zh-CN"/>
        </w:rPr>
      </w:pPr>
      <w:r>
        <w:rPr>
          <w:rFonts w:hint="eastAsia"/>
          <w:lang w:val="en-US" w:eastAsia="zh-CN"/>
        </w:rPr>
        <w:t>代表论文：</w:t>
      </w:r>
    </w:p>
    <w:p w14:paraId="388ED023">
      <w:pPr>
        <w:rPr>
          <w:rFonts w:hint="eastAsia"/>
          <w:lang w:val="en-US" w:eastAsia="zh-CN"/>
        </w:rPr>
      </w:pPr>
      <w:r>
        <w:rPr>
          <w:rFonts w:hint="eastAsia"/>
          <w:lang w:val="en-US" w:eastAsia="zh-CN"/>
        </w:rPr>
        <w:t>[1]Ying Qu,  Hairong Qi and Chiman Kwan. “Unsupervised Sparse Dirichlet-net for Hyperspectral Image Super-Resolution”, Computer Vision and Pattern Recognition, pp. 2511-2520, Salt lake city, USA, June 2018.  （CVPR 亮点论文 6.6%）</w:t>
      </w:r>
    </w:p>
    <w:p w14:paraId="374AEC37">
      <w:pPr>
        <w:rPr>
          <w:rFonts w:hint="eastAsia"/>
          <w:lang w:val="en-US" w:eastAsia="zh-CN"/>
        </w:rPr>
      </w:pPr>
      <w:r>
        <w:rPr>
          <w:rFonts w:hint="eastAsia"/>
          <w:lang w:val="en-US" w:eastAsia="zh-CN"/>
        </w:rPr>
        <w:t>[2]Ying Qu, Hairong Qi and Chiman Kwan, Naoto Yokoya, Jocelyn Chanussot. “Unsupervised and Unregistered Hyperspectral Image Super-Resolution with Mutual Dirichlet-Net”, in IEEE Transactions on Geoscience and Remote Sensing, doi: 10.1109/TGRS.2021.3079518，May 2021. （TGRS）</w:t>
      </w:r>
    </w:p>
    <w:p w14:paraId="3115AED5">
      <w:pPr>
        <w:rPr>
          <w:rFonts w:hint="eastAsia"/>
          <w:lang w:val="en-US" w:eastAsia="zh-CN"/>
        </w:rPr>
      </w:pPr>
      <w:r>
        <w:rPr>
          <w:rFonts w:hint="eastAsia"/>
          <w:lang w:val="en-US" w:eastAsia="zh-CN"/>
        </w:rPr>
        <w:t>Ying Qu, Wei Wang, Rui Guo, Bulent Ayhan, Chiman Kwan, Steven Vance, and Hairong Qi. “Hyperspectral Anomaly Detection through Spectral Unmixing and Dictionary based Low Rank Decomposition”, IEEE Transactions on Geoscience and Remote Sensing vol. 56, no. 8, pp. 4391-4405, Aug.2018. （TGRS, ESI高被引） </w:t>
      </w:r>
    </w:p>
    <w:p w14:paraId="7AE0BCBB">
      <w:pPr>
        <w:pStyle w:val="3"/>
        <w:bidi w:val="0"/>
        <w:rPr>
          <w:rFonts w:hint="default"/>
          <w:lang w:val="en-US" w:eastAsia="zh-CN"/>
        </w:rPr>
      </w:pPr>
      <w:r>
        <w:rPr>
          <w:rFonts w:hint="eastAsia"/>
          <w:lang w:val="en-US" w:eastAsia="zh-CN"/>
        </w:rPr>
        <w:t>2.2赵文智</w:t>
      </w:r>
    </w:p>
    <w:p w14:paraId="02DC0103">
      <w:pPr>
        <w:rPr>
          <w:rFonts w:hint="eastAsia"/>
          <w:lang w:val="en-US" w:eastAsia="zh-CN"/>
        </w:rPr>
      </w:pPr>
    </w:p>
    <w:p w14:paraId="6905970A">
      <w:pPr>
        <w:rPr>
          <w:rFonts w:hint="eastAsia"/>
          <w:lang w:val="en-US" w:eastAsia="zh-CN"/>
        </w:rPr>
      </w:pPr>
      <w:r>
        <w:rPr>
          <w:rFonts w:hint="eastAsia"/>
          <w:lang w:val="en-US" w:eastAsia="zh-CN"/>
        </w:rPr>
        <w:drawing>
          <wp:inline distT="0" distB="0" distL="114300" distR="114300">
            <wp:extent cx="5271135" cy="2795905"/>
            <wp:effectExtent l="0" t="0" r="5715" b="444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9"/>
                    <a:stretch>
                      <a:fillRect/>
                    </a:stretch>
                  </pic:blipFill>
                  <pic:spPr>
                    <a:xfrm>
                      <a:off x="0" y="0"/>
                      <a:ext cx="5271135" cy="2795905"/>
                    </a:xfrm>
                    <a:prstGeom prst="rect">
                      <a:avLst/>
                    </a:prstGeom>
                    <a:noFill/>
                    <a:ln>
                      <a:noFill/>
                    </a:ln>
                  </pic:spPr>
                </pic:pic>
              </a:graphicData>
            </a:graphic>
          </wp:inline>
        </w:drawing>
      </w:r>
    </w:p>
    <w:p w14:paraId="2D8B67F6">
      <w:pPr>
        <w:rPr>
          <w:rFonts w:hint="eastAsia"/>
          <w:lang w:val="en-US" w:eastAsia="zh-CN"/>
        </w:rPr>
      </w:pPr>
      <w:r>
        <w:rPr>
          <w:rFonts w:hint="eastAsia"/>
          <w:lang w:val="en-US" w:eastAsia="zh-CN"/>
        </w:rPr>
        <w:t>W Zhao*, R Peng, et al. Life-long learning with continual spectral-spatial feature distillation for hyperspectral image classification.  IEEE Transactions on Geoscience and Remote Sensing, 2022.</w:t>
      </w:r>
    </w:p>
    <w:p w14:paraId="0E0343DB">
      <w:pPr>
        <w:rPr>
          <w:rFonts w:hint="eastAsia"/>
          <w:lang w:val="en-US" w:eastAsia="zh-CN"/>
        </w:rPr>
      </w:pPr>
      <w:r>
        <w:rPr>
          <w:rFonts w:hint="eastAsia"/>
          <w:lang w:val="en-US" w:eastAsia="zh-CN"/>
        </w:rPr>
        <w:t>S Wen, W Zhao*, et al. “Phenology description is all you need!” mapping unknown crop types with remote sensing time-series and LLM generated text alignment, ISPRS Journal of Photogrammetry and Remote Sensing, 2025.</w:t>
      </w:r>
    </w:p>
    <w:p w14:paraId="09AB91FC">
      <w:pPr>
        <w:pStyle w:val="3"/>
        <w:bidi w:val="0"/>
        <w:rPr>
          <w:rFonts w:hint="default"/>
          <w:lang w:val="en-US" w:eastAsia="zh-CN"/>
        </w:rPr>
      </w:pPr>
      <w:r>
        <w:rPr>
          <w:rFonts w:hint="eastAsia"/>
          <w:lang w:val="en-US" w:eastAsia="zh-CN"/>
        </w:rPr>
        <w:t>2.3唐宏</w:t>
      </w:r>
    </w:p>
    <w:p w14:paraId="113D8C09">
      <w:pPr>
        <w:rPr>
          <w:rFonts w:hint="eastAsia"/>
          <w:lang w:val="en-US" w:eastAsia="zh-CN"/>
        </w:rPr>
      </w:pPr>
      <w:r>
        <w:rPr>
          <w:rFonts w:hint="eastAsia"/>
          <w:lang w:val="en-US" w:eastAsia="zh-CN"/>
        </w:rPr>
        <w:drawing>
          <wp:inline distT="0" distB="0" distL="114300" distR="114300">
            <wp:extent cx="5266690" cy="3291840"/>
            <wp:effectExtent l="0" t="0" r="635" b="381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5266690" cy="3291840"/>
                    </a:xfrm>
                    <a:prstGeom prst="rect">
                      <a:avLst/>
                    </a:prstGeom>
                    <a:noFill/>
                    <a:ln>
                      <a:noFill/>
                    </a:ln>
                  </pic:spPr>
                </pic:pic>
              </a:graphicData>
            </a:graphic>
          </wp:inline>
        </w:drawing>
      </w:r>
    </w:p>
    <w:p w14:paraId="3CFFD99E">
      <w:pPr>
        <w:pStyle w:val="4"/>
        <w:bidi w:val="0"/>
        <w:rPr>
          <w:rFonts w:hint="eastAsia"/>
          <w:lang w:val="en-US" w:eastAsia="zh-CN"/>
        </w:rPr>
      </w:pPr>
      <w:r>
        <w:rPr>
          <w:rFonts w:hint="eastAsia"/>
          <w:lang w:val="en-US" w:eastAsia="zh-CN"/>
        </w:rPr>
        <w:t>2.4穆望舒</w:t>
      </w:r>
    </w:p>
    <w:p w14:paraId="35ECD0CB">
      <w:pPr>
        <w:rPr>
          <w:rFonts w:hint="eastAsia"/>
          <w:lang w:val="en-US" w:eastAsia="zh-CN"/>
        </w:rPr>
      </w:pPr>
      <w:r>
        <w:rPr>
          <w:rFonts w:hint="eastAsia"/>
          <w:lang w:val="en-US" w:eastAsia="zh-CN"/>
        </w:rPr>
        <w:drawing>
          <wp:inline distT="0" distB="0" distL="114300" distR="114300">
            <wp:extent cx="5265420" cy="2190750"/>
            <wp:effectExtent l="0" t="0" r="1905"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1"/>
                    <a:stretch>
                      <a:fillRect/>
                    </a:stretch>
                  </pic:blipFill>
                  <pic:spPr>
                    <a:xfrm>
                      <a:off x="0" y="0"/>
                      <a:ext cx="5265420" cy="2190750"/>
                    </a:xfrm>
                    <a:prstGeom prst="rect">
                      <a:avLst/>
                    </a:prstGeom>
                    <a:noFill/>
                    <a:ln>
                      <a:noFill/>
                    </a:ln>
                  </pic:spPr>
                </pic:pic>
              </a:graphicData>
            </a:graphic>
          </wp:inline>
        </w:drawing>
      </w:r>
    </w:p>
    <w:p w14:paraId="00CE81B8">
      <w:pPr>
        <w:jc w:val="left"/>
        <w:rPr>
          <w:rFonts w:hint="eastAsia"/>
          <w:lang w:val="en-US" w:eastAsia="zh-CN"/>
        </w:rPr>
      </w:pPr>
      <w:r>
        <w:rPr>
          <w:rFonts w:hint="eastAsia"/>
          <w:lang w:val="en-US" w:eastAsia="zh-CN"/>
        </w:rPr>
        <w:t>代表论文：</w:t>
      </w:r>
    </w:p>
    <w:p w14:paraId="71F5C773">
      <w:pPr>
        <w:jc w:val="left"/>
        <w:rPr>
          <w:rFonts w:hint="default"/>
          <w:lang w:val="en-US" w:eastAsia="zh-CN"/>
        </w:rPr>
      </w:pPr>
      <w:r>
        <w:rPr>
          <w:rFonts w:hint="eastAsia"/>
          <w:lang w:val="en-US" w:eastAsia="zh-CN"/>
        </w:rPr>
        <w:t>（1）</w:t>
      </w:r>
      <w:r>
        <w:rPr>
          <w:rFonts w:hint="default"/>
          <w:lang w:val="en-US" w:eastAsia="zh-CN"/>
        </w:rPr>
        <w:t>Wang, G., Mu, W.*, Li, C., &amp;Wang, Y. (2026). Quantification and reduction of spatially induced uncertaintyin spatial optimization via deep reinforcement learning. InternationalJournal of Geographical Information Science, Available Online 1-33.</w:t>
      </w:r>
    </w:p>
    <w:p w14:paraId="47E8F78C">
      <w:pPr>
        <w:rPr>
          <w:rFonts w:hint="default"/>
          <w:lang w:val="en-US" w:eastAsia="zh-CN"/>
        </w:rPr>
      </w:pPr>
      <w:r>
        <w:rPr>
          <w:rFonts w:hint="eastAsia"/>
          <w:lang w:val="en-US" w:eastAsia="zh-CN"/>
        </w:rPr>
        <w:t>（2）</w:t>
      </w:r>
      <w:r>
        <w:rPr>
          <w:rFonts w:hint="default"/>
          <w:lang w:val="en-US" w:eastAsia="zh-CN"/>
        </w:rPr>
        <w:t>Jia, Q., Zhong, Z., Yang, A., Wu, M.,Mu, W., Liu, F., &amp; Li, P. (2025). HiStory: Methodology and System forGIS‐Based Narrative. Transactions in GIS, 29(7),e70131.</w:t>
      </w:r>
    </w:p>
    <w:p w14:paraId="0FF5F1A0">
      <w:pPr>
        <w:rPr>
          <w:rFonts w:hint="default"/>
          <w:lang w:val="en-US" w:eastAsia="zh-CN"/>
        </w:rPr>
      </w:pPr>
      <w:r>
        <w:rPr>
          <w:rFonts w:hint="eastAsia"/>
          <w:lang w:val="en-US" w:eastAsia="zh-CN"/>
        </w:rPr>
        <w:t>（3）</w:t>
      </w:r>
      <w:r>
        <w:rPr>
          <w:rFonts w:hint="default"/>
          <w:lang w:val="en-US" w:eastAsia="zh-CN"/>
        </w:rPr>
        <w:t>Mu, W.*, &amp; Li, C. (2024). Optimization of urban greenway route using a coverage maximization model for lines. Computers, Environment and Urban Systems, 112, 102155.</w:t>
      </w:r>
    </w:p>
    <w:p w14:paraId="30FEAA4C">
      <w:pPr>
        <w:rPr>
          <w:rFonts w:hint="eastAsia"/>
          <w:lang w:val="en-US" w:eastAsia="zh-CN"/>
        </w:rPr>
      </w:pPr>
    </w:p>
    <w:p w14:paraId="57024567">
      <w:pPr>
        <w:rPr>
          <w:rFonts w:hint="eastAsia"/>
          <w:lang w:val="en-US" w:eastAsia="zh-CN"/>
        </w:rPr>
      </w:pPr>
    </w:p>
    <w:p w14:paraId="4DA45545">
      <w:pPr>
        <w:rPr>
          <w:rFonts w:hint="eastAsia"/>
          <w:lang w:val="en-US" w:eastAsia="zh-CN"/>
        </w:rPr>
      </w:pPr>
    </w:p>
    <w:p w14:paraId="11F24E30">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ti">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3F024E"/>
    <w:multiLevelType w:val="singleLevel"/>
    <w:tmpl w:val="273F024E"/>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461A45"/>
    <w:rsid w:val="2CD55122"/>
    <w:rsid w:val="452F608E"/>
    <w:rsid w:val="61675733"/>
    <w:rsid w:val="66461A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29</Words>
  <Characters>30</Characters>
  <Lines>0</Lines>
  <Paragraphs>0</Paragraphs>
  <TotalTime>46</TotalTime>
  <ScaleCrop>false</ScaleCrop>
  <LinksUpToDate>false</LinksUpToDate>
  <CharactersWithSpaces>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2026-05-27T12:09:00Z</dcterms:created>
  <dc:creator>Totoro</dc:creator>
  <cp:lastModifiedBy>Totoro</cp:lastModifiedBy>
  <dcterms:modified xsi:type="dcterms:W3CDTF">2026-06-01T09:34:16Z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1EB68BCBA6B34B369E05DC2C84413F34_11</vt:lpwstr>
  </property>
  <property fmtid="{D5CDD505-2E9C-101B-9397-08002B2CF9AE}" pid="4" name="KSOTemplateDocerSaveRecord">
    <vt:lpwstr>eyJoZGlkIjoiZGNlN2IwZTU1NDY2NmExYTkwZTc1MzExOWQxOTM3ZDQiLCJ1c2VySWQiOiI4NjQ2NjA0MTIifQ==</vt:lpwstr>
  </property>
</Properties>
</file>