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rPr>
          <w:sz w:val="44"/>
          <w:szCs w:val="44"/>
        </w:rPr>
      </w:pPr>
      <w:r w:rsidDel="00000000" w:rsidR="00000000" w:rsidRPr="00000000">
        <w:rPr>
          <w:sz w:val="44"/>
          <w:szCs w:val="44"/>
          <w:rtl w:val="0"/>
        </w:rPr>
        <w:t xml:space="preserve">Dynamixel Servo Setup Guide</w:t>
      </w:r>
    </w:p>
    <w:p w:rsidR="00000000" w:rsidDel="00000000" w:rsidP="00000000" w:rsidRDefault="00000000" w:rsidRPr="00000000" w14:paraId="00000002">
      <w:pPr>
        <w:numPr>
          <w:ilvl w:val="0"/>
          <w:numId w:val="3"/>
        </w:numPr>
        <w:ind w:left="720" w:hanging="360"/>
        <w:rPr>
          <w:sz w:val="30"/>
          <w:szCs w:val="30"/>
        </w:rPr>
      </w:pPr>
      <w:r w:rsidDel="00000000" w:rsidR="00000000" w:rsidRPr="00000000">
        <w:rPr>
          <w:sz w:val="30"/>
          <w:szCs w:val="30"/>
          <w:rtl w:val="0"/>
        </w:rPr>
        <w:t xml:space="preserve">Download and Install Dynamixel wizard  </w:t>
      </w:r>
      <w:hyperlink r:id="rId6">
        <w:r w:rsidDel="00000000" w:rsidR="00000000" w:rsidRPr="00000000">
          <w:rPr>
            <w:color w:val="1155cc"/>
            <w:sz w:val="30"/>
            <w:szCs w:val="30"/>
            <w:u w:val="single"/>
            <w:rtl w:val="0"/>
          </w:rPr>
          <w:t xml:space="preserve">https://emanual.robotis.com/docs/en/software/dynamixel/dynamixel_wizard2/</w:t>
        </w:r>
      </w:hyperlink>
      <w:r w:rsidDel="00000000" w:rsidR="00000000" w:rsidRPr="00000000">
        <w:rPr>
          <w:sz w:val="30"/>
          <w:szCs w:val="30"/>
          <w:rtl w:val="0"/>
        </w:rPr>
        <w:br w:type="textWrapping"/>
      </w:r>
      <w:r w:rsidDel="00000000" w:rsidR="00000000" w:rsidRPr="00000000">
        <w:rPr>
          <w:rtl w:val="0"/>
        </w:rPr>
      </w:r>
    </w:p>
    <w:p w:rsidR="00000000" w:rsidDel="00000000" w:rsidP="00000000" w:rsidRDefault="00000000" w:rsidRPr="00000000" w14:paraId="00000003">
      <w:pPr>
        <w:numPr>
          <w:ilvl w:val="0"/>
          <w:numId w:val="3"/>
        </w:numPr>
        <w:ind w:left="720" w:hanging="360"/>
        <w:rPr>
          <w:sz w:val="30"/>
          <w:szCs w:val="30"/>
        </w:rPr>
      </w:pPr>
      <w:r w:rsidDel="00000000" w:rsidR="00000000" w:rsidRPr="00000000">
        <w:rPr>
          <w:sz w:val="30"/>
          <w:szCs w:val="30"/>
          <w:rtl w:val="0"/>
        </w:rPr>
        <w:t xml:space="preserve">Install OpenCR library on Arduino IDE</w:t>
      </w:r>
    </w:p>
    <w:p w:rsidR="00000000" w:rsidDel="00000000" w:rsidP="00000000" w:rsidRDefault="00000000" w:rsidRPr="00000000" w14:paraId="00000004">
      <w:pPr>
        <w:ind w:left="720" w:firstLine="0"/>
        <w:rPr>
          <w:sz w:val="30"/>
          <w:szCs w:val="30"/>
        </w:rPr>
      </w:pPr>
      <w:r w:rsidDel="00000000" w:rsidR="00000000" w:rsidRPr="00000000">
        <w:rPr>
          <w:rtl w:val="0"/>
        </w:rPr>
      </w:r>
    </w:p>
    <w:p w:rsidR="00000000" w:rsidDel="00000000" w:rsidP="00000000" w:rsidRDefault="00000000" w:rsidRPr="00000000" w14:paraId="00000005">
      <w:pPr>
        <w:ind w:left="720" w:firstLine="0"/>
        <w:rPr>
          <w:sz w:val="30"/>
          <w:szCs w:val="30"/>
        </w:rPr>
      </w:pPr>
      <w:r w:rsidDel="00000000" w:rsidR="00000000" w:rsidRPr="00000000">
        <w:rPr>
          <w:sz w:val="30"/>
          <w:szCs w:val="30"/>
          <w:rtl w:val="0"/>
        </w:rPr>
        <w:t xml:space="preserve">Ref: </w:t>
      </w:r>
      <w:hyperlink r:id="rId7">
        <w:r w:rsidDel="00000000" w:rsidR="00000000" w:rsidRPr="00000000">
          <w:rPr>
            <w:color w:val="1155cc"/>
            <w:sz w:val="30"/>
            <w:szCs w:val="30"/>
            <w:u w:val="single"/>
            <w:rtl w:val="0"/>
          </w:rPr>
          <w:t xml:space="preserve">https://emanual.robotis.com/docs/en/parts/controller/opencr10/#porting-to-arduino-idewindows</w:t>
        </w:r>
      </w:hyperlink>
      <w:r w:rsidDel="00000000" w:rsidR="00000000" w:rsidRPr="00000000">
        <w:rPr>
          <w:rtl w:val="0"/>
        </w:rPr>
      </w:r>
    </w:p>
    <w:p w:rsidR="00000000" w:rsidDel="00000000" w:rsidP="00000000" w:rsidRDefault="00000000" w:rsidRPr="00000000" w14:paraId="00000006">
      <w:pPr>
        <w:ind w:left="720" w:firstLine="0"/>
        <w:rPr>
          <w:sz w:val="30"/>
          <w:szCs w:val="30"/>
        </w:rPr>
      </w:pPr>
      <w:r w:rsidDel="00000000" w:rsidR="00000000" w:rsidRPr="00000000">
        <w:rPr>
          <w:rtl w:val="0"/>
        </w:rPr>
      </w:r>
    </w:p>
    <w:p w:rsidR="00000000" w:rsidDel="00000000" w:rsidP="00000000" w:rsidRDefault="00000000" w:rsidRPr="00000000" w14:paraId="00000007">
      <w:pPr>
        <w:ind w:left="1440" w:firstLine="0"/>
        <w:rPr>
          <w:b w:val="1"/>
          <w:color w:val="1155cc"/>
          <w:sz w:val="26"/>
          <w:szCs w:val="26"/>
        </w:rPr>
      </w:pPr>
      <w:hyperlink r:id="rId8">
        <w:r w:rsidDel="00000000" w:rsidR="00000000" w:rsidRPr="00000000">
          <w:rPr>
            <w:b w:val="1"/>
            <w:color w:val="1155cc"/>
            <w:sz w:val="26"/>
            <w:szCs w:val="26"/>
            <w:rtl w:val="0"/>
          </w:rPr>
          <w:t xml:space="preserve">Porting to Arduino IDE(Windows)</w:t>
        </w:r>
      </w:hyperlink>
      <w:r w:rsidDel="00000000" w:rsidR="00000000" w:rsidRPr="00000000">
        <w:rPr>
          <w:rtl w:val="0"/>
        </w:rPr>
      </w:r>
    </w:p>
    <w:p w:rsidR="00000000" w:rsidDel="00000000" w:rsidP="00000000" w:rsidRDefault="00000000" w:rsidRPr="00000000" w14:paraId="0000000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340" w:line="288" w:lineRule="auto"/>
        <w:ind w:left="840" w:firstLine="0"/>
        <w:rPr>
          <w:b w:val="1"/>
          <w:color w:val="2686d2"/>
          <w:sz w:val="22"/>
          <w:szCs w:val="22"/>
        </w:rPr>
      </w:pPr>
      <w:bookmarkStart w:colFirst="0" w:colLast="0" w:name="_jslq467uroe6" w:id="0"/>
      <w:bookmarkEnd w:id="0"/>
      <w:r w:rsidDel="00000000" w:rsidR="00000000" w:rsidRPr="00000000">
        <w:rPr>
          <w:b w:val="1"/>
          <w:color w:val="2686d2"/>
          <w:sz w:val="22"/>
          <w:szCs w:val="22"/>
          <w:rtl w:val="0"/>
        </w:rPr>
        <w:t xml:space="preserve">Preferences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before="120" w:lineRule="auto"/>
        <w:ind w:left="1080" w:right="120" w:firstLine="0"/>
        <w:rPr>
          <w:color w:val="333333"/>
        </w:rPr>
      </w:pPr>
      <w:r w:rsidDel="00000000" w:rsidR="00000000" w:rsidRPr="00000000">
        <w:rPr>
          <w:rFonts w:ascii="Arial Unicode MS" w:cs="Arial Unicode MS" w:eastAsia="Arial Unicode MS" w:hAnsi="Arial Unicode MS"/>
          <w:color w:val="333333"/>
          <w:rtl w:val="0"/>
        </w:rPr>
        <w:t xml:space="preserve">After Arduino IDE is run, click File → Preferences in the top menu of the IDE. When the Preferences window appears, copy and paste following link to the Additional Boards Manager URLs textbox. (This step may take about 20 min.)</w:t>
      </w:r>
    </w:p>
    <w:p w:rsidR="00000000" w:rsidDel="00000000" w:rsidP="00000000" w:rsidRDefault="00000000" w:rsidRPr="00000000" w14:paraId="0000000A">
      <w:pPr>
        <w:ind w:left="1440" w:firstLine="0"/>
        <w:rPr/>
      </w:pPr>
      <w:r w:rsidDel="00000000" w:rsidR="00000000" w:rsidRPr="00000000">
        <w:rPr>
          <w:rtl w:val="0"/>
        </w:rPr>
        <w:t xml:space="preserve">https://raw.githubusercontent.com/ROBOTIS-GIT/OpenCR/master/arduino/opencr_release/package_opencr_index.json</w:t>
      </w:r>
    </w:p>
    <w:p w:rsidR="00000000" w:rsidDel="00000000" w:rsidP="00000000" w:rsidRDefault="00000000" w:rsidRPr="00000000" w14:paraId="0000000B">
      <w:pPr>
        <w:shd w:fill="000000" w:val="clear"/>
        <w:spacing w:before="120" w:lineRule="auto"/>
        <w:ind w:left="1000" w:right="120" w:firstLine="0"/>
        <w:rPr>
          <w:color w:val="ffffff"/>
        </w:rPr>
      </w:pPr>
      <w:r w:rsidDel="00000000" w:rsidR="00000000" w:rsidRPr="00000000">
        <w:rPr>
          <w:rtl w:val="0"/>
        </w:rPr>
      </w:r>
    </w:p>
    <w:p w:rsidR="00000000" w:rsidDel="00000000" w:rsidP="00000000" w:rsidRDefault="00000000" w:rsidRPr="00000000" w14:paraId="0000000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340" w:line="288" w:lineRule="auto"/>
        <w:ind w:left="840" w:firstLine="0"/>
        <w:rPr>
          <w:b w:val="1"/>
          <w:color w:val="2686d2"/>
          <w:sz w:val="22"/>
          <w:szCs w:val="22"/>
        </w:rPr>
      </w:pPr>
      <w:bookmarkStart w:colFirst="0" w:colLast="0" w:name="_l62uby7qrjue" w:id="1"/>
      <w:bookmarkEnd w:id="1"/>
      <w:r w:rsidDel="00000000" w:rsidR="00000000" w:rsidRPr="00000000">
        <w:rPr>
          <w:b w:val="1"/>
          <w:color w:val="2686d2"/>
          <w:sz w:val="22"/>
          <w:szCs w:val="22"/>
          <w:rtl w:val="0"/>
        </w:rPr>
        <w:t xml:space="preserve">Install the OpenCR package via Boards Manager</w:t>
      </w:r>
    </w:p>
    <w:p w:rsidR="00000000" w:rsidDel="00000000" w:rsidP="00000000" w:rsidRDefault="00000000" w:rsidRPr="00000000" w14:paraId="0000000D">
      <w:pPr>
        <w:numPr>
          <w:ilvl w:val="0"/>
          <w:numId w:val="1"/>
        </w:numPr>
        <w:pBdr>
          <w:top w:color="auto" w:space="0" w:sz="0" w:val="none"/>
          <w:bottom w:color="auto" w:space="0" w:sz="0" w:val="none"/>
          <w:right w:color="auto" w:space="0" w:sz="0" w:val="none"/>
          <w:between w:color="auto" w:space="0" w:sz="0" w:val="none"/>
        </w:pBdr>
        <w:spacing w:after="0" w:afterAutospacing="0" w:before="240" w:lineRule="auto"/>
        <w:ind w:left="1720" w:right="120" w:hanging="360"/>
      </w:pPr>
      <w:r w:rsidDel="00000000" w:rsidR="00000000" w:rsidRPr="00000000">
        <w:rPr>
          <w:rFonts w:ascii="Arial Unicode MS" w:cs="Arial Unicode MS" w:eastAsia="Arial Unicode MS" w:hAnsi="Arial Unicode MS"/>
          <w:color w:val="333333"/>
          <w:rtl w:val="0"/>
        </w:rPr>
        <w:t xml:space="preserve">Click Tools → Board → Boards Manager.</w:t>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720" w:right="120" w:hanging="360"/>
      </w:pPr>
      <w:r w:rsidDel="00000000" w:rsidR="00000000" w:rsidRPr="00000000">
        <w:rPr>
          <w:color w:val="333333"/>
          <w:rtl w:val="0"/>
        </w:rPr>
        <w:t xml:space="preserve">Type OpenCR into the textbox to find the OpenCR by ROBOTIS package. After it finds out, click Install.</w:t>
      </w:r>
    </w:p>
    <w:p w:rsidR="00000000" w:rsidDel="00000000" w:rsidP="00000000" w:rsidRDefault="00000000" w:rsidRPr="00000000" w14:paraId="0000000F">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1720" w:right="120" w:hanging="360"/>
      </w:pPr>
      <w:r w:rsidDel="00000000" w:rsidR="00000000" w:rsidRPr="00000000">
        <w:rPr>
          <w:color w:val="333333"/>
          <w:rtl w:val="0"/>
        </w:rPr>
        <w:t xml:space="preserve">After the installation, “INSTALLED” will be appeared.</w:t>
      </w:r>
    </w:p>
    <w:p w:rsidR="00000000" w:rsidDel="00000000" w:rsidP="00000000" w:rsidRDefault="00000000" w:rsidRPr="00000000" w14:paraId="00000010">
      <w:pPr>
        <w:numPr>
          <w:ilvl w:val="0"/>
          <w:numId w:val="1"/>
        </w:numPr>
        <w:pBdr>
          <w:top w:color="auto" w:space="0" w:sz="0" w:val="none"/>
          <w:bottom w:color="auto" w:space="0" w:sz="0" w:val="none"/>
          <w:right w:color="auto" w:space="0" w:sz="0" w:val="none"/>
          <w:between w:color="auto" w:space="0" w:sz="0" w:val="none"/>
        </w:pBdr>
        <w:spacing w:before="0" w:beforeAutospacing="0" w:lineRule="auto"/>
        <w:ind w:left="1720" w:right="120" w:hanging="360"/>
      </w:pPr>
      <w:r w:rsidDel="00000000" w:rsidR="00000000" w:rsidRPr="00000000">
        <w:rPr>
          <w:rFonts w:ascii="Arial Unicode MS" w:cs="Arial Unicode MS" w:eastAsia="Arial Unicode MS" w:hAnsi="Arial Unicode MS"/>
          <w:color w:val="333333"/>
          <w:rtl w:val="0"/>
        </w:rPr>
        <w:t xml:space="preserve">See if OpenCR Board is now on the list of Tools → Board. Click this to import the OpenCR Board source.</w:t>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340" w:line="288" w:lineRule="auto"/>
        <w:ind w:left="840" w:firstLine="0"/>
        <w:rPr>
          <w:b w:val="1"/>
          <w:color w:val="2686d2"/>
          <w:sz w:val="22"/>
          <w:szCs w:val="22"/>
        </w:rPr>
      </w:pPr>
      <w:bookmarkStart w:colFirst="0" w:colLast="0" w:name="_gjecwlr6zonk" w:id="2"/>
      <w:bookmarkEnd w:id="2"/>
      <w:r w:rsidDel="00000000" w:rsidR="00000000" w:rsidRPr="00000000">
        <w:rPr>
          <w:b w:val="1"/>
          <w:color w:val="2686d2"/>
          <w:sz w:val="22"/>
          <w:szCs w:val="22"/>
          <w:rtl w:val="0"/>
        </w:rPr>
        <w:t xml:space="preserve">Port setting</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before="120" w:lineRule="auto"/>
        <w:ind w:left="1080" w:right="120" w:firstLine="0"/>
        <w:rPr>
          <w:color w:val="333333"/>
        </w:rPr>
      </w:pPr>
      <w:r w:rsidDel="00000000" w:rsidR="00000000" w:rsidRPr="00000000">
        <w:rPr>
          <w:color w:val="333333"/>
          <w:rtl w:val="0"/>
        </w:rPr>
        <w:t xml:space="preserve">This step shows the port setting for the program uploads. The OpenCR should be connected to the PC and the OpenCR via the USB ports.</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before="120" w:lineRule="auto"/>
        <w:ind w:left="1080" w:right="120" w:firstLine="0"/>
        <w:rPr>
          <w:color w:val="333333"/>
        </w:rPr>
      </w:pPr>
      <w:r w:rsidDel="00000000" w:rsidR="00000000" w:rsidRPr="00000000">
        <w:rPr>
          <w:rFonts w:ascii="Arial Unicode MS" w:cs="Arial Unicode MS" w:eastAsia="Arial Unicode MS" w:hAnsi="Arial Unicode MS"/>
          <w:color w:val="333333"/>
          <w:rtl w:val="0"/>
        </w:rPr>
        <w:t xml:space="preserve">Select Tools → Port → COM1.</w:t>
      </w:r>
    </w:p>
    <w:p w:rsidR="00000000" w:rsidDel="00000000" w:rsidP="00000000" w:rsidRDefault="00000000" w:rsidRPr="00000000" w14:paraId="00000014">
      <w:pPr>
        <w:pBdr>
          <w:top w:color="auto" w:space="11" w:sz="0" w:val="none"/>
          <w:left w:color="auto" w:space="11" w:sz="0" w:val="none"/>
          <w:bottom w:color="auto" w:space="11" w:sz="0" w:val="none"/>
          <w:right w:color="auto" w:space="11" w:sz="0" w:val="none"/>
          <w:between w:color="auto" w:space="11" w:sz="0" w:val="none"/>
        </w:pBdr>
        <w:shd w:fill="fef4e6" w:val="clear"/>
        <w:spacing w:before="100" w:lineRule="auto"/>
        <w:ind w:left="980" w:right="100" w:firstLine="0"/>
        <w:rPr>
          <w:color w:val="333333"/>
        </w:rPr>
      </w:pPr>
      <w:r w:rsidDel="00000000" w:rsidR="00000000" w:rsidRPr="00000000">
        <w:rPr>
          <w:b w:val="1"/>
          <w:color w:val="333333"/>
          <w:rtl w:val="0"/>
        </w:rPr>
        <w:t xml:space="preserve">CAUTION</w:t>
      </w:r>
      <w:r w:rsidDel="00000000" w:rsidR="00000000" w:rsidRPr="00000000">
        <w:rPr>
          <w:color w:val="333333"/>
          <w:rtl w:val="0"/>
        </w:rPr>
        <w:t xml:space="preserve"> : The value of </w:t>
      </w:r>
      <w:r w:rsidDel="00000000" w:rsidR="00000000" w:rsidRPr="00000000">
        <w:rPr>
          <w:rFonts w:ascii="Courier New" w:cs="Courier New" w:eastAsia="Courier New" w:hAnsi="Courier New"/>
          <w:color w:val="333333"/>
          <w:sz w:val="18"/>
          <w:szCs w:val="18"/>
          <w:shd w:fill="fafafa" w:val="clear"/>
          <w:rtl w:val="0"/>
        </w:rPr>
        <w:t xml:space="preserve">COM1</w:t>
      </w:r>
      <w:r w:rsidDel="00000000" w:rsidR="00000000" w:rsidRPr="00000000">
        <w:rPr>
          <w:color w:val="333333"/>
          <w:rtl w:val="0"/>
        </w:rPr>
        <w:t xml:space="preserve"> may be different depending on the environment connected to the PC.</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sz w:val="30"/>
          <w:szCs w:val="30"/>
        </w:rPr>
      </w:pPr>
      <w:r w:rsidDel="00000000" w:rsidR="00000000" w:rsidRPr="00000000">
        <w:rPr>
          <w:rtl w:val="0"/>
        </w:rPr>
      </w:r>
    </w:p>
    <w:p w:rsidR="00000000" w:rsidDel="00000000" w:rsidP="00000000" w:rsidRDefault="00000000" w:rsidRPr="00000000" w14:paraId="00000017">
      <w:pPr>
        <w:ind w:left="0" w:firstLine="720"/>
        <w:rPr>
          <w:sz w:val="30"/>
          <w:szCs w:val="30"/>
        </w:rPr>
      </w:pPr>
      <w:r w:rsidDel="00000000" w:rsidR="00000000" w:rsidRPr="00000000">
        <w:rPr>
          <w:sz w:val="30"/>
          <w:szCs w:val="30"/>
          <w:rtl w:val="0"/>
        </w:rPr>
        <w:t xml:space="preserve">3. Upload dxl_monitor to OpenCR1.0 Board</w:t>
      </w:r>
    </w:p>
    <w:p w:rsidR="00000000" w:rsidDel="00000000" w:rsidP="00000000" w:rsidRDefault="00000000" w:rsidRPr="00000000" w14:paraId="00000018">
      <w:pPr>
        <w:numPr>
          <w:ilvl w:val="0"/>
          <w:numId w:val="4"/>
        </w:numPr>
        <w:ind w:left="1440" w:hanging="360"/>
        <w:rPr>
          <w:sz w:val="30"/>
          <w:szCs w:val="30"/>
          <w:u w:val="none"/>
        </w:rPr>
      </w:pPr>
      <w:r w:rsidDel="00000000" w:rsidR="00000000" w:rsidRPr="00000000">
        <w:rPr>
          <w:sz w:val="30"/>
          <w:szCs w:val="30"/>
          <w:rtl w:val="0"/>
        </w:rPr>
        <w:t xml:space="preserve">Examples &gt; OpenCR &gt;10.Etc &gt; usb_to_dxl</w:t>
      </w:r>
    </w:p>
    <w:p w:rsidR="00000000" w:rsidDel="00000000" w:rsidP="00000000" w:rsidRDefault="00000000" w:rsidRPr="00000000" w14:paraId="00000019">
      <w:pPr>
        <w:numPr>
          <w:ilvl w:val="0"/>
          <w:numId w:val="4"/>
        </w:numPr>
        <w:ind w:left="1440" w:hanging="360"/>
        <w:rPr>
          <w:sz w:val="30"/>
          <w:szCs w:val="30"/>
          <w:u w:val="none"/>
        </w:rPr>
      </w:pPr>
      <w:r w:rsidDel="00000000" w:rsidR="00000000" w:rsidRPr="00000000">
        <w:rPr>
          <w:sz w:val="30"/>
          <w:szCs w:val="30"/>
          <w:rtl w:val="0"/>
        </w:rPr>
        <w:t xml:space="preserve">Then “Upload”</w:t>
      </w:r>
    </w:p>
    <w:p w:rsidR="00000000" w:rsidDel="00000000" w:rsidP="00000000" w:rsidRDefault="00000000" w:rsidRPr="00000000" w14:paraId="0000001A">
      <w:pPr>
        <w:ind w:left="0" w:firstLine="720"/>
        <w:rPr>
          <w:sz w:val="30"/>
          <w:szCs w:val="30"/>
        </w:rPr>
      </w:pPr>
      <w:r w:rsidDel="00000000" w:rsidR="00000000" w:rsidRPr="00000000">
        <w:rPr>
          <w:sz w:val="30"/>
          <w:szCs w:val="30"/>
        </w:rPr>
        <w:drawing>
          <wp:inline distB="114300" distT="114300" distL="114300" distR="114300">
            <wp:extent cx="5133975" cy="6705600"/>
            <wp:effectExtent b="0" l="0" r="0" t="0"/>
            <wp:docPr id="1" name="image5.png"/>
            <a:graphic>
              <a:graphicData uri="http://schemas.openxmlformats.org/drawingml/2006/picture">
                <pic:pic>
                  <pic:nvPicPr>
                    <pic:cNvPr id="0" name="image5.png"/>
                    <pic:cNvPicPr preferRelativeResize="0"/>
                  </pic:nvPicPr>
                  <pic:blipFill>
                    <a:blip r:embed="rId9"/>
                    <a:srcRect b="7615" l="10477" r="70764" t="5084"/>
                    <a:stretch>
                      <a:fillRect/>
                    </a:stretch>
                  </pic:blipFill>
                  <pic:spPr>
                    <a:xfrm>
                      <a:off x="0" y="0"/>
                      <a:ext cx="5133975"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720"/>
        <w:rPr>
          <w:sz w:val="30"/>
          <w:szCs w:val="30"/>
        </w:rPr>
      </w:pPr>
      <w:r w:rsidDel="00000000" w:rsidR="00000000" w:rsidRPr="00000000">
        <w:rPr>
          <w:rtl w:val="0"/>
        </w:rPr>
      </w:r>
    </w:p>
    <w:p w:rsidR="00000000" w:rsidDel="00000000" w:rsidP="00000000" w:rsidRDefault="00000000" w:rsidRPr="00000000" w14:paraId="0000001C">
      <w:pPr>
        <w:ind w:left="0" w:firstLine="720"/>
        <w:rPr>
          <w:sz w:val="30"/>
          <w:szCs w:val="30"/>
        </w:rPr>
      </w:pPr>
      <w:r w:rsidDel="00000000" w:rsidR="00000000" w:rsidRPr="00000000">
        <w:rPr>
          <w:sz w:val="30"/>
          <w:szCs w:val="30"/>
          <w:rtl w:val="0"/>
        </w:rPr>
        <w:t xml:space="preserve">4. Run Dynamixel wizard2.0 &gt;&gt; Scan</w:t>
      </w:r>
    </w:p>
    <w:p w:rsidR="00000000" w:rsidDel="00000000" w:rsidP="00000000" w:rsidRDefault="00000000" w:rsidRPr="00000000" w14:paraId="0000001D">
      <w:pPr>
        <w:ind w:left="0" w:firstLine="720"/>
        <w:rPr>
          <w:sz w:val="30"/>
          <w:szCs w:val="30"/>
        </w:rPr>
      </w:pPr>
      <w:r w:rsidDel="00000000" w:rsidR="00000000" w:rsidRPr="00000000">
        <w:rPr>
          <w:sz w:val="30"/>
          <w:szCs w:val="30"/>
          <w:rtl w:val="0"/>
        </w:rPr>
        <w:t xml:space="preserve">** OpenCR must connect to the external power supply when Scan</w:t>
      </w:r>
    </w:p>
    <w:p w:rsidR="00000000" w:rsidDel="00000000" w:rsidP="00000000" w:rsidRDefault="00000000" w:rsidRPr="00000000" w14:paraId="0000001E">
      <w:pPr>
        <w:ind w:left="0" w:firstLine="720"/>
        <w:rPr>
          <w:sz w:val="30"/>
          <w:szCs w:val="30"/>
        </w:rPr>
      </w:pPr>
      <w:r w:rsidDel="00000000" w:rsidR="00000000" w:rsidRPr="00000000">
        <w:rPr>
          <w:sz w:val="30"/>
          <w:szCs w:val="30"/>
          <w:rtl w:val="0"/>
        </w:rPr>
        <w:t xml:space="preserve">***First time must set Motor ID one by one because factory default motor have the same ID</w:t>
      </w:r>
    </w:p>
    <w:p w:rsidR="00000000" w:rsidDel="00000000" w:rsidP="00000000" w:rsidRDefault="00000000" w:rsidRPr="00000000" w14:paraId="0000001F">
      <w:pPr>
        <w:numPr>
          <w:ilvl w:val="0"/>
          <w:numId w:val="2"/>
        </w:numPr>
        <w:ind w:left="1440" w:hanging="360"/>
        <w:rPr>
          <w:sz w:val="30"/>
          <w:szCs w:val="30"/>
          <w:u w:val="none"/>
        </w:rPr>
      </w:pPr>
      <w:r w:rsidDel="00000000" w:rsidR="00000000" w:rsidRPr="00000000">
        <w:rPr>
          <w:sz w:val="30"/>
          <w:szCs w:val="30"/>
          <w:rtl w:val="0"/>
        </w:rPr>
        <w:t xml:space="preserve">If everything is correct it will show like the below picture (you will see only one motor)</w:t>
      </w:r>
    </w:p>
    <w:p w:rsidR="00000000" w:rsidDel="00000000" w:rsidP="00000000" w:rsidRDefault="00000000" w:rsidRPr="00000000" w14:paraId="00000020">
      <w:pPr>
        <w:ind w:left="0" w:firstLine="720"/>
        <w:rPr>
          <w:sz w:val="30"/>
          <w:szCs w:val="30"/>
        </w:rPr>
      </w:pPr>
      <w:r w:rsidDel="00000000" w:rsidR="00000000" w:rsidRPr="00000000">
        <w:rPr>
          <w:sz w:val="30"/>
          <w:szCs w:val="30"/>
        </w:rPr>
        <w:drawing>
          <wp:inline distB="114300" distT="114300" distL="114300" distR="114300">
            <wp:extent cx="5731200" cy="35052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720"/>
        <w:rPr>
          <w:sz w:val="30"/>
          <w:szCs w:val="30"/>
        </w:rPr>
      </w:pPr>
      <w:r w:rsidDel="00000000" w:rsidR="00000000" w:rsidRPr="00000000">
        <w:rPr>
          <w:sz w:val="30"/>
          <w:szCs w:val="30"/>
          <w:rtl w:val="0"/>
        </w:rPr>
        <w:t xml:space="preserve">-After that, set ID for each motor (Plug motor in one by one)</w:t>
      </w:r>
    </w:p>
    <w:p w:rsidR="00000000" w:rsidDel="00000000" w:rsidP="00000000" w:rsidRDefault="00000000" w:rsidRPr="00000000" w14:paraId="00000022">
      <w:pPr>
        <w:ind w:left="0" w:firstLine="720"/>
        <w:rPr>
          <w:sz w:val="30"/>
          <w:szCs w:val="30"/>
        </w:rPr>
      </w:pPr>
      <w:r w:rsidDel="00000000" w:rsidR="00000000" w:rsidRPr="00000000">
        <w:rPr>
          <w:sz w:val="30"/>
          <w:szCs w:val="30"/>
          <w:rtl w:val="0"/>
        </w:rPr>
        <w:t xml:space="preserve">-select the motor ID and click “Save”</w:t>
      </w:r>
    </w:p>
    <w:p w:rsidR="00000000" w:rsidDel="00000000" w:rsidP="00000000" w:rsidRDefault="00000000" w:rsidRPr="00000000" w14:paraId="00000023">
      <w:pPr>
        <w:ind w:firstLine="720"/>
        <w:jc w:val="center"/>
        <w:rPr>
          <w:sz w:val="30"/>
          <w:szCs w:val="30"/>
        </w:rPr>
      </w:pPr>
      <w:r w:rsidDel="00000000" w:rsidR="00000000" w:rsidRPr="00000000">
        <w:rPr>
          <w:sz w:val="30"/>
          <w:szCs w:val="30"/>
        </w:rPr>
        <w:drawing>
          <wp:inline distB="114300" distT="114300" distL="114300" distR="114300">
            <wp:extent cx="3367088" cy="3612687"/>
            <wp:effectExtent b="0" l="0" r="0" t="0"/>
            <wp:docPr id="4" name="image4.png"/>
            <a:graphic>
              <a:graphicData uri="http://schemas.openxmlformats.org/drawingml/2006/picture">
                <pic:pic>
                  <pic:nvPicPr>
                    <pic:cNvPr id="0" name="image4.png"/>
                    <pic:cNvPicPr preferRelativeResize="0"/>
                  </pic:nvPicPr>
                  <pic:blipFill>
                    <a:blip r:embed="rId10"/>
                    <a:srcRect b="0" l="75415" r="0" t="56756"/>
                    <a:stretch>
                      <a:fillRect/>
                    </a:stretch>
                  </pic:blipFill>
                  <pic:spPr>
                    <a:xfrm>
                      <a:off x="0" y="0"/>
                      <a:ext cx="3367088" cy="361268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firstLine="720"/>
        <w:jc w:val="center"/>
        <w:rPr>
          <w:sz w:val="30"/>
          <w:szCs w:val="30"/>
        </w:rPr>
      </w:pPr>
      <w:r w:rsidDel="00000000" w:rsidR="00000000" w:rsidRPr="00000000">
        <w:rPr>
          <w:rtl w:val="0"/>
        </w:rPr>
      </w:r>
    </w:p>
    <w:p w:rsidR="00000000" w:rsidDel="00000000" w:rsidP="00000000" w:rsidRDefault="00000000" w:rsidRPr="00000000" w14:paraId="00000025">
      <w:pPr>
        <w:ind w:firstLine="720"/>
        <w:rPr>
          <w:sz w:val="30"/>
          <w:szCs w:val="30"/>
        </w:rPr>
      </w:pPr>
      <w:r w:rsidDel="00000000" w:rsidR="00000000" w:rsidRPr="00000000">
        <w:rPr>
          <w:rtl w:val="0"/>
        </w:rPr>
      </w:r>
    </w:p>
    <w:p w:rsidR="00000000" w:rsidDel="00000000" w:rsidP="00000000" w:rsidRDefault="00000000" w:rsidRPr="00000000" w14:paraId="00000026">
      <w:pPr>
        <w:ind w:firstLine="720"/>
        <w:rPr>
          <w:sz w:val="30"/>
          <w:szCs w:val="30"/>
        </w:rPr>
      </w:pPr>
      <w:r w:rsidDel="00000000" w:rsidR="00000000" w:rsidRPr="00000000">
        <w:rPr>
          <w:sz w:val="30"/>
          <w:szCs w:val="30"/>
          <w:rtl w:val="0"/>
        </w:rPr>
        <w:t xml:space="preserve">-The motor ID will run follow  number shown in the picture</w:t>
      </w:r>
    </w:p>
    <w:p w:rsidR="00000000" w:rsidDel="00000000" w:rsidP="00000000" w:rsidRDefault="00000000" w:rsidRPr="00000000" w14:paraId="00000027">
      <w:pPr>
        <w:ind w:firstLine="720"/>
        <w:rPr>
          <w:sz w:val="30"/>
          <w:szCs w:val="30"/>
        </w:rPr>
      </w:pPr>
      <w:r w:rsidDel="00000000" w:rsidR="00000000" w:rsidRPr="00000000">
        <w:rPr>
          <w:rtl w:val="0"/>
        </w:rPr>
      </w:r>
    </w:p>
    <w:p w:rsidR="00000000" w:rsidDel="00000000" w:rsidP="00000000" w:rsidRDefault="00000000" w:rsidRPr="00000000" w14:paraId="00000028">
      <w:pPr>
        <w:ind w:left="0" w:firstLine="720"/>
        <w:jc w:val="center"/>
        <w:rPr>
          <w:sz w:val="30"/>
          <w:szCs w:val="30"/>
        </w:rPr>
      </w:pPr>
      <w:r w:rsidDel="00000000" w:rsidR="00000000" w:rsidRPr="00000000">
        <w:rPr>
          <w:sz w:val="30"/>
          <w:szCs w:val="30"/>
        </w:rPr>
        <w:drawing>
          <wp:inline distB="114300" distT="114300" distL="114300" distR="114300">
            <wp:extent cx="2724150" cy="31242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241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720"/>
        <w:rPr>
          <w:sz w:val="30"/>
          <w:szCs w:val="30"/>
        </w:rPr>
      </w:pPr>
      <w:r w:rsidDel="00000000" w:rsidR="00000000" w:rsidRPr="00000000">
        <w:rPr>
          <w:sz w:val="30"/>
          <w:szCs w:val="30"/>
          <w:rtl w:val="0"/>
        </w:rPr>
        <w:t xml:space="preserve">-After finished setup the ID of each motor, The motor ID should show like this when you connected all motor simultaneously</w:t>
      </w:r>
    </w:p>
    <w:p w:rsidR="00000000" w:rsidDel="00000000" w:rsidP="00000000" w:rsidRDefault="00000000" w:rsidRPr="00000000" w14:paraId="0000002A">
      <w:pPr>
        <w:ind w:left="0" w:firstLine="720"/>
        <w:jc w:val="center"/>
        <w:rPr>
          <w:sz w:val="30"/>
          <w:szCs w:val="30"/>
        </w:rPr>
      </w:pPr>
      <w:r w:rsidDel="00000000" w:rsidR="00000000" w:rsidRPr="00000000">
        <w:rPr>
          <w:sz w:val="30"/>
          <w:szCs w:val="30"/>
        </w:rPr>
        <w:drawing>
          <wp:inline distB="114300" distT="114300" distL="114300" distR="114300">
            <wp:extent cx="2419350" cy="207645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4193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720"/>
        <w:rPr>
          <w:sz w:val="30"/>
          <w:szCs w:val="30"/>
        </w:rPr>
      </w:pPr>
      <w:r w:rsidDel="00000000" w:rsidR="00000000" w:rsidRPr="00000000">
        <w:rPr>
          <w:rtl w:val="0"/>
        </w:rPr>
      </w:r>
    </w:p>
    <w:p w:rsidR="00000000" w:rsidDel="00000000" w:rsidP="00000000" w:rsidRDefault="00000000" w:rsidRPr="00000000" w14:paraId="0000002C">
      <w:pPr>
        <w:ind w:left="0" w:firstLine="720"/>
        <w:rPr>
          <w:sz w:val="30"/>
          <w:szCs w:val="30"/>
        </w:rPr>
      </w:pPr>
      <w:r w:rsidDel="00000000" w:rsidR="00000000" w:rsidRPr="00000000">
        <w:rPr>
          <w:rtl w:val="0"/>
        </w:rPr>
      </w:r>
    </w:p>
    <w:p w:rsidR="00000000" w:rsidDel="00000000" w:rsidP="00000000" w:rsidRDefault="00000000" w:rsidRPr="00000000" w14:paraId="0000002D">
      <w:pPr>
        <w:ind w:left="0" w:firstLine="720"/>
        <w:rPr>
          <w:sz w:val="30"/>
          <w:szCs w:val="30"/>
        </w:rPr>
      </w:pPr>
      <w:r w:rsidDel="00000000" w:rsidR="00000000" w:rsidRPr="00000000">
        <w:rPr>
          <w:rtl w:val="0"/>
        </w:rPr>
      </w:r>
    </w:p>
    <w:p w:rsidR="00000000" w:rsidDel="00000000" w:rsidP="00000000" w:rsidRDefault="00000000" w:rsidRPr="00000000" w14:paraId="0000002E">
      <w:pPr>
        <w:ind w:left="0" w:firstLine="720"/>
        <w:rPr>
          <w:sz w:val="30"/>
          <w:szCs w:val="30"/>
        </w:rPr>
      </w:pPr>
      <w:r w:rsidDel="00000000" w:rsidR="00000000" w:rsidRPr="00000000">
        <w:rPr>
          <w:rtl w:val="0"/>
        </w:rPr>
      </w:r>
    </w:p>
    <w:p w:rsidR="00000000" w:rsidDel="00000000" w:rsidP="00000000" w:rsidRDefault="00000000" w:rsidRPr="00000000" w14:paraId="0000002F">
      <w:pPr>
        <w:ind w:left="0" w:firstLine="720"/>
        <w:rPr>
          <w:sz w:val="30"/>
          <w:szCs w:val="30"/>
        </w:rPr>
      </w:pPr>
      <w:r w:rsidDel="00000000" w:rsidR="00000000" w:rsidRPr="00000000">
        <w:rPr>
          <w:rtl w:val="0"/>
        </w:rPr>
      </w:r>
    </w:p>
    <w:p w:rsidR="00000000" w:rsidDel="00000000" w:rsidP="00000000" w:rsidRDefault="00000000" w:rsidRPr="00000000" w14:paraId="00000030">
      <w:pPr>
        <w:ind w:left="0" w:firstLine="720"/>
        <w:rPr>
          <w:sz w:val="30"/>
          <w:szCs w:val="30"/>
        </w:rPr>
      </w:pPr>
      <w:r w:rsidDel="00000000" w:rsidR="00000000" w:rsidRPr="00000000">
        <w:rPr>
          <w:rtl w:val="0"/>
        </w:rPr>
      </w:r>
    </w:p>
    <w:p w:rsidR="00000000" w:rsidDel="00000000" w:rsidP="00000000" w:rsidRDefault="00000000" w:rsidRPr="00000000" w14:paraId="00000031">
      <w:pPr>
        <w:ind w:left="0" w:firstLine="720"/>
        <w:rPr>
          <w:sz w:val="30"/>
          <w:szCs w:val="30"/>
        </w:rPr>
      </w:pPr>
      <w:r w:rsidDel="00000000" w:rsidR="00000000" w:rsidRPr="00000000">
        <w:rPr>
          <w:rtl w:val="0"/>
        </w:rPr>
      </w:r>
    </w:p>
    <w:p w:rsidR="00000000" w:rsidDel="00000000" w:rsidP="00000000" w:rsidRDefault="00000000" w:rsidRPr="00000000" w14:paraId="00000032">
      <w:pPr>
        <w:ind w:left="0" w:firstLine="720"/>
        <w:rPr>
          <w:sz w:val="30"/>
          <w:szCs w:val="30"/>
        </w:rPr>
      </w:pPr>
      <w:r w:rsidDel="00000000" w:rsidR="00000000" w:rsidRPr="00000000">
        <w:rPr>
          <w:rtl w:val="0"/>
        </w:rPr>
      </w:r>
    </w:p>
    <w:p w:rsidR="00000000" w:rsidDel="00000000" w:rsidP="00000000" w:rsidRDefault="00000000" w:rsidRPr="00000000" w14:paraId="00000033">
      <w:pPr>
        <w:ind w:left="0" w:firstLine="720"/>
        <w:rPr>
          <w:sz w:val="30"/>
          <w:szCs w:val="30"/>
        </w:rPr>
      </w:pPr>
      <w:r w:rsidDel="00000000" w:rsidR="00000000" w:rsidRPr="00000000">
        <w:rPr>
          <w:rtl w:val="0"/>
        </w:rPr>
      </w:r>
    </w:p>
    <w:p w:rsidR="00000000" w:rsidDel="00000000" w:rsidP="00000000" w:rsidRDefault="00000000" w:rsidRPr="00000000" w14:paraId="00000034">
      <w:pPr>
        <w:ind w:left="0" w:firstLine="720"/>
        <w:rPr>
          <w:sz w:val="30"/>
          <w:szCs w:val="30"/>
        </w:rPr>
      </w:pPr>
      <w:r w:rsidDel="00000000" w:rsidR="00000000" w:rsidRPr="00000000">
        <w:rPr>
          <w:rtl w:val="0"/>
        </w:rPr>
      </w:r>
    </w:p>
    <w:p w:rsidR="00000000" w:rsidDel="00000000" w:rsidP="00000000" w:rsidRDefault="00000000" w:rsidRPr="00000000" w14:paraId="00000035">
      <w:pPr>
        <w:ind w:left="0" w:firstLine="0"/>
        <w:rPr>
          <w:sz w:val="30"/>
          <w:szCs w:val="30"/>
        </w:rPr>
      </w:pPr>
      <w:r w:rsidDel="00000000" w:rsidR="00000000" w:rsidRPr="00000000">
        <w:rPr>
          <w:sz w:val="30"/>
          <w:szCs w:val="30"/>
          <w:rtl w:val="0"/>
        </w:rPr>
        <w:t xml:space="preserve">Pinout</w:t>
      </w:r>
    </w:p>
    <w:p w:rsidR="00000000" w:rsidDel="00000000" w:rsidP="00000000" w:rsidRDefault="00000000" w:rsidRPr="00000000" w14:paraId="00000036">
      <w:pPr>
        <w:ind w:left="0" w:firstLine="0"/>
        <w:rPr>
          <w:sz w:val="30"/>
          <w:szCs w:val="30"/>
        </w:rPr>
      </w:pPr>
      <w:r w:rsidDel="00000000" w:rsidR="00000000" w:rsidRPr="00000000">
        <w:rPr>
          <w:sz w:val="30"/>
          <w:szCs w:val="30"/>
        </w:rPr>
        <w:drawing>
          <wp:inline distB="114300" distT="114300" distL="114300" distR="114300">
            <wp:extent cx="5731200" cy="49276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4927600"/>
                    </a:xfrm>
                    <a:prstGeom prst="rect"/>
                    <a:ln/>
                  </pic:spPr>
                </pic:pic>
              </a:graphicData>
            </a:graphic>
          </wp:inline>
        </w:drawing>
      </w:r>
      <w:r w:rsidDel="00000000" w:rsidR="00000000" w:rsidRPr="00000000">
        <w:rPr>
          <w:rtl w:val="0"/>
        </w:rPr>
      </w:r>
    </w:p>
    <w:sectPr>
      <w:headerReference r:id="rId14"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h"/>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emanual.robotis.com/docs/en/software/dynamixel/dynamixel_wizard2/" TargetMode="External"/><Relationship Id="rId7" Type="http://schemas.openxmlformats.org/officeDocument/2006/relationships/hyperlink" Target="https://emanual.robotis.com/docs/en/parts/controller/opencr10/#porting-to-arduino-idewindows" TargetMode="External"/><Relationship Id="rId8" Type="http://schemas.openxmlformats.org/officeDocument/2006/relationships/hyperlink" Target="https://emanual.robotis.com/docs/en/parts/controller/opencr10/#porting-to-arduino-ide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