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1F4E79"/>
          <w:sz w:val="44"/>
        </w:rPr>
        <w:t>南京北投环境科技有限公司</w:t>
        <w:br/>
        <w:t>内部知识库与流程自动化合作场景调研报告</w:t>
      </w:r>
    </w:p>
    <w:p/>
    <w:p>
      <w:pPr>
        <w:jc w:val="center"/>
      </w:pPr>
      <w:r>
        <w:rPr>
          <w:rFonts w:ascii="微软雅黑" w:hAnsi="微软雅黑" w:eastAsia="微软雅黑"/>
          <w:color w:val="595959"/>
          <w:sz w:val="28"/>
        </w:rPr>
        <w:t>面向恒识 evercog-mvp 内部孵化试点</w:t>
      </w:r>
    </w:p>
    <w:p>
      <w:r>
        <w:br w:type="page"/>
      </w:r>
    </w:p>
    <w:p>
      <w:pPr>
        <w:pStyle w:val="Heading1"/>
      </w:pPr>
      <w:r>
        <w:rPr>
          <w:rFonts w:ascii="微软雅黑" w:hAnsi="微软雅黑" w:eastAsia="微软雅黑"/>
          <w:color w:val="1F4E79"/>
          <w:sz w:val="32"/>
        </w:rPr>
        <w:t>1. 执行摘要</w:t>
      </w:r>
    </w:p>
    <w:p>
      <w:pPr>
        <w:spacing w:after="120" w:line="288" w:lineRule="auto"/>
      </w:pPr>
      <w:r>
        <w:rPr>
          <w:rFonts w:ascii="微软雅黑" w:hAnsi="微软雅黑" w:eastAsia="微软雅黑"/>
          <w:sz w:val="21"/>
        </w:rPr>
        <w:t>南京北投环境科技有限公司成立于 2019 年，注册资本 100 万元，公开工商信息显示其为自然人独资的小微企业，业务范围覆盖环保咨询、环境监测、生态资源监测、水污染治理、大气污染治理、环境应急治理、土壤污染治理与修复、环保设备销售等方向。招聘和服务发布信息显示，其对外定位接近“一站式环保管家 / 综合环保服务商”，可为客户提供环评、环保验收、排污许可、应急预案、环境检测、废水废气治理工程、设备安装与运维等服务。</w:t>
      </w:r>
    </w:p>
    <w:p>
      <w:pPr>
        <w:spacing w:after="120" w:line="288" w:lineRule="auto"/>
      </w:pPr>
      <w:r>
        <w:rPr>
          <w:rFonts w:ascii="微软雅黑" w:hAnsi="微软雅黑" w:eastAsia="微软雅黑"/>
          <w:sz w:val="21"/>
        </w:rPr>
        <w:t>从销售/市场团队视角看，南京北投的客户大概率包括工业企业、园区企业、建设项目单位、政府或平台公司、环保整改需求企业等。其销售工作具有明显的“政策驱动 + 专业解释 + 方案定制 + 资料复用 + 长周期跟进”特征。公开招聘中出现电话销售、新媒体运营等岗位，说明其存在主动获客、内容营销、客户答疑、线索转化和销售支持需求。</w:t>
      </w:r>
    </w:p>
    <w:p>
      <w:pPr>
        <w:spacing w:after="120" w:line="288" w:lineRule="auto"/>
      </w:pPr>
      <w:r>
        <w:rPr>
          <w:rFonts w:ascii="微软雅黑" w:hAnsi="微软雅黑" w:eastAsia="微软雅黑"/>
          <w:sz w:val="21"/>
        </w:rPr>
        <w:t>恒识 evercog-mvp 的 AI 知识库、智能问答、企业流程助手能力，与南京北投销售/市场团队的痛点匹配度较高。最适合优先试点的三个场景为：环保销售知识库、客户问题快速答复助手、售前方案生成助手。建议以 2-6 周低成本试点为切入口，先用脱敏资料构建销售知识库 Demo，验证资料查找效率、客户响应效率和方案初稿生成效率。</w:t>
      </w:r>
    </w:p>
    <w:p>
      <w:pPr>
        <w:pStyle w:val="Heading1"/>
      </w:pPr>
      <w:r>
        <w:rPr>
          <w:rFonts w:ascii="微软雅黑" w:hAnsi="微软雅黑" w:eastAsia="微软雅黑"/>
          <w:color w:val="1F4E79"/>
          <w:sz w:val="32"/>
        </w:rPr>
        <w:t>2. 公司基础信息与业务判断</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rFonts w:ascii="微软雅黑" w:hAnsi="微软雅黑" w:eastAsia="微软雅黑"/>
                <w:b/>
                <w:color w:val="FFFFFF"/>
                <w:sz w:val="18"/>
              </w:rPr>
              <w:t>维度</w:t>
            </w:r>
          </w:p>
        </w:tc>
        <w:tc>
          <w:tcPr>
            <w:tcW w:type="dxa" w:w="3360"/>
            <w:vAlign w:val="center"/>
            <w:shd w:fill="1F4E79"/>
          </w:tcPr>
          <w:p>
            <w:r/>
            <w:r>
              <w:rPr>
                <w:rFonts w:ascii="微软雅黑" w:hAnsi="微软雅黑" w:eastAsia="微软雅黑"/>
                <w:b/>
                <w:color w:val="FFFFFF"/>
                <w:sz w:val="18"/>
              </w:rPr>
              <w:t>调研结果</w:t>
            </w:r>
          </w:p>
        </w:tc>
        <w:tc>
          <w:tcPr>
            <w:tcW w:type="dxa" w:w="3360"/>
            <w:vAlign w:val="center"/>
            <w:shd w:fill="1F4E79"/>
          </w:tcPr>
          <w:p>
            <w:r/>
            <w:r>
              <w:rPr>
                <w:rFonts w:ascii="微软雅黑" w:hAnsi="微软雅黑" w:eastAsia="微软雅黑"/>
                <w:b/>
                <w:color w:val="FFFFFF"/>
                <w:sz w:val="18"/>
              </w:rPr>
              <w:t>信息属性</w:t>
            </w:r>
          </w:p>
        </w:tc>
      </w:tr>
      <w:tr>
        <w:tc>
          <w:tcPr>
            <w:tcW w:type="dxa" w:w="3360"/>
            <w:vAlign w:val="center"/>
          </w:tcPr>
          <w:p>
            <w:r/>
            <w:r>
              <w:rPr>
                <w:rFonts w:ascii="微软雅黑" w:hAnsi="微软雅黑" w:eastAsia="微软雅黑"/>
                <w:b w:val="0"/>
                <w:sz w:val="18"/>
              </w:rPr>
              <w:t>公司名称</w:t>
            </w:r>
          </w:p>
        </w:tc>
        <w:tc>
          <w:tcPr>
            <w:tcW w:type="dxa" w:w="3360"/>
            <w:vAlign w:val="center"/>
          </w:tcPr>
          <w:p>
            <w:r/>
            <w:r>
              <w:rPr>
                <w:rFonts w:ascii="微软雅黑" w:hAnsi="微软雅黑" w:eastAsia="微软雅黑"/>
                <w:b w:val="0"/>
                <w:sz w:val="18"/>
              </w:rPr>
              <w:t>南京北投环境科技有限公司</w:t>
            </w:r>
          </w:p>
        </w:tc>
        <w:tc>
          <w:tcPr>
            <w:tcW w:type="dxa" w:w="3360"/>
            <w:vAlign w:val="center"/>
          </w:tcPr>
          <w:p>
            <w:r/>
            <w:r>
              <w:rPr>
                <w:rFonts w:ascii="微软雅黑" w:hAnsi="微软雅黑" w:eastAsia="微软雅黑"/>
                <w:b w:val="0"/>
                <w:sz w:val="18"/>
              </w:rPr>
              <w:t>公开信息</w:t>
            </w:r>
          </w:p>
        </w:tc>
      </w:tr>
      <w:tr>
        <w:tc>
          <w:tcPr>
            <w:tcW w:type="dxa" w:w="3360"/>
            <w:vAlign w:val="center"/>
          </w:tcPr>
          <w:p>
            <w:r/>
            <w:r>
              <w:rPr>
                <w:rFonts w:ascii="微软雅黑" w:hAnsi="微软雅黑" w:eastAsia="微软雅黑"/>
                <w:b w:val="0"/>
                <w:sz w:val="18"/>
              </w:rPr>
              <w:t>成立时间</w:t>
            </w:r>
          </w:p>
        </w:tc>
        <w:tc>
          <w:tcPr>
            <w:tcW w:type="dxa" w:w="3360"/>
            <w:vAlign w:val="center"/>
          </w:tcPr>
          <w:p>
            <w:r/>
            <w:r>
              <w:rPr>
                <w:rFonts w:ascii="微软雅黑" w:hAnsi="微软雅黑" w:eastAsia="微软雅黑"/>
                <w:b w:val="0"/>
                <w:sz w:val="18"/>
              </w:rPr>
              <w:t>2019-07-25</w:t>
            </w:r>
          </w:p>
        </w:tc>
        <w:tc>
          <w:tcPr>
            <w:tcW w:type="dxa" w:w="3360"/>
            <w:vAlign w:val="center"/>
          </w:tcPr>
          <w:p>
            <w:r/>
            <w:r>
              <w:rPr>
                <w:rFonts w:ascii="微软雅黑" w:hAnsi="微软雅黑" w:eastAsia="微软雅黑"/>
                <w:b w:val="0"/>
                <w:sz w:val="18"/>
              </w:rPr>
              <w:t>公开信息</w:t>
            </w:r>
          </w:p>
        </w:tc>
      </w:tr>
      <w:tr>
        <w:tc>
          <w:tcPr>
            <w:tcW w:type="dxa" w:w="3360"/>
            <w:vAlign w:val="center"/>
          </w:tcPr>
          <w:p>
            <w:r/>
            <w:r>
              <w:rPr>
                <w:rFonts w:ascii="微软雅黑" w:hAnsi="微软雅黑" w:eastAsia="微软雅黑"/>
                <w:b w:val="0"/>
                <w:sz w:val="18"/>
              </w:rPr>
              <w:t>注册资本</w:t>
            </w:r>
          </w:p>
        </w:tc>
        <w:tc>
          <w:tcPr>
            <w:tcW w:type="dxa" w:w="3360"/>
            <w:vAlign w:val="center"/>
          </w:tcPr>
          <w:p>
            <w:r/>
            <w:r>
              <w:rPr>
                <w:rFonts w:ascii="微软雅黑" w:hAnsi="微软雅黑" w:eastAsia="微软雅黑"/>
                <w:b w:val="0"/>
                <w:sz w:val="18"/>
              </w:rPr>
              <w:t>100 万元人民币</w:t>
            </w:r>
          </w:p>
        </w:tc>
        <w:tc>
          <w:tcPr>
            <w:tcW w:type="dxa" w:w="3360"/>
            <w:vAlign w:val="center"/>
          </w:tcPr>
          <w:p>
            <w:r/>
            <w:r>
              <w:rPr>
                <w:rFonts w:ascii="微软雅黑" w:hAnsi="微软雅黑" w:eastAsia="微软雅黑"/>
                <w:b w:val="0"/>
                <w:sz w:val="18"/>
              </w:rPr>
              <w:t>公开信息</w:t>
            </w:r>
          </w:p>
        </w:tc>
      </w:tr>
      <w:tr>
        <w:tc>
          <w:tcPr>
            <w:tcW w:type="dxa" w:w="3360"/>
            <w:vAlign w:val="center"/>
          </w:tcPr>
          <w:p>
            <w:r/>
            <w:r>
              <w:rPr>
                <w:rFonts w:ascii="微软雅黑" w:hAnsi="微软雅黑" w:eastAsia="微软雅黑"/>
                <w:b w:val="0"/>
                <w:sz w:val="18"/>
              </w:rPr>
              <w:t>法定代表人</w:t>
            </w:r>
          </w:p>
        </w:tc>
        <w:tc>
          <w:tcPr>
            <w:tcW w:type="dxa" w:w="3360"/>
            <w:vAlign w:val="center"/>
          </w:tcPr>
          <w:p>
            <w:r/>
            <w:r>
              <w:rPr>
                <w:rFonts w:ascii="微软雅黑" w:hAnsi="微软雅黑" w:eastAsia="微软雅黑"/>
                <w:b w:val="0"/>
                <w:sz w:val="18"/>
              </w:rPr>
              <w:t>邹从欢</w:t>
            </w:r>
          </w:p>
        </w:tc>
        <w:tc>
          <w:tcPr>
            <w:tcW w:type="dxa" w:w="3360"/>
            <w:vAlign w:val="center"/>
          </w:tcPr>
          <w:p>
            <w:r/>
            <w:r>
              <w:rPr>
                <w:rFonts w:ascii="微软雅黑" w:hAnsi="微软雅黑" w:eastAsia="微软雅黑"/>
                <w:b w:val="0"/>
                <w:sz w:val="18"/>
              </w:rPr>
              <w:t>公开信息</w:t>
            </w:r>
          </w:p>
        </w:tc>
      </w:tr>
      <w:tr>
        <w:tc>
          <w:tcPr>
            <w:tcW w:type="dxa" w:w="3360"/>
            <w:vAlign w:val="center"/>
          </w:tcPr>
          <w:p>
            <w:r/>
            <w:r>
              <w:rPr>
                <w:rFonts w:ascii="微软雅黑" w:hAnsi="微软雅黑" w:eastAsia="微软雅黑"/>
                <w:b w:val="0"/>
                <w:sz w:val="18"/>
              </w:rPr>
              <w:t>企业类型</w:t>
            </w:r>
          </w:p>
        </w:tc>
        <w:tc>
          <w:tcPr>
            <w:tcW w:type="dxa" w:w="3360"/>
            <w:vAlign w:val="center"/>
          </w:tcPr>
          <w:p>
            <w:r/>
            <w:r>
              <w:rPr>
                <w:rFonts w:ascii="微软雅黑" w:hAnsi="微软雅黑" w:eastAsia="微软雅黑"/>
                <w:b w:val="0"/>
                <w:sz w:val="18"/>
              </w:rPr>
              <w:t>有限责任公司；公开信息显示为自然人独资</w:t>
            </w:r>
          </w:p>
        </w:tc>
        <w:tc>
          <w:tcPr>
            <w:tcW w:type="dxa" w:w="3360"/>
            <w:vAlign w:val="center"/>
          </w:tcPr>
          <w:p>
            <w:r/>
            <w:r>
              <w:rPr>
                <w:rFonts w:ascii="微软雅黑" w:hAnsi="微软雅黑" w:eastAsia="微软雅黑"/>
                <w:b w:val="0"/>
                <w:sz w:val="18"/>
              </w:rPr>
              <w:t>公开信息</w:t>
            </w:r>
          </w:p>
        </w:tc>
      </w:tr>
      <w:tr>
        <w:tc>
          <w:tcPr>
            <w:tcW w:type="dxa" w:w="3360"/>
            <w:vAlign w:val="center"/>
          </w:tcPr>
          <w:p>
            <w:r/>
            <w:r>
              <w:rPr>
                <w:rFonts w:ascii="微软雅黑" w:hAnsi="微软雅黑" w:eastAsia="微软雅黑"/>
                <w:b w:val="0"/>
                <w:sz w:val="18"/>
              </w:rPr>
              <w:t>注册地址</w:t>
            </w:r>
          </w:p>
        </w:tc>
        <w:tc>
          <w:tcPr>
            <w:tcW w:type="dxa" w:w="3360"/>
            <w:vAlign w:val="center"/>
          </w:tcPr>
          <w:p>
            <w:r/>
            <w:r>
              <w:rPr>
                <w:rFonts w:ascii="微软雅黑" w:hAnsi="微软雅黑" w:eastAsia="微软雅黑"/>
                <w:b w:val="0"/>
                <w:sz w:val="18"/>
              </w:rPr>
              <w:t>南京市栖霞区仙林街道元化路 8 号南大科学园协同创新大厦 412 室；历史地址曾变更</w:t>
            </w:r>
          </w:p>
        </w:tc>
        <w:tc>
          <w:tcPr>
            <w:tcW w:type="dxa" w:w="3360"/>
            <w:vAlign w:val="center"/>
          </w:tcPr>
          <w:p>
            <w:r/>
            <w:r>
              <w:rPr>
                <w:rFonts w:ascii="微软雅黑" w:hAnsi="微软雅黑" w:eastAsia="微软雅黑"/>
                <w:b w:val="0"/>
                <w:sz w:val="18"/>
              </w:rPr>
              <w:t>公开信息，以最新工商登记为准</w:t>
            </w:r>
          </w:p>
        </w:tc>
      </w:tr>
      <w:tr>
        <w:tc>
          <w:tcPr>
            <w:tcW w:type="dxa" w:w="3360"/>
            <w:vAlign w:val="center"/>
          </w:tcPr>
          <w:p>
            <w:r/>
            <w:r>
              <w:rPr>
                <w:rFonts w:ascii="微软雅黑" w:hAnsi="微软雅黑" w:eastAsia="微软雅黑"/>
                <w:b w:val="0"/>
                <w:sz w:val="18"/>
              </w:rPr>
              <w:t>人员规模</w:t>
            </w:r>
          </w:p>
        </w:tc>
        <w:tc>
          <w:tcPr>
            <w:tcW w:type="dxa" w:w="3360"/>
            <w:vAlign w:val="center"/>
          </w:tcPr>
          <w:p>
            <w:r/>
            <w:r>
              <w:rPr>
                <w:rFonts w:ascii="微软雅黑" w:hAnsi="微软雅黑" w:eastAsia="微软雅黑"/>
                <w:b w:val="0"/>
                <w:sz w:val="18"/>
              </w:rPr>
              <w:t>公开平台显示小微企业、少于 50 人；参保人数在不同来源有差异</w:t>
            </w:r>
          </w:p>
        </w:tc>
        <w:tc>
          <w:tcPr>
            <w:tcW w:type="dxa" w:w="3360"/>
            <w:vAlign w:val="center"/>
          </w:tcPr>
          <w:p>
            <w:r/>
            <w:r>
              <w:rPr>
                <w:rFonts w:ascii="微软雅黑" w:hAnsi="微软雅黑" w:eastAsia="微软雅黑"/>
                <w:b w:val="0"/>
                <w:sz w:val="18"/>
              </w:rPr>
              <w:t>待核实</w:t>
            </w:r>
          </w:p>
        </w:tc>
      </w:tr>
      <w:tr>
        <w:tc>
          <w:tcPr>
            <w:tcW w:type="dxa" w:w="3360"/>
            <w:vAlign w:val="center"/>
          </w:tcPr>
          <w:p>
            <w:r/>
            <w:r>
              <w:rPr>
                <w:rFonts w:ascii="微软雅黑" w:hAnsi="微软雅黑" w:eastAsia="微软雅黑"/>
                <w:b w:val="0"/>
                <w:sz w:val="18"/>
              </w:rPr>
              <w:t>国资/政府背景</w:t>
            </w:r>
          </w:p>
        </w:tc>
        <w:tc>
          <w:tcPr>
            <w:tcW w:type="dxa" w:w="3360"/>
            <w:vAlign w:val="center"/>
          </w:tcPr>
          <w:p>
            <w:r/>
            <w:r>
              <w:rPr>
                <w:rFonts w:ascii="微软雅黑" w:hAnsi="微软雅黑" w:eastAsia="微软雅黑"/>
                <w:b w:val="0"/>
                <w:sz w:val="18"/>
              </w:rPr>
              <w:t>未发现直接国资控股或政府平台控股证据</w:t>
            </w:r>
          </w:p>
        </w:tc>
        <w:tc>
          <w:tcPr>
            <w:tcW w:type="dxa" w:w="3360"/>
            <w:vAlign w:val="center"/>
          </w:tcPr>
          <w:p>
            <w:r/>
            <w:r>
              <w:rPr>
                <w:rFonts w:ascii="微软雅黑" w:hAnsi="微软雅黑" w:eastAsia="微软雅黑"/>
                <w:b w:val="0"/>
                <w:sz w:val="18"/>
              </w:rPr>
              <w:t>待核实</w:t>
            </w:r>
          </w:p>
        </w:tc>
      </w:tr>
      <w:tr>
        <w:tc>
          <w:tcPr>
            <w:tcW w:type="dxa" w:w="3360"/>
            <w:vAlign w:val="center"/>
          </w:tcPr>
          <w:p>
            <w:r/>
            <w:r>
              <w:rPr>
                <w:rFonts w:ascii="微软雅黑" w:hAnsi="微软雅黑" w:eastAsia="微软雅黑"/>
                <w:b w:val="0"/>
                <w:sz w:val="18"/>
              </w:rPr>
              <w:t>公开招投标线索</w:t>
            </w:r>
          </w:p>
        </w:tc>
        <w:tc>
          <w:tcPr>
            <w:tcW w:type="dxa" w:w="3360"/>
            <w:vAlign w:val="center"/>
          </w:tcPr>
          <w:p>
            <w:r/>
            <w:r>
              <w:rPr>
                <w:rFonts w:ascii="微软雅黑" w:hAnsi="微软雅黑" w:eastAsia="微软雅黑"/>
                <w:b w:val="0"/>
                <w:sz w:val="18"/>
              </w:rPr>
              <w:t>玄武区唐家山沟流域雨污水管网清疏修缮工程生态空间不可避让论证项目</w:t>
            </w:r>
          </w:p>
        </w:tc>
        <w:tc>
          <w:tcPr>
            <w:tcW w:type="dxa" w:w="3360"/>
            <w:vAlign w:val="center"/>
          </w:tcPr>
          <w:p>
            <w:r/>
            <w:r>
              <w:rPr>
                <w:rFonts w:ascii="微软雅黑" w:hAnsi="微软雅黑" w:eastAsia="微软雅黑"/>
                <w:b w:val="0"/>
                <w:sz w:val="18"/>
              </w:rPr>
              <w:t>公开信息</w:t>
            </w:r>
          </w:p>
        </w:tc>
      </w:tr>
    </w:tbl>
    <w:p/>
    <w:p>
      <w:pPr>
        <w:pStyle w:val="Heading2"/>
      </w:pPr>
      <w:r>
        <w:rPr>
          <w:rFonts w:ascii="微软雅黑" w:hAnsi="微软雅黑" w:eastAsia="微软雅黑"/>
          <w:color w:val="2F5496"/>
          <w:sz w:val="26"/>
        </w:rPr>
        <w:t>2.1 “一站式环保综合服务商”业务判断</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rFonts w:ascii="微软雅黑" w:hAnsi="微软雅黑" w:eastAsia="微软雅黑"/>
                <w:b/>
                <w:color w:val="FFFFFF"/>
                <w:sz w:val="18"/>
              </w:rPr>
              <w:t>业务模块</w:t>
            </w:r>
          </w:p>
        </w:tc>
        <w:tc>
          <w:tcPr>
            <w:tcW w:type="dxa" w:w="3360"/>
            <w:vAlign w:val="center"/>
            <w:shd w:fill="1F4E79"/>
          </w:tcPr>
          <w:p>
            <w:r/>
            <w:r>
              <w:rPr>
                <w:rFonts w:ascii="微软雅黑" w:hAnsi="微软雅黑" w:eastAsia="微软雅黑"/>
                <w:b/>
                <w:color w:val="FFFFFF"/>
                <w:sz w:val="18"/>
              </w:rPr>
              <w:t>匹配度</w:t>
            </w:r>
          </w:p>
        </w:tc>
        <w:tc>
          <w:tcPr>
            <w:tcW w:type="dxa" w:w="3360"/>
            <w:vAlign w:val="center"/>
            <w:shd w:fill="1F4E79"/>
          </w:tcPr>
          <w:p>
            <w:r/>
            <w:r>
              <w:rPr>
                <w:rFonts w:ascii="微软雅黑" w:hAnsi="微软雅黑" w:eastAsia="微软雅黑"/>
                <w:b/>
                <w:color w:val="FFFFFF"/>
                <w:sz w:val="18"/>
              </w:rPr>
              <w:t>判断说明</w:t>
            </w:r>
          </w:p>
        </w:tc>
      </w:tr>
      <w:tr>
        <w:tc>
          <w:tcPr>
            <w:tcW w:type="dxa" w:w="3360"/>
            <w:vAlign w:val="center"/>
          </w:tcPr>
          <w:p>
            <w:r/>
            <w:r>
              <w:rPr>
                <w:rFonts w:ascii="微软雅黑" w:hAnsi="微软雅黑" w:eastAsia="微软雅黑"/>
                <w:b w:val="0"/>
                <w:sz w:val="18"/>
              </w:rPr>
              <w:t>环保咨询</w:t>
            </w:r>
          </w:p>
        </w:tc>
        <w:tc>
          <w:tcPr>
            <w:tcW w:type="dxa" w:w="3360"/>
            <w:vAlign w:val="center"/>
          </w:tcPr>
          <w:p>
            <w:r/>
            <w:r>
              <w:rPr>
                <w:rFonts w:ascii="微软雅黑" w:hAnsi="微软雅黑" w:eastAsia="微软雅黑"/>
                <w:b w:val="0"/>
                <w:sz w:val="18"/>
              </w:rPr>
              <w:t>高</w:t>
            </w:r>
          </w:p>
        </w:tc>
        <w:tc>
          <w:tcPr>
            <w:tcW w:type="dxa" w:w="3360"/>
            <w:vAlign w:val="center"/>
          </w:tcPr>
          <w:p>
            <w:r/>
            <w:r>
              <w:rPr>
                <w:rFonts w:ascii="微软雅黑" w:hAnsi="微软雅黑" w:eastAsia="微软雅黑"/>
                <w:b w:val="0"/>
                <w:sz w:val="18"/>
              </w:rPr>
              <w:t>经营范围明确包含环保咨询服务</w:t>
            </w:r>
          </w:p>
        </w:tc>
      </w:tr>
      <w:tr>
        <w:tc>
          <w:tcPr>
            <w:tcW w:type="dxa" w:w="3360"/>
            <w:vAlign w:val="center"/>
          </w:tcPr>
          <w:p>
            <w:r/>
            <w:r>
              <w:rPr>
                <w:rFonts w:ascii="微软雅黑" w:hAnsi="微软雅黑" w:eastAsia="微软雅黑"/>
                <w:b w:val="0"/>
                <w:sz w:val="18"/>
              </w:rPr>
              <w:t>环评服务</w:t>
            </w:r>
          </w:p>
        </w:tc>
        <w:tc>
          <w:tcPr>
            <w:tcW w:type="dxa" w:w="3360"/>
            <w:vAlign w:val="center"/>
          </w:tcPr>
          <w:p>
            <w:r/>
            <w:r>
              <w:rPr>
                <w:rFonts w:ascii="微软雅黑" w:hAnsi="微软雅黑" w:eastAsia="微软雅黑"/>
                <w:b w:val="0"/>
                <w:sz w:val="18"/>
              </w:rPr>
              <w:t>中-高</w:t>
            </w:r>
          </w:p>
        </w:tc>
        <w:tc>
          <w:tcPr>
            <w:tcW w:type="dxa" w:w="3360"/>
            <w:vAlign w:val="center"/>
          </w:tcPr>
          <w:p>
            <w:r/>
            <w:r>
              <w:rPr>
                <w:rFonts w:ascii="微软雅黑" w:hAnsi="微软雅黑" w:eastAsia="微软雅黑"/>
                <w:b w:val="0"/>
                <w:sz w:val="18"/>
              </w:rPr>
              <w:t>招聘与服务发布信息提及，具体资质待核实</w:t>
            </w:r>
          </w:p>
        </w:tc>
      </w:tr>
      <w:tr>
        <w:tc>
          <w:tcPr>
            <w:tcW w:type="dxa" w:w="3360"/>
            <w:vAlign w:val="center"/>
          </w:tcPr>
          <w:p>
            <w:r/>
            <w:r>
              <w:rPr>
                <w:rFonts w:ascii="微软雅黑" w:hAnsi="微软雅黑" w:eastAsia="微软雅黑"/>
                <w:b w:val="0"/>
                <w:sz w:val="18"/>
              </w:rPr>
              <w:t>环保验收 / 排污许可 / 应急预案</w:t>
            </w:r>
          </w:p>
        </w:tc>
        <w:tc>
          <w:tcPr>
            <w:tcW w:type="dxa" w:w="3360"/>
            <w:vAlign w:val="center"/>
          </w:tcPr>
          <w:p>
            <w:r/>
            <w:r>
              <w:rPr>
                <w:rFonts w:ascii="微软雅黑" w:hAnsi="微软雅黑" w:eastAsia="微软雅黑"/>
                <w:b w:val="0"/>
                <w:sz w:val="18"/>
              </w:rPr>
              <w:t>高</w:t>
            </w:r>
          </w:p>
        </w:tc>
        <w:tc>
          <w:tcPr>
            <w:tcW w:type="dxa" w:w="3360"/>
            <w:vAlign w:val="center"/>
          </w:tcPr>
          <w:p>
            <w:r/>
            <w:r>
              <w:rPr>
                <w:rFonts w:ascii="微软雅黑" w:hAnsi="微软雅黑" w:eastAsia="微软雅黑"/>
                <w:b w:val="0"/>
                <w:sz w:val="18"/>
              </w:rPr>
              <w:t>公开服务信息明确涉及</w:t>
            </w:r>
          </w:p>
        </w:tc>
      </w:tr>
      <w:tr>
        <w:tc>
          <w:tcPr>
            <w:tcW w:type="dxa" w:w="3360"/>
            <w:vAlign w:val="center"/>
          </w:tcPr>
          <w:p>
            <w:r/>
            <w:r>
              <w:rPr>
                <w:rFonts w:ascii="微软雅黑" w:hAnsi="微软雅黑" w:eastAsia="微软雅黑"/>
                <w:b w:val="0"/>
                <w:sz w:val="18"/>
              </w:rPr>
              <w:t>环境检测</w:t>
            </w:r>
          </w:p>
        </w:tc>
        <w:tc>
          <w:tcPr>
            <w:tcW w:type="dxa" w:w="3360"/>
            <w:vAlign w:val="center"/>
          </w:tcPr>
          <w:p>
            <w:r/>
            <w:r>
              <w:rPr>
                <w:rFonts w:ascii="微软雅黑" w:hAnsi="微软雅黑" w:eastAsia="微软雅黑"/>
                <w:b w:val="0"/>
                <w:sz w:val="18"/>
              </w:rPr>
              <w:t>中-高</w:t>
            </w:r>
          </w:p>
        </w:tc>
        <w:tc>
          <w:tcPr>
            <w:tcW w:type="dxa" w:w="3360"/>
            <w:vAlign w:val="center"/>
          </w:tcPr>
          <w:p>
            <w:r/>
            <w:r>
              <w:rPr>
                <w:rFonts w:ascii="微软雅黑" w:hAnsi="微软雅黑" w:eastAsia="微软雅黑"/>
                <w:b w:val="0"/>
                <w:sz w:val="18"/>
              </w:rPr>
              <w:t>经营范围包含环境保护监测；自有检测资质待核实</w:t>
            </w:r>
          </w:p>
        </w:tc>
      </w:tr>
      <w:tr>
        <w:tc>
          <w:tcPr>
            <w:tcW w:type="dxa" w:w="3360"/>
            <w:vAlign w:val="center"/>
          </w:tcPr>
          <w:p>
            <w:r/>
            <w:r>
              <w:rPr>
                <w:rFonts w:ascii="微软雅黑" w:hAnsi="微软雅黑" w:eastAsia="微软雅黑"/>
                <w:b w:val="0"/>
                <w:sz w:val="18"/>
              </w:rPr>
              <w:t>污水 / 废气治理</w:t>
            </w:r>
          </w:p>
        </w:tc>
        <w:tc>
          <w:tcPr>
            <w:tcW w:type="dxa" w:w="3360"/>
            <w:vAlign w:val="center"/>
          </w:tcPr>
          <w:p>
            <w:r/>
            <w:r>
              <w:rPr>
                <w:rFonts w:ascii="微软雅黑" w:hAnsi="微软雅黑" w:eastAsia="微软雅黑"/>
                <w:b w:val="0"/>
                <w:sz w:val="18"/>
              </w:rPr>
              <w:t>高</w:t>
            </w:r>
          </w:p>
        </w:tc>
        <w:tc>
          <w:tcPr>
            <w:tcW w:type="dxa" w:w="3360"/>
            <w:vAlign w:val="center"/>
          </w:tcPr>
          <w:p>
            <w:r/>
            <w:r>
              <w:rPr>
                <w:rFonts w:ascii="微软雅黑" w:hAnsi="微软雅黑" w:eastAsia="微软雅黑"/>
                <w:b w:val="0"/>
                <w:sz w:val="18"/>
              </w:rPr>
              <w:t>经营范围覆盖水污染治理和大气污染治理</w:t>
            </w:r>
          </w:p>
        </w:tc>
      </w:tr>
      <w:tr>
        <w:tc>
          <w:tcPr>
            <w:tcW w:type="dxa" w:w="3360"/>
            <w:vAlign w:val="center"/>
          </w:tcPr>
          <w:p>
            <w:r/>
            <w:r>
              <w:rPr>
                <w:rFonts w:ascii="微软雅黑" w:hAnsi="微软雅黑" w:eastAsia="微软雅黑"/>
                <w:b w:val="0"/>
                <w:sz w:val="18"/>
              </w:rPr>
              <w:t>土壤调查与修复</w:t>
            </w:r>
          </w:p>
        </w:tc>
        <w:tc>
          <w:tcPr>
            <w:tcW w:type="dxa" w:w="3360"/>
            <w:vAlign w:val="center"/>
          </w:tcPr>
          <w:p>
            <w:r/>
            <w:r>
              <w:rPr>
                <w:rFonts w:ascii="微软雅黑" w:hAnsi="微软雅黑" w:eastAsia="微软雅黑"/>
                <w:b w:val="0"/>
                <w:sz w:val="18"/>
              </w:rPr>
              <w:t>高</w:t>
            </w:r>
          </w:p>
        </w:tc>
        <w:tc>
          <w:tcPr>
            <w:tcW w:type="dxa" w:w="3360"/>
            <w:vAlign w:val="center"/>
          </w:tcPr>
          <w:p>
            <w:r/>
            <w:r>
              <w:rPr>
                <w:rFonts w:ascii="微软雅黑" w:hAnsi="微软雅黑" w:eastAsia="微软雅黑"/>
                <w:b w:val="0"/>
                <w:sz w:val="18"/>
              </w:rPr>
              <w:t>经营范围涉及土壤污染治理与修复</w:t>
            </w:r>
          </w:p>
        </w:tc>
      </w:tr>
      <w:tr>
        <w:tc>
          <w:tcPr>
            <w:tcW w:type="dxa" w:w="3360"/>
            <w:vAlign w:val="center"/>
          </w:tcPr>
          <w:p>
            <w:r/>
            <w:r>
              <w:rPr>
                <w:rFonts w:ascii="微软雅黑" w:hAnsi="微软雅黑" w:eastAsia="微软雅黑"/>
                <w:b w:val="0"/>
                <w:sz w:val="18"/>
              </w:rPr>
              <w:t>环保工程 / 设备安装 / 运维</w:t>
            </w:r>
          </w:p>
        </w:tc>
        <w:tc>
          <w:tcPr>
            <w:tcW w:type="dxa" w:w="3360"/>
            <w:vAlign w:val="center"/>
          </w:tcPr>
          <w:p>
            <w:r/>
            <w:r>
              <w:rPr>
                <w:rFonts w:ascii="微软雅黑" w:hAnsi="微软雅黑" w:eastAsia="微软雅黑"/>
                <w:b w:val="0"/>
                <w:sz w:val="18"/>
              </w:rPr>
              <w:t>中-高</w:t>
            </w:r>
          </w:p>
        </w:tc>
        <w:tc>
          <w:tcPr>
            <w:tcW w:type="dxa" w:w="3360"/>
            <w:vAlign w:val="center"/>
          </w:tcPr>
          <w:p>
            <w:r/>
            <w:r>
              <w:rPr>
                <w:rFonts w:ascii="微软雅黑" w:hAnsi="微软雅黑" w:eastAsia="微软雅黑"/>
                <w:b w:val="0"/>
                <w:sz w:val="18"/>
              </w:rPr>
              <w:t>服务描述涉及治理设备、安装和运维；工程资质待核实</w:t>
            </w:r>
          </w:p>
        </w:tc>
      </w:tr>
      <w:tr>
        <w:tc>
          <w:tcPr>
            <w:tcW w:type="dxa" w:w="3360"/>
            <w:vAlign w:val="center"/>
          </w:tcPr>
          <w:p>
            <w:r/>
            <w:r>
              <w:rPr>
                <w:rFonts w:ascii="微软雅黑" w:hAnsi="微软雅黑" w:eastAsia="微软雅黑"/>
                <w:b w:val="0"/>
                <w:sz w:val="18"/>
              </w:rPr>
              <w:t>园区环保管家</w:t>
            </w:r>
          </w:p>
        </w:tc>
        <w:tc>
          <w:tcPr>
            <w:tcW w:type="dxa" w:w="3360"/>
            <w:vAlign w:val="center"/>
          </w:tcPr>
          <w:p>
            <w:r/>
            <w:r>
              <w:rPr>
                <w:rFonts w:ascii="微软雅黑" w:hAnsi="微软雅黑" w:eastAsia="微软雅黑"/>
                <w:b w:val="0"/>
                <w:sz w:val="18"/>
              </w:rPr>
              <w:t>中</w:t>
            </w:r>
          </w:p>
        </w:tc>
        <w:tc>
          <w:tcPr>
            <w:tcW w:type="dxa" w:w="3360"/>
            <w:vAlign w:val="center"/>
          </w:tcPr>
          <w:p>
            <w:r/>
            <w:r>
              <w:rPr>
                <w:rFonts w:ascii="微软雅黑" w:hAnsi="微软雅黑" w:eastAsia="微软雅黑"/>
                <w:b w:val="0"/>
                <w:sz w:val="18"/>
              </w:rPr>
              <w:t>符合业务定位，但公开园区案例待核实</w:t>
            </w:r>
          </w:p>
        </w:tc>
      </w:tr>
    </w:tbl>
    <w:p/>
    <w:p>
      <w:pPr>
        <w:pStyle w:val="Heading1"/>
      </w:pPr>
      <w:r>
        <w:rPr>
          <w:rFonts w:ascii="微软雅黑" w:hAnsi="微软雅黑" w:eastAsia="微软雅黑"/>
          <w:color w:val="1F4E79"/>
          <w:sz w:val="32"/>
        </w:rPr>
        <w:t>3. 销售/市场团队工作场景分析</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rFonts w:ascii="微软雅黑" w:hAnsi="微软雅黑" w:eastAsia="微软雅黑"/>
                <w:b/>
                <w:color w:val="FFFFFF"/>
                <w:sz w:val="18"/>
              </w:rPr>
              <w:t>客户类别</w:t>
            </w:r>
          </w:p>
        </w:tc>
        <w:tc>
          <w:tcPr>
            <w:tcW w:type="dxa" w:w="3360"/>
            <w:vAlign w:val="center"/>
            <w:shd w:fill="1F4E79"/>
          </w:tcPr>
          <w:p>
            <w:r/>
            <w:r>
              <w:rPr>
                <w:rFonts w:ascii="微软雅黑" w:hAnsi="微软雅黑" w:eastAsia="微软雅黑"/>
                <w:b/>
                <w:color w:val="FFFFFF"/>
                <w:sz w:val="18"/>
              </w:rPr>
              <w:t>典型需求</w:t>
            </w:r>
          </w:p>
        </w:tc>
        <w:tc>
          <w:tcPr>
            <w:tcW w:type="dxa" w:w="3360"/>
            <w:vAlign w:val="center"/>
            <w:shd w:fill="1F4E79"/>
          </w:tcPr>
          <w:p>
            <w:r/>
            <w:r>
              <w:rPr>
                <w:rFonts w:ascii="微软雅黑" w:hAnsi="微软雅黑" w:eastAsia="微软雅黑"/>
                <w:b/>
                <w:color w:val="FFFFFF"/>
                <w:sz w:val="18"/>
              </w:rPr>
              <w:t>销售沟通难点</w:t>
            </w:r>
          </w:p>
        </w:tc>
      </w:tr>
      <w:tr>
        <w:tc>
          <w:tcPr>
            <w:tcW w:type="dxa" w:w="3360"/>
            <w:vAlign w:val="center"/>
          </w:tcPr>
          <w:p>
            <w:r/>
            <w:r>
              <w:rPr>
                <w:rFonts w:ascii="微软雅黑" w:hAnsi="微软雅黑" w:eastAsia="微软雅黑"/>
                <w:b w:val="0"/>
                <w:sz w:val="18"/>
              </w:rPr>
              <w:t>工业企业 / 制造业企业</w:t>
            </w:r>
          </w:p>
        </w:tc>
        <w:tc>
          <w:tcPr>
            <w:tcW w:type="dxa" w:w="3360"/>
            <w:vAlign w:val="center"/>
          </w:tcPr>
          <w:p>
            <w:r/>
            <w:r>
              <w:rPr>
                <w:rFonts w:ascii="微软雅黑" w:hAnsi="微软雅黑" w:eastAsia="微软雅黑"/>
                <w:b w:val="0"/>
                <w:sz w:val="18"/>
              </w:rPr>
              <w:t>环评、验收、排污许可、废水废气治理、应急预案</w:t>
            </w:r>
          </w:p>
        </w:tc>
        <w:tc>
          <w:tcPr>
            <w:tcW w:type="dxa" w:w="3360"/>
            <w:vAlign w:val="center"/>
          </w:tcPr>
          <w:p>
            <w:r/>
            <w:r>
              <w:rPr>
                <w:rFonts w:ascii="微软雅黑" w:hAnsi="微软雅黑" w:eastAsia="微软雅黑"/>
                <w:b w:val="0"/>
                <w:sz w:val="18"/>
              </w:rPr>
              <w:t>客户不清楚合规路径，需要专业解释</w:t>
            </w:r>
          </w:p>
        </w:tc>
      </w:tr>
      <w:tr>
        <w:tc>
          <w:tcPr>
            <w:tcW w:type="dxa" w:w="3360"/>
            <w:vAlign w:val="center"/>
          </w:tcPr>
          <w:p>
            <w:r/>
            <w:r>
              <w:rPr>
                <w:rFonts w:ascii="微软雅黑" w:hAnsi="微软雅黑" w:eastAsia="微软雅黑"/>
                <w:b w:val="0"/>
                <w:sz w:val="18"/>
              </w:rPr>
              <w:t>建设项目单位</w:t>
            </w:r>
          </w:p>
        </w:tc>
        <w:tc>
          <w:tcPr>
            <w:tcW w:type="dxa" w:w="3360"/>
            <w:vAlign w:val="center"/>
          </w:tcPr>
          <w:p>
            <w:r/>
            <w:r>
              <w:rPr>
                <w:rFonts w:ascii="微软雅黑" w:hAnsi="微软雅黑" w:eastAsia="微软雅黑"/>
                <w:b w:val="0"/>
                <w:sz w:val="18"/>
              </w:rPr>
              <w:t>环评、三同时验收、生态空间论证</w:t>
            </w:r>
          </w:p>
        </w:tc>
        <w:tc>
          <w:tcPr>
            <w:tcW w:type="dxa" w:w="3360"/>
            <w:vAlign w:val="center"/>
          </w:tcPr>
          <w:p>
            <w:r/>
            <w:r>
              <w:rPr>
                <w:rFonts w:ascii="微软雅黑" w:hAnsi="微软雅黑" w:eastAsia="微软雅黑"/>
                <w:b w:val="0"/>
                <w:sz w:val="18"/>
              </w:rPr>
              <w:t>项目周期紧，资料要求复杂</w:t>
            </w:r>
          </w:p>
        </w:tc>
      </w:tr>
      <w:tr>
        <w:tc>
          <w:tcPr>
            <w:tcW w:type="dxa" w:w="3360"/>
            <w:vAlign w:val="center"/>
          </w:tcPr>
          <w:p>
            <w:r/>
            <w:r>
              <w:rPr>
                <w:rFonts w:ascii="微软雅黑" w:hAnsi="微软雅黑" w:eastAsia="微软雅黑"/>
                <w:b w:val="0"/>
                <w:sz w:val="18"/>
              </w:rPr>
              <w:t>园区企业 / 园区管委会</w:t>
            </w:r>
          </w:p>
        </w:tc>
        <w:tc>
          <w:tcPr>
            <w:tcW w:type="dxa" w:w="3360"/>
            <w:vAlign w:val="center"/>
          </w:tcPr>
          <w:p>
            <w:r/>
            <w:r>
              <w:rPr>
                <w:rFonts w:ascii="微软雅黑" w:hAnsi="微软雅黑" w:eastAsia="微软雅黑"/>
                <w:b w:val="0"/>
                <w:sz w:val="18"/>
              </w:rPr>
              <w:t>环保管家、批量合规咨询、巡检与整改</w:t>
            </w:r>
          </w:p>
        </w:tc>
        <w:tc>
          <w:tcPr>
            <w:tcW w:type="dxa" w:w="3360"/>
            <w:vAlign w:val="center"/>
          </w:tcPr>
          <w:p>
            <w:r/>
            <w:r>
              <w:rPr>
                <w:rFonts w:ascii="微软雅黑" w:hAnsi="微软雅黑" w:eastAsia="微软雅黑"/>
                <w:b w:val="0"/>
                <w:sz w:val="18"/>
              </w:rPr>
              <w:t>需要标准化服务包和持续响应</w:t>
            </w:r>
          </w:p>
        </w:tc>
      </w:tr>
      <w:tr>
        <w:tc>
          <w:tcPr>
            <w:tcW w:type="dxa" w:w="3360"/>
            <w:vAlign w:val="center"/>
          </w:tcPr>
          <w:p>
            <w:r/>
            <w:r>
              <w:rPr>
                <w:rFonts w:ascii="微软雅黑" w:hAnsi="微软雅黑" w:eastAsia="微软雅黑"/>
                <w:b w:val="0"/>
                <w:sz w:val="18"/>
              </w:rPr>
              <w:t>政府 / 平台公司</w:t>
            </w:r>
          </w:p>
        </w:tc>
        <w:tc>
          <w:tcPr>
            <w:tcW w:type="dxa" w:w="3360"/>
            <w:vAlign w:val="center"/>
          </w:tcPr>
          <w:p>
            <w:r/>
            <w:r>
              <w:rPr>
                <w:rFonts w:ascii="微软雅黑" w:hAnsi="微软雅黑" w:eastAsia="微软雅黑"/>
                <w:b w:val="0"/>
                <w:sz w:val="18"/>
              </w:rPr>
              <w:t>环境咨询、评估、第三方核查、治理服务</w:t>
            </w:r>
          </w:p>
        </w:tc>
        <w:tc>
          <w:tcPr>
            <w:tcW w:type="dxa" w:w="3360"/>
            <w:vAlign w:val="center"/>
          </w:tcPr>
          <w:p>
            <w:r/>
            <w:r>
              <w:rPr>
                <w:rFonts w:ascii="微软雅黑" w:hAnsi="微软雅黑" w:eastAsia="微软雅黑"/>
                <w:b w:val="0"/>
                <w:sz w:val="18"/>
              </w:rPr>
              <w:t>招投标资料、资质、过往业绩要求高</w:t>
            </w:r>
          </w:p>
        </w:tc>
      </w:tr>
      <w:tr>
        <w:tc>
          <w:tcPr>
            <w:tcW w:type="dxa" w:w="3360"/>
            <w:vAlign w:val="center"/>
          </w:tcPr>
          <w:p>
            <w:r/>
            <w:r>
              <w:rPr>
                <w:rFonts w:ascii="微软雅黑" w:hAnsi="微软雅黑" w:eastAsia="微软雅黑"/>
                <w:b w:val="0"/>
                <w:sz w:val="18"/>
              </w:rPr>
              <w:t>被监管关注企业</w:t>
            </w:r>
          </w:p>
        </w:tc>
        <w:tc>
          <w:tcPr>
            <w:tcW w:type="dxa" w:w="3360"/>
            <w:vAlign w:val="center"/>
          </w:tcPr>
          <w:p>
            <w:r/>
            <w:r>
              <w:rPr>
                <w:rFonts w:ascii="微软雅黑" w:hAnsi="微软雅黑" w:eastAsia="微软雅黑"/>
                <w:b w:val="0"/>
                <w:sz w:val="18"/>
              </w:rPr>
              <w:t>整改方案、隐患排查、应急预案</w:t>
            </w:r>
          </w:p>
        </w:tc>
        <w:tc>
          <w:tcPr>
            <w:tcW w:type="dxa" w:w="3360"/>
            <w:vAlign w:val="center"/>
          </w:tcPr>
          <w:p>
            <w:r/>
            <w:r>
              <w:rPr>
                <w:rFonts w:ascii="微软雅黑" w:hAnsi="微软雅黑" w:eastAsia="微软雅黑"/>
                <w:b w:val="0"/>
                <w:sz w:val="18"/>
              </w:rPr>
              <w:t>响应速度要求高，专业准确性要求高</w:t>
            </w:r>
          </w:p>
        </w:tc>
      </w:tr>
    </w:tbl>
    <w:p/>
    <w:p>
      <w:pPr>
        <w:pStyle w:val="Heading1"/>
      </w:pPr>
      <w:r>
        <w:rPr>
          <w:rFonts w:ascii="微软雅黑" w:hAnsi="微软雅黑" w:eastAsia="微软雅黑"/>
          <w:color w:val="1F4E79"/>
          <w:sz w:val="32"/>
        </w:rPr>
        <w:t>4. 典型痛点与数字化机会</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rFonts w:ascii="微软雅黑" w:hAnsi="微软雅黑" w:eastAsia="微软雅黑"/>
                <w:b/>
                <w:color w:val="FFFFFF"/>
                <w:sz w:val="18"/>
              </w:rPr>
              <w:t>典型痛点</w:t>
            </w:r>
          </w:p>
        </w:tc>
        <w:tc>
          <w:tcPr>
            <w:tcW w:type="dxa" w:w="3360"/>
            <w:vAlign w:val="center"/>
            <w:shd w:fill="1F4E79"/>
          </w:tcPr>
          <w:p>
            <w:r/>
            <w:r>
              <w:rPr>
                <w:rFonts w:ascii="微软雅黑" w:hAnsi="微软雅黑" w:eastAsia="微软雅黑"/>
                <w:b/>
                <w:color w:val="FFFFFF"/>
                <w:sz w:val="18"/>
              </w:rPr>
              <w:t>具体表现</w:t>
            </w:r>
          </w:p>
        </w:tc>
        <w:tc>
          <w:tcPr>
            <w:tcW w:type="dxa" w:w="3360"/>
            <w:vAlign w:val="center"/>
            <w:shd w:fill="1F4E79"/>
          </w:tcPr>
          <w:p>
            <w:r/>
            <w:r>
              <w:rPr>
                <w:rFonts w:ascii="微软雅黑" w:hAnsi="微软雅黑" w:eastAsia="微软雅黑"/>
                <w:b/>
                <w:color w:val="FFFFFF"/>
                <w:sz w:val="18"/>
              </w:rPr>
              <w:t>AI / 数字化机会</w:t>
            </w:r>
          </w:p>
        </w:tc>
      </w:tr>
      <w:tr>
        <w:tc>
          <w:tcPr>
            <w:tcW w:type="dxa" w:w="3360"/>
            <w:vAlign w:val="center"/>
          </w:tcPr>
          <w:p>
            <w:r/>
            <w:r>
              <w:rPr>
                <w:rFonts w:ascii="微软雅黑" w:hAnsi="微软雅黑" w:eastAsia="微软雅黑"/>
                <w:b w:val="0"/>
                <w:sz w:val="18"/>
              </w:rPr>
              <w:t>政策法规复杂</w:t>
            </w:r>
          </w:p>
        </w:tc>
        <w:tc>
          <w:tcPr>
            <w:tcW w:type="dxa" w:w="3360"/>
            <w:vAlign w:val="center"/>
          </w:tcPr>
          <w:p>
            <w:r/>
            <w:r>
              <w:rPr>
                <w:rFonts w:ascii="微软雅黑" w:hAnsi="微软雅黑" w:eastAsia="微软雅黑"/>
                <w:b w:val="0"/>
                <w:sz w:val="18"/>
              </w:rPr>
              <w:t>销售难以及时准确回答客户问题</w:t>
            </w:r>
          </w:p>
        </w:tc>
        <w:tc>
          <w:tcPr>
            <w:tcW w:type="dxa" w:w="3360"/>
            <w:vAlign w:val="center"/>
          </w:tcPr>
          <w:p>
            <w:r/>
            <w:r>
              <w:rPr>
                <w:rFonts w:ascii="微软雅黑" w:hAnsi="微软雅黑" w:eastAsia="微软雅黑"/>
                <w:b w:val="0"/>
                <w:sz w:val="18"/>
              </w:rPr>
              <w:t>建立政策法规知识库和带引用问答</w:t>
            </w:r>
          </w:p>
        </w:tc>
      </w:tr>
      <w:tr>
        <w:tc>
          <w:tcPr>
            <w:tcW w:type="dxa" w:w="3360"/>
            <w:vAlign w:val="center"/>
          </w:tcPr>
          <w:p>
            <w:r/>
            <w:r>
              <w:rPr>
                <w:rFonts w:ascii="微软雅黑" w:hAnsi="微软雅黑" w:eastAsia="微软雅黑"/>
                <w:b w:val="0"/>
                <w:sz w:val="18"/>
              </w:rPr>
              <w:t>历史项目经验分散</w:t>
            </w:r>
          </w:p>
        </w:tc>
        <w:tc>
          <w:tcPr>
            <w:tcW w:type="dxa" w:w="3360"/>
            <w:vAlign w:val="center"/>
          </w:tcPr>
          <w:p>
            <w:r/>
            <w:r>
              <w:rPr>
                <w:rFonts w:ascii="微软雅黑" w:hAnsi="微软雅黑" w:eastAsia="微软雅黑"/>
                <w:b w:val="0"/>
                <w:sz w:val="18"/>
              </w:rPr>
              <w:t>案例、方案、报价逻辑散落在个人文档和聊天记录中</w:t>
            </w:r>
          </w:p>
        </w:tc>
        <w:tc>
          <w:tcPr>
            <w:tcW w:type="dxa" w:w="3360"/>
            <w:vAlign w:val="center"/>
          </w:tcPr>
          <w:p>
            <w:r/>
            <w:r>
              <w:rPr>
                <w:rFonts w:ascii="微软雅黑" w:hAnsi="微软雅黑" w:eastAsia="微软雅黑"/>
                <w:b w:val="0"/>
                <w:sz w:val="18"/>
              </w:rPr>
              <w:t>建设案例库、资料库、FAQ 库</w:t>
            </w:r>
          </w:p>
        </w:tc>
      </w:tr>
      <w:tr>
        <w:tc>
          <w:tcPr>
            <w:tcW w:type="dxa" w:w="3360"/>
            <w:vAlign w:val="center"/>
          </w:tcPr>
          <w:p>
            <w:r/>
            <w:r>
              <w:rPr>
                <w:rFonts w:ascii="微软雅黑" w:hAnsi="微软雅黑" w:eastAsia="微软雅黑"/>
                <w:b w:val="0"/>
                <w:sz w:val="18"/>
              </w:rPr>
              <w:t>售前方案依赖资深人员</w:t>
            </w:r>
          </w:p>
        </w:tc>
        <w:tc>
          <w:tcPr>
            <w:tcW w:type="dxa" w:w="3360"/>
            <w:vAlign w:val="center"/>
          </w:tcPr>
          <w:p>
            <w:r/>
            <w:r>
              <w:rPr>
                <w:rFonts w:ascii="微软雅黑" w:hAnsi="微软雅黑" w:eastAsia="微软雅黑"/>
                <w:b w:val="0"/>
                <w:sz w:val="18"/>
              </w:rPr>
              <w:t>新销售难以独立完成方案初稿</w:t>
            </w:r>
          </w:p>
        </w:tc>
        <w:tc>
          <w:tcPr>
            <w:tcW w:type="dxa" w:w="3360"/>
            <w:vAlign w:val="center"/>
          </w:tcPr>
          <w:p>
            <w:r/>
            <w:r>
              <w:rPr>
                <w:rFonts w:ascii="微软雅黑" w:hAnsi="微软雅黑" w:eastAsia="微软雅黑"/>
                <w:b w:val="0"/>
                <w:sz w:val="18"/>
              </w:rPr>
              <w:t>用方案生成助手产出初稿</w:t>
            </w:r>
          </w:p>
        </w:tc>
      </w:tr>
      <w:tr>
        <w:tc>
          <w:tcPr>
            <w:tcW w:type="dxa" w:w="3360"/>
            <w:vAlign w:val="center"/>
          </w:tcPr>
          <w:p>
            <w:r/>
            <w:r>
              <w:rPr>
                <w:rFonts w:ascii="微软雅黑" w:hAnsi="微软雅黑" w:eastAsia="微软雅黑"/>
                <w:b w:val="0"/>
                <w:sz w:val="18"/>
              </w:rPr>
              <w:t>投标资料查找成本高</w:t>
            </w:r>
          </w:p>
        </w:tc>
        <w:tc>
          <w:tcPr>
            <w:tcW w:type="dxa" w:w="3360"/>
            <w:vAlign w:val="center"/>
          </w:tcPr>
          <w:p>
            <w:r/>
            <w:r>
              <w:rPr>
                <w:rFonts w:ascii="微软雅黑" w:hAnsi="微软雅黑" w:eastAsia="微软雅黑"/>
                <w:b w:val="0"/>
                <w:sz w:val="18"/>
              </w:rPr>
              <w:t>资质、业绩、公司介绍反复查找</w:t>
            </w:r>
          </w:p>
        </w:tc>
        <w:tc>
          <w:tcPr>
            <w:tcW w:type="dxa" w:w="3360"/>
            <w:vAlign w:val="center"/>
          </w:tcPr>
          <w:p>
            <w:r/>
            <w:r>
              <w:rPr>
                <w:rFonts w:ascii="微软雅黑" w:hAnsi="微软雅黑" w:eastAsia="微软雅黑"/>
                <w:b w:val="0"/>
                <w:sz w:val="18"/>
              </w:rPr>
              <w:t>建设招投标资料检索助手</w:t>
            </w:r>
          </w:p>
        </w:tc>
      </w:tr>
      <w:tr>
        <w:tc>
          <w:tcPr>
            <w:tcW w:type="dxa" w:w="3360"/>
            <w:vAlign w:val="center"/>
          </w:tcPr>
          <w:p>
            <w:r/>
            <w:r>
              <w:rPr>
                <w:rFonts w:ascii="微软雅黑" w:hAnsi="微软雅黑" w:eastAsia="微软雅黑"/>
                <w:b w:val="0"/>
                <w:sz w:val="18"/>
              </w:rPr>
              <w:t>新人培养周期长</w:t>
            </w:r>
          </w:p>
        </w:tc>
        <w:tc>
          <w:tcPr>
            <w:tcW w:type="dxa" w:w="3360"/>
            <w:vAlign w:val="center"/>
          </w:tcPr>
          <w:p>
            <w:r/>
            <w:r>
              <w:rPr>
                <w:rFonts w:ascii="微软雅黑" w:hAnsi="微软雅黑" w:eastAsia="微软雅黑"/>
                <w:b w:val="0"/>
                <w:sz w:val="18"/>
              </w:rPr>
              <w:t>环保术语、服务链条、政策要求复杂</w:t>
            </w:r>
          </w:p>
        </w:tc>
        <w:tc>
          <w:tcPr>
            <w:tcW w:type="dxa" w:w="3360"/>
            <w:vAlign w:val="center"/>
          </w:tcPr>
          <w:p>
            <w:r/>
            <w:r>
              <w:rPr>
                <w:rFonts w:ascii="微软雅黑" w:hAnsi="微软雅黑" w:eastAsia="微软雅黑"/>
                <w:b w:val="0"/>
                <w:sz w:val="18"/>
              </w:rPr>
              <w:t>建设销售新人培训助手</w:t>
            </w:r>
          </w:p>
        </w:tc>
      </w:tr>
      <w:tr>
        <w:tc>
          <w:tcPr>
            <w:tcW w:type="dxa" w:w="3360"/>
            <w:vAlign w:val="center"/>
          </w:tcPr>
          <w:p>
            <w:r/>
            <w:r>
              <w:rPr>
                <w:rFonts w:ascii="微软雅黑" w:hAnsi="微软雅黑" w:eastAsia="微软雅黑"/>
                <w:b w:val="0"/>
                <w:sz w:val="18"/>
              </w:rPr>
              <w:t>商机跟进不透明</w:t>
            </w:r>
          </w:p>
        </w:tc>
        <w:tc>
          <w:tcPr>
            <w:tcW w:type="dxa" w:w="3360"/>
            <w:vAlign w:val="center"/>
          </w:tcPr>
          <w:p>
            <w:r/>
            <w:r>
              <w:rPr>
                <w:rFonts w:ascii="微软雅黑" w:hAnsi="微软雅黑" w:eastAsia="微软雅黑"/>
                <w:b w:val="0"/>
                <w:sz w:val="18"/>
              </w:rPr>
              <w:t>线索阶段和下一步动作缺乏标准化记录</w:t>
            </w:r>
          </w:p>
        </w:tc>
        <w:tc>
          <w:tcPr>
            <w:tcW w:type="dxa" w:w="3360"/>
            <w:vAlign w:val="center"/>
          </w:tcPr>
          <w:p>
            <w:r/>
            <w:r>
              <w:rPr>
                <w:rFonts w:ascii="微软雅黑" w:hAnsi="微软雅黑" w:eastAsia="微软雅黑"/>
                <w:b w:val="0"/>
                <w:sz w:val="18"/>
              </w:rPr>
              <w:t>用流程助手规范跟进</w:t>
            </w:r>
          </w:p>
        </w:tc>
      </w:tr>
    </w:tbl>
    <w:p/>
    <w:p>
      <w:pPr>
        <w:pStyle w:val="Heading1"/>
      </w:pPr>
      <w:r>
        <w:rPr>
          <w:rFonts w:ascii="微软雅黑" w:hAnsi="微软雅黑" w:eastAsia="微软雅黑"/>
          <w:color w:val="1F4E79"/>
          <w:sz w:val="32"/>
        </w:rPr>
        <w:t>5. 恒识 evercog-mvp 能力匹配分析</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F4E79"/>
          </w:tcPr>
          <w:p>
            <w:r/>
            <w:r>
              <w:rPr>
                <w:rFonts w:ascii="微软雅黑" w:hAnsi="微软雅黑" w:eastAsia="微软雅黑"/>
                <w:b/>
                <w:color w:val="FFFFFF"/>
                <w:sz w:val="18"/>
              </w:rPr>
              <w:t>我方能力</w:t>
            </w:r>
          </w:p>
        </w:tc>
        <w:tc>
          <w:tcPr>
            <w:tcW w:type="dxa" w:w="1680"/>
            <w:vAlign w:val="center"/>
            <w:shd w:fill="1F4E79"/>
          </w:tcPr>
          <w:p>
            <w:r/>
            <w:r>
              <w:rPr>
                <w:rFonts w:ascii="微软雅黑" w:hAnsi="微软雅黑" w:eastAsia="微软雅黑"/>
                <w:b/>
                <w:color w:val="FFFFFF"/>
                <w:sz w:val="18"/>
              </w:rPr>
              <w:t>对应销售/市场痛点</w:t>
            </w:r>
          </w:p>
        </w:tc>
        <w:tc>
          <w:tcPr>
            <w:tcW w:type="dxa" w:w="1680"/>
            <w:vAlign w:val="center"/>
            <w:shd w:fill="1F4E79"/>
          </w:tcPr>
          <w:p>
            <w:r/>
            <w:r>
              <w:rPr>
                <w:rFonts w:ascii="微软雅黑" w:hAnsi="微软雅黑" w:eastAsia="微软雅黑"/>
                <w:b/>
                <w:color w:val="FFFFFF"/>
                <w:sz w:val="18"/>
              </w:rPr>
              <w:t>可落地应用场景</w:t>
            </w:r>
          </w:p>
        </w:tc>
        <w:tc>
          <w:tcPr>
            <w:tcW w:type="dxa" w:w="1680"/>
            <w:vAlign w:val="center"/>
            <w:shd w:fill="1F4E79"/>
          </w:tcPr>
          <w:p>
            <w:r/>
            <w:r>
              <w:rPr>
                <w:rFonts w:ascii="微软雅黑" w:hAnsi="微软雅黑" w:eastAsia="微软雅黑"/>
                <w:b/>
                <w:color w:val="FFFFFF"/>
                <w:sz w:val="18"/>
              </w:rPr>
              <w:t>使用对象</w:t>
            </w:r>
          </w:p>
        </w:tc>
        <w:tc>
          <w:tcPr>
            <w:tcW w:type="dxa" w:w="1680"/>
            <w:vAlign w:val="center"/>
            <w:shd w:fill="1F4E79"/>
          </w:tcPr>
          <w:p>
            <w:r/>
            <w:r>
              <w:rPr>
                <w:rFonts w:ascii="微软雅黑" w:hAnsi="微软雅黑" w:eastAsia="微软雅黑"/>
                <w:b/>
                <w:color w:val="FFFFFF"/>
                <w:sz w:val="18"/>
              </w:rPr>
              <w:t>预期价值</w:t>
            </w:r>
          </w:p>
        </w:tc>
        <w:tc>
          <w:tcPr>
            <w:tcW w:type="dxa" w:w="1680"/>
            <w:vAlign w:val="center"/>
            <w:shd w:fill="1F4E79"/>
          </w:tcPr>
          <w:p>
            <w:r/>
            <w:r>
              <w:rPr>
                <w:rFonts w:ascii="微软雅黑" w:hAnsi="微软雅黑" w:eastAsia="微软雅黑"/>
                <w:b/>
                <w:color w:val="FFFFFF"/>
                <w:sz w:val="18"/>
              </w:rPr>
              <w:t>试点可行性</w:t>
            </w:r>
          </w:p>
        </w:tc>
      </w:tr>
      <w:tr>
        <w:tc>
          <w:tcPr>
            <w:tcW w:type="dxa" w:w="1680"/>
            <w:vAlign w:val="center"/>
          </w:tcPr>
          <w:p>
            <w:r/>
            <w:r>
              <w:rPr>
                <w:rFonts w:ascii="微软雅黑" w:hAnsi="微软雅黑" w:eastAsia="微软雅黑"/>
                <w:b w:val="0"/>
                <w:sz w:val="18"/>
              </w:rPr>
              <w:t>AI 知识库</w:t>
            </w:r>
          </w:p>
        </w:tc>
        <w:tc>
          <w:tcPr>
            <w:tcW w:type="dxa" w:w="1680"/>
            <w:vAlign w:val="center"/>
          </w:tcPr>
          <w:p>
            <w:r/>
            <w:r>
              <w:rPr>
                <w:rFonts w:ascii="微软雅黑" w:hAnsi="微软雅黑" w:eastAsia="微软雅黑"/>
                <w:b w:val="0"/>
                <w:sz w:val="18"/>
              </w:rPr>
              <w:t>资料、政策、案例分散</w:t>
            </w:r>
          </w:p>
        </w:tc>
        <w:tc>
          <w:tcPr>
            <w:tcW w:type="dxa" w:w="1680"/>
            <w:vAlign w:val="center"/>
          </w:tcPr>
          <w:p>
            <w:r/>
            <w:r>
              <w:rPr>
                <w:rFonts w:ascii="微软雅黑" w:hAnsi="微软雅黑" w:eastAsia="微软雅黑"/>
                <w:b w:val="0"/>
                <w:sz w:val="18"/>
              </w:rPr>
              <w:t>环保销售知识库</w:t>
            </w:r>
          </w:p>
        </w:tc>
        <w:tc>
          <w:tcPr>
            <w:tcW w:type="dxa" w:w="1680"/>
            <w:vAlign w:val="center"/>
          </w:tcPr>
          <w:p>
            <w:r/>
            <w:r>
              <w:rPr>
                <w:rFonts w:ascii="微软雅黑" w:hAnsi="微软雅黑" w:eastAsia="微软雅黑"/>
                <w:b w:val="0"/>
                <w:sz w:val="18"/>
              </w:rPr>
              <w:t>销售/市场/售前</w:t>
            </w:r>
          </w:p>
        </w:tc>
        <w:tc>
          <w:tcPr>
            <w:tcW w:type="dxa" w:w="1680"/>
            <w:vAlign w:val="center"/>
          </w:tcPr>
          <w:p>
            <w:r/>
            <w:r>
              <w:rPr>
                <w:rFonts w:ascii="微软雅黑" w:hAnsi="微软雅黑" w:eastAsia="微软雅黑"/>
                <w:b w:val="0"/>
                <w:sz w:val="18"/>
              </w:rPr>
              <w:t>统一沉淀知识，降低查找成本</w:t>
            </w:r>
          </w:p>
        </w:tc>
        <w:tc>
          <w:tcPr>
            <w:tcW w:type="dxa" w:w="1680"/>
            <w:vAlign w:val="center"/>
          </w:tcPr>
          <w:p>
            <w:r/>
            <w:r>
              <w:rPr>
                <w:rFonts w:ascii="微软雅黑" w:hAnsi="微软雅黑" w:eastAsia="微软雅黑"/>
                <w:b w:val="0"/>
                <w:sz w:val="18"/>
              </w:rPr>
              <w:t>高</w:t>
            </w:r>
          </w:p>
        </w:tc>
      </w:tr>
      <w:tr>
        <w:tc>
          <w:tcPr>
            <w:tcW w:type="dxa" w:w="1680"/>
            <w:vAlign w:val="center"/>
          </w:tcPr>
          <w:p>
            <w:r/>
            <w:r>
              <w:rPr>
                <w:rFonts w:ascii="微软雅黑" w:hAnsi="微软雅黑" w:eastAsia="微软雅黑"/>
                <w:b w:val="0"/>
                <w:sz w:val="18"/>
              </w:rPr>
              <w:t>AI 知识库</w:t>
            </w:r>
          </w:p>
        </w:tc>
        <w:tc>
          <w:tcPr>
            <w:tcW w:type="dxa" w:w="1680"/>
            <w:vAlign w:val="center"/>
          </w:tcPr>
          <w:p>
            <w:r/>
            <w:r>
              <w:rPr>
                <w:rFonts w:ascii="微软雅黑" w:hAnsi="微软雅黑" w:eastAsia="微软雅黑"/>
                <w:b w:val="0"/>
                <w:sz w:val="18"/>
              </w:rPr>
              <w:t>成功案例难复用</w:t>
            </w:r>
          </w:p>
        </w:tc>
        <w:tc>
          <w:tcPr>
            <w:tcW w:type="dxa" w:w="1680"/>
            <w:vAlign w:val="center"/>
          </w:tcPr>
          <w:p>
            <w:r/>
            <w:r>
              <w:rPr>
                <w:rFonts w:ascii="微软雅黑" w:hAnsi="微软雅黑" w:eastAsia="微软雅黑"/>
                <w:b w:val="0"/>
                <w:sz w:val="18"/>
              </w:rPr>
              <w:t>成功案例库与案例推荐</w:t>
            </w:r>
          </w:p>
        </w:tc>
        <w:tc>
          <w:tcPr>
            <w:tcW w:type="dxa" w:w="1680"/>
            <w:vAlign w:val="center"/>
          </w:tcPr>
          <w:p>
            <w:r/>
            <w:r>
              <w:rPr>
                <w:rFonts w:ascii="微软雅黑" w:hAnsi="微软雅黑" w:eastAsia="微软雅黑"/>
                <w:b w:val="0"/>
                <w:sz w:val="18"/>
              </w:rPr>
              <w:t>销售/市场</w:t>
            </w:r>
          </w:p>
        </w:tc>
        <w:tc>
          <w:tcPr>
            <w:tcW w:type="dxa" w:w="1680"/>
            <w:vAlign w:val="center"/>
          </w:tcPr>
          <w:p>
            <w:r/>
            <w:r>
              <w:rPr>
                <w:rFonts w:ascii="微软雅黑" w:hAnsi="微软雅黑" w:eastAsia="微软雅黑"/>
                <w:b w:val="0"/>
                <w:sz w:val="18"/>
              </w:rPr>
              <w:t>快速找到相似案例，提升说服力</w:t>
            </w:r>
          </w:p>
        </w:tc>
        <w:tc>
          <w:tcPr>
            <w:tcW w:type="dxa" w:w="1680"/>
            <w:vAlign w:val="center"/>
          </w:tcPr>
          <w:p>
            <w:r/>
            <w:r>
              <w:rPr>
                <w:rFonts w:ascii="微软雅黑" w:hAnsi="微软雅黑" w:eastAsia="微软雅黑"/>
                <w:b w:val="0"/>
                <w:sz w:val="18"/>
              </w:rPr>
              <w:t>高</w:t>
            </w:r>
          </w:p>
        </w:tc>
      </w:tr>
      <w:tr>
        <w:tc>
          <w:tcPr>
            <w:tcW w:type="dxa" w:w="1680"/>
            <w:vAlign w:val="center"/>
          </w:tcPr>
          <w:p>
            <w:r/>
            <w:r>
              <w:rPr>
                <w:rFonts w:ascii="微软雅黑" w:hAnsi="微软雅黑" w:eastAsia="微软雅黑"/>
                <w:b w:val="0"/>
                <w:sz w:val="18"/>
              </w:rPr>
              <w:t>智能问答</w:t>
            </w:r>
          </w:p>
        </w:tc>
        <w:tc>
          <w:tcPr>
            <w:tcW w:type="dxa" w:w="1680"/>
            <w:vAlign w:val="center"/>
          </w:tcPr>
          <w:p>
            <w:r/>
            <w:r>
              <w:rPr>
                <w:rFonts w:ascii="微软雅黑" w:hAnsi="微软雅黑" w:eastAsia="微软雅黑"/>
                <w:b w:val="0"/>
                <w:sz w:val="18"/>
              </w:rPr>
              <w:t>政策法规复杂</w:t>
            </w:r>
          </w:p>
        </w:tc>
        <w:tc>
          <w:tcPr>
            <w:tcW w:type="dxa" w:w="1680"/>
            <w:vAlign w:val="center"/>
          </w:tcPr>
          <w:p>
            <w:r/>
            <w:r>
              <w:rPr>
                <w:rFonts w:ascii="微软雅黑" w:hAnsi="微软雅黑" w:eastAsia="微软雅黑"/>
                <w:b w:val="0"/>
                <w:sz w:val="18"/>
              </w:rPr>
              <w:t>环保政策法规智能问答</w:t>
            </w:r>
          </w:p>
        </w:tc>
        <w:tc>
          <w:tcPr>
            <w:tcW w:type="dxa" w:w="1680"/>
            <w:vAlign w:val="center"/>
          </w:tcPr>
          <w:p>
            <w:r/>
            <w:r>
              <w:rPr>
                <w:rFonts w:ascii="微软雅黑" w:hAnsi="微软雅黑" w:eastAsia="微软雅黑"/>
                <w:b w:val="0"/>
                <w:sz w:val="18"/>
              </w:rPr>
              <w:t>销售/售前</w:t>
            </w:r>
          </w:p>
        </w:tc>
        <w:tc>
          <w:tcPr>
            <w:tcW w:type="dxa" w:w="1680"/>
            <w:vAlign w:val="center"/>
          </w:tcPr>
          <w:p>
            <w:r/>
            <w:r>
              <w:rPr>
                <w:rFonts w:ascii="微软雅黑" w:hAnsi="微软雅黑" w:eastAsia="微软雅黑"/>
                <w:b w:val="0"/>
                <w:sz w:val="18"/>
              </w:rPr>
              <w:t>提升客户响应速度和专业性</w:t>
            </w:r>
          </w:p>
        </w:tc>
        <w:tc>
          <w:tcPr>
            <w:tcW w:type="dxa" w:w="1680"/>
            <w:vAlign w:val="center"/>
          </w:tcPr>
          <w:p>
            <w:r/>
            <w:r>
              <w:rPr>
                <w:rFonts w:ascii="微软雅黑" w:hAnsi="微软雅黑" w:eastAsia="微软雅黑"/>
                <w:b w:val="0"/>
                <w:sz w:val="18"/>
              </w:rPr>
              <w:t>高</w:t>
            </w:r>
          </w:p>
        </w:tc>
      </w:tr>
      <w:tr>
        <w:tc>
          <w:tcPr>
            <w:tcW w:type="dxa" w:w="1680"/>
            <w:vAlign w:val="center"/>
          </w:tcPr>
          <w:p>
            <w:r/>
            <w:r>
              <w:rPr>
                <w:rFonts w:ascii="微软雅黑" w:hAnsi="微软雅黑" w:eastAsia="微软雅黑"/>
                <w:b w:val="0"/>
                <w:sz w:val="18"/>
              </w:rPr>
              <w:t>智能问答</w:t>
            </w:r>
          </w:p>
        </w:tc>
        <w:tc>
          <w:tcPr>
            <w:tcW w:type="dxa" w:w="1680"/>
            <w:vAlign w:val="center"/>
          </w:tcPr>
          <w:p>
            <w:r/>
            <w:r>
              <w:rPr>
                <w:rFonts w:ascii="微软雅黑" w:hAnsi="微软雅黑" w:eastAsia="微软雅黑"/>
                <w:b w:val="0"/>
                <w:sz w:val="18"/>
              </w:rPr>
              <w:t>客户问题重复、答复不统一</w:t>
            </w:r>
          </w:p>
        </w:tc>
        <w:tc>
          <w:tcPr>
            <w:tcW w:type="dxa" w:w="1680"/>
            <w:vAlign w:val="center"/>
          </w:tcPr>
          <w:p>
            <w:r/>
            <w:r>
              <w:rPr>
                <w:rFonts w:ascii="微软雅黑" w:hAnsi="微软雅黑" w:eastAsia="微软雅黑"/>
                <w:b w:val="0"/>
                <w:sz w:val="18"/>
              </w:rPr>
              <w:t>客户问题快速答复助手</w:t>
            </w:r>
          </w:p>
        </w:tc>
        <w:tc>
          <w:tcPr>
            <w:tcW w:type="dxa" w:w="1680"/>
            <w:vAlign w:val="center"/>
          </w:tcPr>
          <w:p>
            <w:r/>
            <w:r>
              <w:rPr>
                <w:rFonts w:ascii="微软雅黑" w:hAnsi="微软雅黑" w:eastAsia="微软雅黑"/>
                <w:b w:val="0"/>
                <w:sz w:val="18"/>
              </w:rPr>
              <w:t>销售/客服/市场</w:t>
            </w:r>
          </w:p>
        </w:tc>
        <w:tc>
          <w:tcPr>
            <w:tcW w:type="dxa" w:w="1680"/>
            <w:vAlign w:val="center"/>
          </w:tcPr>
          <w:p>
            <w:r/>
            <w:r>
              <w:rPr>
                <w:rFonts w:ascii="微软雅黑" w:hAnsi="微软雅黑" w:eastAsia="微软雅黑"/>
                <w:b w:val="0"/>
                <w:sz w:val="18"/>
              </w:rPr>
              <w:t>统一话术，缩短响应时间</w:t>
            </w:r>
          </w:p>
        </w:tc>
        <w:tc>
          <w:tcPr>
            <w:tcW w:type="dxa" w:w="1680"/>
            <w:vAlign w:val="center"/>
          </w:tcPr>
          <w:p>
            <w:r/>
            <w:r>
              <w:rPr>
                <w:rFonts w:ascii="微软雅黑" w:hAnsi="微软雅黑" w:eastAsia="微软雅黑"/>
                <w:b w:val="0"/>
                <w:sz w:val="18"/>
              </w:rPr>
              <w:t>高</w:t>
            </w:r>
          </w:p>
        </w:tc>
      </w:tr>
      <w:tr>
        <w:tc>
          <w:tcPr>
            <w:tcW w:type="dxa" w:w="1680"/>
            <w:vAlign w:val="center"/>
          </w:tcPr>
          <w:p>
            <w:r/>
            <w:r>
              <w:rPr>
                <w:rFonts w:ascii="微软雅黑" w:hAnsi="微软雅黑" w:eastAsia="微软雅黑"/>
                <w:b w:val="0"/>
                <w:sz w:val="18"/>
              </w:rPr>
              <w:t>企业流程助手</w:t>
            </w:r>
          </w:p>
        </w:tc>
        <w:tc>
          <w:tcPr>
            <w:tcW w:type="dxa" w:w="1680"/>
            <w:vAlign w:val="center"/>
          </w:tcPr>
          <w:p>
            <w:r/>
            <w:r>
              <w:rPr>
                <w:rFonts w:ascii="微软雅黑" w:hAnsi="微软雅黑" w:eastAsia="微软雅黑"/>
                <w:b w:val="0"/>
                <w:sz w:val="18"/>
              </w:rPr>
              <w:t>客户需求诊断不标准</w:t>
            </w:r>
          </w:p>
        </w:tc>
        <w:tc>
          <w:tcPr>
            <w:tcW w:type="dxa" w:w="1680"/>
            <w:vAlign w:val="center"/>
          </w:tcPr>
          <w:p>
            <w:r/>
            <w:r>
              <w:rPr>
                <w:rFonts w:ascii="微软雅黑" w:hAnsi="微软雅黑" w:eastAsia="微软雅黑"/>
                <w:b w:val="0"/>
                <w:sz w:val="18"/>
              </w:rPr>
              <w:t>客户需求诊断助手</w:t>
            </w:r>
          </w:p>
        </w:tc>
        <w:tc>
          <w:tcPr>
            <w:tcW w:type="dxa" w:w="1680"/>
            <w:vAlign w:val="center"/>
          </w:tcPr>
          <w:p>
            <w:r/>
            <w:r>
              <w:rPr>
                <w:rFonts w:ascii="微软雅黑" w:hAnsi="微软雅黑" w:eastAsia="微软雅黑"/>
                <w:b w:val="0"/>
                <w:sz w:val="18"/>
              </w:rPr>
              <w:t>销售/售前</w:t>
            </w:r>
          </w:p>
        </w:tc>
        <w:tc>
          <w:tcPr>
            <w:tcW w:type="dxa" w:w="1680"/>
            <w:vAlign w:val="center"/>
          </w:tcPr>
          <w:p>
            <w:r/>
            <w:r>
              <w:rPr>
                <w:rFonts w:ascii="微软雅黑" w:hAnsi="微软雅黑" w:eastAsia="微软雅黑"/>
                <w:b w:val="0"/>
                <w:sz w:val="18"/>
              </w:rPr>
              <w:t>提高信息完整度和线索质量</w:t>
            </w:r>
          </w:p>
        </w:tc>
        <w:tc>
          <w:tcPr>
            <w:tcW w:type="dxa" w:w="1680"/>
            <w:vAlign w:val="center"/>
          </w:tcPr>
          <w:p>
            <w:r/>
            <w:r>
              <w:rPr>
                <w:rFonts w:ascii="微软雅黑" w:hAnsi="微软雅黑" w:eastAsia="微软雅黑"/>
                <w:b w:val="0"/>
                <w:sz w:val="18"/>
              </w:rPr>
              <w:t>高</w:t>
            </w:r>
          </w:p>
        </w:tc>
      </w:tr>
      <w:tr>
        <w:tc>
          <w:tcPr>
            <w:tcW w:type="dxa" w:w="1680"/>
            <w:vAlign w:val="center"/>
          </w:tcPr>
          <w:p>
            <w:r/>
            <w:r>
              <w:rPr>
                <w:rFonts w:ascii="微软雅黑" w:hAnsi="微软雅黑" w:eastAsia="微软雅黑"/>
                <w:b w:val="0"/>
                <w:sz w:val="18"/>
              </w:rPr>
              <w:t>企业流程助手</w:t>
            </w:r>
          </w:p>
        </w:tc>
        <w:tc>
          <w:tcPr>
            <w:tcW w:type="dxa" w:w="1680"/>
            <w:vAlign w:val="center"/>
          </w:tcPr>
          <w:p>
            <w:r/>
            <w:r>
              <w:rPr>
                <w:rFonts w:ascii="微软雅黑" w:hAnsi="微软雅黑" w:eastAsia="微软雅黑"/>
                <w:b w:val="0"/>
                <w:sz w:val="18"/>
              </w:rPr>
              <w:t>售前方案产出慢</w:t>
            </w:r>
          </w:p>
        </w:tc>
        <w:tc>
          <w:tcPr>
            <w:tcW w:type="dxa" w:w="1680"/>
            <w:vAlign w:val="center"/>
          </w:tcPr>
          <w:p>
            <w:r/>
            <w:r>
              <w:rPr>
                <w:rFonts w:ascii="微软雅黑" w:hAnsi="微软雅黑" w:eastAsia="微软雅黑"/>
                <w:b w:val="0"/>
                <w:sz w:val="18"/>
              </w:rPr>
              <w:t>售前方案生成助手</w:t>
            </w:r>
          </w:p>
        </w:tc>
        <w:tc>
          <w:tcPr>
            <w:tcW w:type="dxa" w:w="1680"/>
            <w:vAlign w:val="center"/>
          </w:tcPr>
          <w:p>
            <w:r/>
            <w:r>
              <w:rPr>
                <w:rFonts w:ascii="微软雅黑" w:hAnsi="微软雅黑" w:eastAsia="微软雅黑"/>
                <w:b w:val="0"/>
                <w:sz w:val="18"/>
              </w:rPr>
              <w:t>销售/售前/负责人</w:t>
            </w:r>
          </w:p>
        </w:tc>
        <w:tc>
          <w:tcPr>
            <w:tcW w:type="dxa" w:w="1680"/>
            <w:vAlign w:val="center"/>
          </w:tcPr>
          <w:p>
            <w:r/>
            <w:r>
              <w:rPr>
                <w:rFonts w:ascii="微软雅黑" w:hAnsi="微软雅黑" w:eastAsia="微软雅黑"/>
                <w:b w:val="0"/>
                <w:sz w:val="18"/>
              </w:rPr>
              <w:t>快速形成方案初稿</w:t>
            </w:r>
          </w:p>
        </w:tc>
        <w:tc>
          <w:tcPr>
            <w:tcW w:type="dxa" w:w="1680"/>
            <w:vAlign w:val="center"/>
          </w:tcPr>
          <w:p>
            <w:r/>
            <w:r>
              <w:rPr>
                <w:rFonts w:ascii="微软雅黑" w:hAnsi="微软雅黑" w:eastAsia="微软雅黑"/>
                <w:b w:val="0"/>
                <w:sz w:val="18"/>
              </w:rPr>
              <w:t>高</w:t>
            </w:r>
          </w:p>
        </w:tc>
      </w:tr>
    </w:tbl>
    <w:p/>
    <w:p>
      <w:pPr>
        <w:pStyle w:val="Heading1"/>
      </w:pPr>
      <w:r>
        <w:rPr>
          <w:rFonts w:ascii="微软雅黑" w:hAnsi="微软雅黑" w:eastAsia="微软雅黑"/>
          <w:color w:val="1F4E79"/>
          <w:sz w:val="32"/>
        </w:rPr>
        <w:t>6. 可孵化合作场景清单</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1F4E79"/>
          </w:tcPr>
          <w:p>
            <w:r/>
            <w:r>
              <w:rPr>
                <w:rFonts w:ascii="微软雅黑" w:hAnsi="微软雅黑" w:eastAsia="微软雅黑"/>
                <w:b/>
                <w:color w:val="FFFFFF"/>
                <w:sz w:val="18"/>
              </w:rPr>
              <w:t>场景名称</w:t>
            </w:r>
          </w:p>
        </w:tc>
        <w:tc>
          <w:tcPr>
            <w:tcW w:type="dxa" w:w="1260"/>
            <w:vAlign w:val="center"/>
            <w:shd w:fill="1F4E79"/>
          </w:tcPr>
          <w:p>
            <w:r/>
            <w:r>
              <w:rPr>
                <w:rFonts w:ascii="微软雅黑" w:hAnsi="微软雅黑" w:eastAsia="微软雅黑"/>
                <w:b/>
                <w:color w:val="FFFFFF"/>
                <w:sz w:val="18"/>
              </w:rPr>
              <w:t>目标用户</w:t>
            </w:r>
          </w:p>
        </w:tc>
        <w:tc>
          <w:tcPr>
            <w:tcW w:type="dxa" w:w="1260"/>
            <w:vAlign w:val="center"/>
            <w:shd w:fill="1F4E79"/>
          </w:tcPr>
          <w:p>
            <w:r/>
            <w:r>
              <w:rPr>
                <w:rFonts w:ascii="微软雅黑" w:hAnsi="微软雅黑" w:eastAsia="微软雅黑"/>
                <w:b/>
                <w:color w:val="FFFFFF"/>
                <w:sz w:val="18"/>
              </w:rPr>
              <w:t>当前痛点</w:t>
            </w:r>
          </w:p>
        </w:tc>
        <w:tc>
          <w:tcPr>
            <w:tcW w:type="dxa" w:w="1260"/>
            <w:vAlign w:val="center"/>
            <w:shd w:fill="1F4E79"/>
          </w:tcPr>
          <w:p>
            <w:r/>
            <w:r>
              <w:rPr>
                <w:rFonts w:ascii="微软雅黑" w:hAnsi="微软雅黑" w:eastAsia="微软雅黑"/>
                <w:b/>
                <w:color w:val="FFFFFF"/>
                <w:sz w:val="18"/>
              </w:rPr>
              <w:t>所需知识/数据</w:t>
            </w:r>
          </w:p>
        </w:tc>
        <w:tc>
          <w:tcPr>
            <w:tcW w:type="dxa" w:w="1260"/>
            <w:vAlign w:val="center"/>
            <w:shd w:fill="1F4E79"/>
          </w:tcPr>
          <w:p>
            <w:r/>
            <w:r>
              <w:rPr>
                <w:rFonts w:ascii="微软雅黑" w:hAnsi="微软雅黑" w:eastAsia="微软雅黑"/>
                <w:b/>
                <w:color w:val="FFFFFF"/>
                <w:sz w:val="18"/>
              </w:rPr>
              <w:t>AI能力匹配</w:t>
            </w:r>
          </w:p>
        </w:tc>
        <w:tc>
          <w:tcPr>
            <w:tcW w:type="dxa" w:w="1260"/>
            <w:vAlign w:val="center"/>
            <w:shd w:fill="1F4E79"/>
          </w:tcPr>
          <w:p>
            <w:r/>
            <w:r>
              <w:rPr>
                <w:rFonts w:ascii="微软雅黑" w:hAnsi="微软雅黑" w:eastAsia="微软雅黑"/>
                <w:b/>
                <w:color w:val="FFFFFF"/>
                <w:sz w:val="18"/>
              </w:rPr>
              <w:t>试点周期</w:t>
            </w:r>
          </w:p>
        </w:tc>
        <w:tc>
          <w:tcPr>
            <w:tcW w:type="dxa" w:w="1260"/>
            <w:vAlign w:val="center"/>
            <w:shd w:fill="1F4E79"/>
          </w:tcPr>
          <w:p>
            <w:r/>
            <w:r>
              <w:rPr>
                <w:rFonts w:ascii="微软雅黑" w:hAnsi="微软雅黑" w:eastAsia="微软雅黑"/>
                <w:b/>
                <w:color w:val="FFFFFF"/>
                <w:sz w:val="18"/>
              </w:rPr>
              <w:t>难度</w:t>
            </w:r>
          </w:p>
        </w:tc>
        <w:tc>
          <w:tcPr>
            <w:tcW w:type="dxa" w:w="1260"/>
            <w:vAlign w:val="center"/>
            <w:shd w:fill="1F4E79"/>
          </w:tcPr>
          <w:p>
            <w:r/>
            <w:r>
              <w:rPr>
                <w:rFonts w:ascii="微软雅黑" w:hAnsi="微软雅黑" w:eastAsia="微软雅黑"/>
                <w:b/>
                <w:color w:val="FFFFFF"/>
                <w:sz w:val="18"/>
              </w:rPr>
              <w:t>商业化潜力</w:t>
            </w:r>
          </w:p>
        </w:tc>
      </w:tr>
      <w:tr>
        <w:tc>
          <w:tcPr>
            <w:tcW w:type="dxa" w:w="1260"/>
            <w:vAlign w:val="center"/>
          </w:tcPr>
          <w:p>
            <w:r/>
            <w:r>
              <w:rPr>
                <w:rFonts w:ascii="微软雅黑" w:hAnsi="微软雅黑" w:eastAsia="微软雅黑"/>
                <w:b w:val="0"/>
                <w:sz w:val="18"/>
              </w:rPr>
              <w:t>环保销售知识库</w:t>
            </w:r>
          </w:p>
        </w:tc>
        <w:tc>
          <w:tcPr>
            <w:tcW w:type="dxa" w:w="1260"/>
            <w:vAlign w:val="center"/>
          </w:tcPr>
          <w:p>
            <w:r/>
            <w:r>
              <w:rPr>
                <w:rFonts w:ascii="微软雅黑" w:hAnsi="微软雅黑" w:eastAsia="微软雅黑"/>
                <w:b w:val="0"/>
                <w:sz w:val="18"/>
              </w:rPr>
              <w:t>销售、市场、负责人</w:t>
            </w:r>
          </w:p>
        </w:tc>
        <w:tc>
          <w:tcPr>
            <w:tcW w:type="dxa" w:w="1260"/>
            <w:vAlign w:val="center"/>
          </w:tcPr>
          <w:p>
            <w:r/>
            <w:r>
              <w:rPr>
                <w:rFonts w:ascii="微软雅黑" w:hAnsi="微软雅黑" w:eastAsia="微软雅黑"/>
                <w:b w:val="0"/>
                <w:sz w:val="18"/>
              </w:rPr>
              <w:t>资料分散</w:t>
            </w:r>
          </w:p>
        </w:tc>
        <w:tc>
          <w:tcPr>
            <w:tcW w:type="dxa" w:w="1260"/>
            <w:vAlign w:val="center"/>
          </w:tcPr>
          <w:p>
            <w:r/>
            <w:r>
              <w:rPr>
                <w:rFonts w:ascii="微软雅黑" w:hAnsi="微软雅黑" w:eastAsia="微软雅黑"/>
                <w:b w:val="0"/>
                <w:sz w:val="18"/>
              </w:rPr>
              <w:t>公司介绍、服务清单、FAQ、案例</w:t>
            </w:r>
          </w:p>
        </w:tc>
        <w:tc>
          <w:tcPr>
            <w:tcW w:type="dxa" w:w="1260"/>
            <w:vAlign w:val="center"/>
          </w:tcPr>
          <w:p>
            <w:r/>
            <w:r>
              <w:rPr>
                <w:rFonts w:ascii="微软雅黑" w:hAnsi="微软雅黑" w:eastAsia="微软雅黑"/>
                <w:b w:val="0"/>
                <w:sz w:val="18"/>
              </w:rPr>
              <w:t>知识库+问答</w:t>
            </w:r>
          </w:p>
        </w:tc>
        <w:tc>
          <w:tcPr>
            <w:tcW w:type="dxa" w:w="1260"/>
            <w:vAlign w:val="center"/>
          </w:tcPr>
          <w:p>
            <w:r/>
            <w:r>
              <w:rPr>
                <w:rFonts w:ascii="微软雅黑" w:hAnsi="微软雅黑" w:eastAsia="微软雅黑"/>
                <w:b w:val="0"/>
                <w:sz w:val="18"/>
              </w:rPr>
              <w:t>2-4周</w:t>
            </w:r>
          </w:p>
        </w:tc>
        <w:tc>
          <w:tcPr>
            <w:tcW w:type="dxa" w:w="1260"/>
            <w:vAlign w:val="center"/>
          </w:tcPr>
          <w:p>
            <w:r/>
            <w:r>
              <w:rPr>
                <w:rFonts w:ascii="微软雅黑" w:hAnsi="微软雅黑" w:eastAsia="微软雅黑"/>
                <w:b w:val="0"/>
                <w:sz w:val="18"/>
              </w:rPr>
              <w:t>低</w:t>
            </w:r>
          </w:p>
        </w:tc>
        <w:tc>
          <w:tcPr>
            <w:tcW w:type="dxa" w:w="1260"/>
            <w:vAlign w:val="center"/>
          </w:tcPr>
          <w:p>
            <w:r/>
            <w:r>
              <w:rPr>
                <w:rFonts w:ascii="微软雅黑" w:hAnsi="微软雅黑" w:eastAsia="微软雅黑"/>
                <w:b w:val="0"/>
                <w:sz w:val="18"/>
              </w:rPr>
              <w:t>高</w:t>
            </w:r>
          </w:p>
        </w:tc>
      </w:tr>
      <w:tr>
        <w:tc>
          <w:tcPr>
            <w:tcW w:type="dxa" w:w="1260"/>
            <w:vAlign w:val="center"/>
          </w:tcPr>
          <w:p>
            <w:r/>
            <w:r>
              <w:rPr>
                <w:rFonts w:ascii="微软雅黑" w:hAnsi="微软雅黑" w:eastAsia="微软雅黑"/>
                <w:b w:val="0"/>
                <w:sz w:val="18"/>
              </w:rPr>
              <w:t>环保政策法规智能问答</w:t>
            </w:r>
          </w:p>
        </w:tc>
        <w:tc>
          <w:tcPr>
            <w:tcW w:type="dxa" w:w="1260"/>
            <w:vAlign w:val="center"/>
          </w:tcPr>
          <w:p>
            <w:r/>
            <w:r>
              <w:rPr>
                <w:rFonts w:ascii="微软雅黑" w:hAnsi="微软雅黑" w:eastAsia="微软雅黑"/>
                <w:b w:val="0"/>
                <w:sz w:val="18"/>
              </w:rPr>
              <w:t>销售、售前</w:t>
            </w:r>
          </w:p>
        </w:tc>
        <w:tc>
          <w:tcPr>
            <w:tcW w:type="dxa" w:w="1260"/>
            <w:vAlign w:val="center"/>
          </w:tcPr>
          <w:p>
            <w:r/>
            <w:r>
              <w:rPr>
                <w:rFonts w:ascii="微软雅黑" w:hAnsi="微软雅黑" w:eastAsia="微软雅黑"/>
                <w:b w:val="0"/>
                <w:sz w:val="18"/>
              </w:rPr>
              <w:t>政策复杂</w:t>
            </w:r>
          </w:p>
        </w:tc>
        <w:tc>
          <w:tcPr>
            <w:tcW w:type="dxa" w:w="1260"/>
            <w:vAlign w:val="center"/>
          </w:tcPr>
          <w:p>
            <w:r/>
            <w:r>
              <w:rPr>
                <w:rFonts w:ascii="微软雅黑" w:hAnsi="微软雅黑" w:eastAsia="微软雅黑"/>
                <w:b w:val="0"/>
                <w:sz w:val="18"/>
              </w:rPr>
              <w:t>法规、标准、地方政策</w:t>
            </w:r>
          </w:p>
        </w:tc>
        <w:tc>
          <w:tcPr>
            <w:tcW w:type="dxa" w:w="1260"/>
            <w:vAlign w:val="center"/>
          </w:tcPr>
          <w:p>
            <w:r/>
            <w:r>
              <w:rPr>
                <w:rFonts w:ascii="微软雅黑" w:hAnsi="微软雅黑" w:eastAsia="微软雅黑"/>
                <w:b w:val="0"/>
                <w:sz w:val="18"/>
              </w:rPr>
              <w:t>智能问答</w:t>
            </w:r>
          </w:p>
        </w:tc>
        <w:tc>
          <w:tcPr>
            <w:tcW w:type="dxa" w:w="1260"/>
            <w:vAlign w:val="center"/>
          </w:tcPr>
          <w:p>
            <w:r/>
            <w:r>
              <w:rPr>
                <w:rFonts w:ascii="微软雅黑" w:hAnsi="微软雅黑" w:eastAsia="微软雅黑"/>
                <w:b w:val="0"/>
                <w:sz w:val="18"/>
              </w:rPr>
              <w:t>3-6周</w:t>
            </w:r>
          </w:p>
        </w:tc>
        <w:tc>
          <w:tcPr>
            <w:tcW w:type="dxa" w:w="1260"/>
            <w:vAlign w:val="center"/>
          </w:tcPr>
          <w:p>
            <w:r/>
            <w:r>
              <w:rPr>
                <w:rFonts w:ascii="微软雅黑" w:hAnsi="微软雅黑" w:eastAsia="微软雅黑"/>
                <w:b w:val="0"/>
                <w:sz w:val="18"/>
              </w:rPr>
              <w:t>中</w:t>
            </w:r>
          </w:p>
        </w:tc>
        <w:tc>
          <w:tcPr>
            <w:tcW w:type="dxa" w:w="1260"/>
            <w:vAlign w:val="center"/>
          </w:tcPr>
          <w:p>
            <w:r/>
            <w:r>
              <w:rPr>
                <w:rFonts w:ascii="微软雅黑" w:hAnsi="微软雅黑" w:eastAsia="微软雅黑"/>
                <w:b w:val="0"/>
                <w:sz w:val="18"/>
              </w:rPr>
              <w:t>高</w:t>
            </w:r>
          </w:p>
        </w:tc>
      </w:tr>
      <w:tr>
        <w:tc>
          <w:tcPr>
            <w:tcW w:type="dxa" w:w="1260"/>
            <w:vAlign w:val="center"/>
          </w:tcPr>
          <w:p>
            <w:r/>
            <w:r>
              <w:rPr>
                <w:rFonts w:ascii="微软雅黑" w:hAnsi="微软雅黑" w:eastAsia="微软雅黑"/>
                <w:b w:val="0"/>
                <w:sz w:val="18"/>
              </w:rPr>
              <w:t>客户需求诊断助手</w:t>
            </w:r>
          </w:p>
        </w:tc>
        <w:tc>
          <w:tcPr>
            <w:tcW w:type="dxa" w:w="1260"/>
            <w:vAlign w:val="center"/>
          </w:tcPr>
          <w:p>
            <w:r/>
            <w:r>
              <w:rPr>
                <w:rFonts w:ascii="微软雅黑" w:hAnsi="微软雅黑" w:eastAsia="微软雅黑"/>
                <w:b w:val="0"/>
                <w:sz w:val="18"/>
              </w:rPr>
              <w:t>销售、售前</w:t>
            </w:r>
          </w:p>
        </w:tc>
        <w:tc>
          <w:tcPr>
            <w:tcW w:type="dxa" w:w="1260"/>
            <w:vAlign w:val="center"/>
          </w:tcPr>
          <w:p>
            <w:r/>
            <w:r>
              <w:rPr>
                <w:rFonts w:ascii="微软雅黑" w:hAnsi="微软雅黑" w:eastAsia="微软雅黑"/>
                <w:b w:val="0"/>
                <w:sz w:val="18"/>
              </w:rPr>
              <w:t>问诊不标准</w:t>
            </w:r>
          </w:p>
        </w:tc>
        <w:tc>
          <w:tcPr>
            <w:tcW w:type="dxa" w:w="1260"/>
            <w:vAlign w:val="center"/>
          </w:tcPr>
          <w:p>
            <w:r/>
            <w:r>
              <w:rPr>
                <w:rFonts w:ascii="微软雅黑" w:hAnsi="微软雅黑" w:eastAsia="微软雅黑"/>
                <w:b w:val="0"/>
                <w:sz w:val="18"/>
              </w:rPr>
              <w:t>问诊表、行业分类、污染类型</w:t>
            </w:r>
          </w:p>
        </w:tc>
        <w:tc>
          <w:tcPr>
            <w:tcW w:type="dxa" w:w="1260"/>
            <w:vAlign w:val="center"/>
          </w:tcPr>
          <w:p>
            <w:r/>
            <w:r>
              <w:rPr>
                <w:rFonts w:ascii="微软雅黑" w:hAnsi="微软雅黑" w:eastAsia="微软雅黑"/>
                <w:b w:val="0"/>
                <w:sz w:val="18"/>
              </w:rPr>
              <w:t>流程助手</w:t>
            </w:r>
          </w:p>
        </w:tc>
        <w:tc>
          <w:tcPr>
            <w:tcW w:type="dxa" w:w="1260"/>
            <w:vAlign w:val="center"/>
          </w:tcPr>
          <w:p>
            <w:r/>
            <w:r>
              <w:rPr>
                <w:rFonts w:ascii="微软雅黑" w:hAnsi="微软雅黑" w:eastAsia="微软雅黑"/>
                <w:b w:val="0"/>
                <w:sz w:val="18"/>
              </w:rPr>
              <w:t>2-4周</w:t>
            </w:r>
          </w:p>
        </w:tc>
        <w:tc>
          <w:tcPr>
            <w:tcW w:type="dxa" w:w="1260"/>
            <w:vAlign w:val="center"/>
          </w:tcPr>
          <w:p>
            <w:r/>
            <w:r>
              <w:rPr>
                <w:rFonts w:ascii="微软雅黑" w:hAnsi="微软雅黑" w:eastAsia="微软雅黑"/>
                <w:b w:val="0"/>
                <w:sz w:val="18"/>
              </w:rPr>
              <w:t>低-中</w:t>
            </w:r>
          </w:p>
        </w:tc>
        <w:tc>
          <w:tcPr>
            <w:tcW w:type="dxa" w:w="1260"/>
            <w:vAlign w:val="center"/>
          </w:tcPr>
          <w:p>
            <w:r/>
            <w:r>
              <w:rPr>
                <w:rFonts w:ascii="微软雅黑" w:hAnsi="微软雅黑" w:eastAsia="微软雅黑"/>
                <w:b w:val="0"/>
                <w:sz w:val="18"/>
              </w:rPr>
              <w:t>高</w:t>
            </w:r>
          </w:p>
        </w:tc>
      </w:tr>
      <w:tr>
        <w:tc>
          <w:tcPr>
            <w:tcW w:type="dxa" w:w="1260"/>
            <w:vAlign w:val="center"/>
          </w:tcPr>
          <w:p>
            <w:r/>
            <w:r>
              <w:rPr>
                <w:rFonts w:ascii="微软雅黑" w:hAnsi="微软雅黑" w:eastAsia="微软雅黑"/>
                <w:b w:val="0"/>
                <w:sz w:val="18"/>
              </w:rPr>
              <w:t>售前方案生成助手</w:t>
            </w:r>
          </w:p>
        </w:tc>
        <w:tc>
          <w:tcPr>
            <w:tcW w:type="dxa" w:w="1260"/>
            <w:vAlign w:val="center"/>
          </w:tcPr>
          <w:p>
            <w:r/>
            <w:r>
              <w:rPr>
                <w:rFonts w:ascii="微软雅黑" w:hAnsi="微软雅黑" w:eastAsia="微软雅黑"/>
                <w:b w:val="0"/>
                <w:sz w:val="18"/>
              </w:rPr>
              <w:t>销售、售前</w:t>
            </w:r>
          </w:p>
        </w:tc>
        <w:tc>
          <w:tcPr>
            <w:tcW w:type="dxa" w:w="1260"/>
            <w:vAlign w:val="center"/>
          </w:tcPr>
          <w:p>
            <w:r/>
            <w:r>
              <w:rPr>
                <w:rFonts w:ascii="微软雅黑" w:hAnsi="微软雅黑" w:eastAsia="微软雅黑"/>
                <w:b w:val="0"/>
                <w:sz w:val="18"/>
              </w:rPr>
              <w:t>方案依赖资深人员</w:t>
            </w:r>
          </w:p>
        </w:tc>
        <w:tc>
          <w:tcPr>
            <w:tcW w:type="dxa" w:w="1260"/>
            <w:vAlign w:val="center"/>
          </w:tcPr>
          <w:p>
            <w:r/>
            <w:r>
              <w:rPr>
                <w:rFonts w:ascii="微软雅黑" w:hAnsi="微软雅黑" w:eastAsia="微软雅黑"/>
                <w:b w:val="0"/>
                <w:sz w:val="18"/>
              </w:rPr>
              <w:t>方案模板、案例、服务内容</w:t>
            </w:r>
          </w:p>
        </w:tc>
        <w:tc>
          <w:tcPr>
            <w:tcW w:type="dxa" w:w="1260"/>
            <w:vAlign w:val="center"/>
          </w:tcPr>
          <w:p>
            <w:r/>
            <w:r>
              <w:rPr>
                <w:rFonts w:ascii="微软雅黑" w:hAnsi="微软雅黑" w:eastAsia="微软雅黑"/>
                <w:b w:val="0"/>
                <w:sz w:val="18"/>
              </w:rPr>
              <w:t>知识库+生成</w:t>
            </w:r>
          </w:p>
        </w:tc>
        <w:tc>
          <w:tcPr>
            <w:tcW w:type="dxa" w:w="1260"/>
            <w:vAlign w:val="center"/>
          </w:tcPr>
          <w:p>
            <w:r/>
            <w:r>
              <w:rPr>
                <w:rFonts w:ascii="微软雅黑" w:hAnsi="微软雅黑" w:eastAsia="微软雅黑"/>
                <w:b w:val="0"/>
                <w:sz w:val="18"/>
              </w:rPr>
              <w:t>3-6周</w:t>
            </w:r>
          </w:p>
        </w:tc>
        <w:tc>
          <w:tcPr>
            <w:tcW w:type="dxa" w:w="1260"/>
            <w:vAlign w:val="center"/>
          </w:tcPr>
          <w:p>
            <w:r/>
            <w:r>
              <w:rPr>
                <w:rFonts w:ascii="微软雅黑" w:hAnsi="微软雅黑" w:eastAsia="微软雅黑"/>
                <w:b w:val="0"/>
                <w:sz w:val="18"/>
              </w:rPr>
              <w:t>中</w:t>
            </w:r>
          </w:p>
        </w:tc>
        <w:tc>
          <w:tcPr>
            <w:tcW w:type="dxa" w:w="1260"/>
            <w:vAlign w:val="center"/>
          </w:tcPr>
          <w:p>
            <w:r/>
            <w:r>
              <w:rPr>
                <w:rFonts w:ascii="微软雅黑" w:hAnsi="微软雅黑" w:eastAsia="微软雅黑"/>
                <w:b w:val="0"/>
                <w:sz w:val="18"/>
              </w:rPr>
              <w:t>高</w:t>
            </w:r>
          </w:p>
        </w:tc>
      </w:tr>
      <w:tr>
        <w:tc>
          <w:tcPr>
            <w:tcW w:type="dxa" w:w="1260"/>
            <w:vAlign w:val="center"/>
          </w:tcPr>
          <w:p>
            <w:r/>
            <w:r>
              <w:rPr>
                <w:rFonts w:ascii="微软雅黑" w:hAnsi="微软雅黑" w:eastAsia="微软雅黑"/>
                <w:b w:val="0"/>
                <w:sz w:val="18"/>
              </w:rPr>
              <w:t>招投标资料检索助手</w:t>
            </w:r>
          </w:p>
        </w:tc>
        <w:tc>
          <w:tcPr>
            <w:tcW w:type="dxa" w:w="1260"/>
            <w:vAlign w:val="center"/>
          </w:tcPr>
          <w:p>
            <w:r/>
            <w:r>
              <w:rPr>
                <w:rFonts w:ascii="微软雅黑" w:hAnsi="微软雅黑" w:eastAsia="微软雅黑"/>
                <w:b w:val="0"/>
                <w:sz w:val="18"/>
              </w:rPr>
              <w:t>商务、销售</w:t>
            </w:r>
          </w:p>
        </w:tc>
        <w:tc>
          <w:tcPr>
            <w:tcW w:type="dxa" w:w="1260"/>
            <w:vAlign w:val="center"/>
          </w:tcPr>
          <w:p>
            <w:r/>
            <w:r>
              <w:rPr>
                <w:rFonts w:ascii="微软雅黑" w:hAnsi="微软雅黑" w:eastAsia="微软雅黑"/>
                <w:b w:val="0"/>
                <w:sz w:val="18"/>
              </w:rPr>
              <w:t>资质业绩查找慢</w:t>
            </w:r>
          </w:p>
        </w:tc>
        <w:tc>
          <w:tcPr>
            <w:tcW w:type="dxa" w:w="1260"/>
            <w:vAlign w:val="center"/>
          </w:tcPr>
          <w:p>
            <w:r/>
            <w:r>
              <w:rPr>
                <w:rFonts w:ascii="微软雅黑" w:hAnsi="微软雅黑" w:eastAsia="微软雅黑"/>
                <w:b w:val="0"/>
                <w:sz w:val="18"/>
              </w:rPr>
              <w:t>资质文件、投标文件、业绩</w:t>
            </w:r>
          </w:p>
        </w:tc>
        <w:tc>
          <w:tcPr>
            <w:tcW w:type="dxa" w:w="1260"/>
            <w:vAlign w:val="center"/>
          </w:tcPr>
          <w:p>
            <w:r/>
            <w:r>
              <w:rPr>
                <w:rFonts w:ascii="微软雅黑" w:hAnsi="微软雅黑" w:eastAsia="微软雅黑"/>
                <w:b w:val="0"/>
                <w:sz w:val="18"/>
              </w:rPr>
              <w:t>知识库检索</w:t>
            </w:r>
          </w:p>
        </w:tc>
        <w:tc>
          <w:tcPr>
            <w:tcW w:type="dxa" w:w="1260"/>
            <w:vAlign w:val="center"/>
          </w:tcPr>
          <w:p>
            <w:r/>
            <w:r>
              <w:rPr>
                <w:rFonts w:ascii="微软雅黑" w:hAnsi="微软雅黑" w:eastAsia="微软雅黑"/>
                <w:b w:val="0"/>
                <w:sz w:val="18"/>
              </w:rPr>
              <w:t>2-4周</w:t>
            </w:r>
          </w:p>
        </w:tc>
        <w:tc>
          <w:tcPr>
            <w:tcW w:type="dxa" w:w="1260"/>
            <w:vAlign w:val="center"/>
          </w:tcPr>
          <w:p>
            <w:r/>
            <w:r>
              <w:rPr>
                <w:rFonts w:ascii="微软雅黑" w:hAnsi="微软雅黑" w:eastAsia="微软雅黑"/>
                <w:b w:val="0"/>
                <w:sz w:val="18"/>
              </w:rPr>
              <w:t>低</w:t>
            </w:r>
          </w:p>
        </w:tc>
        <w:tc>
          <w:tcPr>
            <w:tcW w:type="dxa" w:w="1260"/>
            <w:vAlign w:val="center"/>
          </w:tcPr>
          <w:p>
            <w:r/>
            <w:r>
              <w:rPr>
                <w:rFonts w:ascii="微软雅黑" w:hAnsi="微软雅黑" w:eastAsia="微软雅黑"/>
                <w:b w:val="0"/>
                <w:sz w:val="18"/>
              </w:rPr>
              <w:t>中-高</w:t>
            </w:r>
          </w:p>
        </w:tc>
      </w:tr>
      <w:tr>
        <w:tc>
          <w:tcPr>
            <w:tcW w:type="dxa" w:w="1260"/>
            <w:vAlign w:val="center"/>
          </w:tcPr>
          <w:p>
            <w:r/>
            <w:r>
              <w:rPr>
                <w:rFonts w:ascii="微软雅黑" w:hAnsi="微软雅黑" w:eastAsia="微软雅黑"/>
                <w:b w:val="0"/>
                <w:sz w:val="18"/>
              </w:rPr>
              <w:t>成功案例库与案例推荐</w:t>
            </w:r>
          </w:p>
        </w:tc>
        <w:tc>
          <w:tcPr>
            <w:tcW w:type="dxa" w:w="1260"/>
            <w:vAlign w:val="center"/>
          </w:tcPr>
          <w:p>
            <w:r/>
            <w:r>
              <w:rPr>
                <w:rFonts w:ascii="微软雅黑" w:hAnsi="微软雅黑" w:eastAsia="微软雅黑"/>
                <w:b w:val="0"/>
                <w:sz w:val="18"/>
              </w:rPr>
              <w:t>销售、市场</w:t>
            </w:r>
          </w:p>
        </w:tc>
        <w:tc>
          <w:tcPr>
            <w:tcW w:type="dxa" w:w="1260"/>
            <w:vAlign w:val="center"/>
          </w:tcPr>
          <w:p>
            <w:r/>
            <w:r>
              <w:rPr>
                <w:rFonts w:ascii="微软雅黑" w:hAnsi="微软雅黑" w:eastAsia="微软雅黑"/>
                <w:b w:val="0"/>
                <w:sz w:val="18"/>
              </w:rPr>
              <w:t>案例难复用</w:t>
            </w:r>
          </w:p>
        </w:tc>
        <w:tc>
          <w:tcPr>
            <w:tcW w:type="dxa" w:w="1260"/>
            <w:vAlign w:val="center"/>
          </w:tcPr>
          <w:p>
            <w:r/>
            <w:r>
              <w:rPr>
                <w:rFonts w:ascii="微软雅黑" w:hAnsi="微软雅黑" w:eastAsia="微软雅黑"/>
                <w:b w:val="0"/>
                <w:sz w:val="18"/>
              </w:rPr>
              <w:t>历史项目、行业、问题、成果</w:t>
            </w:r>
          </w:p>
        </w:tc>
        <w:tc>
          <w:tcPr>
            <w:tcW w:type="dxa" w:w="1260"/>
            <w:vAlign w:val="center"/>
          </w:tcPr>
          <w:p>
            <w:r/>
            <w:r>
              <w:rPr>
                <w:rFonts w:ascii="微软雅黑" w:hAnsi="微软雅黑" w:eastAsia="微软雅黑"/>
                <w:b w:val="0"/>
                <w:sz w:val="18"/>
              </w:rPr>
              <w:t>知识库+推荐</w:t>
            </w:r>
          </w:p>
        </w:tc>
        <w:tc>
          <w:tcPr>
            <w:tcW w:type="dxa" w:w="1260"/>
            <w:vAlign w:val="center"/>
          </w:tcPr>
          <w:p>
            <w:r/>
            <w:r>
              <w:rPr>
                <w:rFonts w:ascii="微软雅黑" w:hAnsi="微软雅黑" w:eastAsia="微软雅黑"/>
                <w:b w:val="0"/>
                <w:sz w:val="18"/>
              </w:rPr>
              <w:t>2-4周</w:t>
            </w:r>
          </w:p>
        </w:tc>
        <w:tc>
          <w:tcPr>
            <w:tcW w:type="dxa" w:w="1260"/>
            <w:vAlign w:val="center"/>
          </w:tcPr>
          <w:p>
            <w:r/>
            <w:r>
              <w:rPr>
                <w:rFonts w:ascii="微软雅黑" w:hAnsi="微软雅黑" w:eastAsia="微软雅黑"/>
                <w:b w:val="0"/>
                <w:sz w:val="18"/>
              </w:rPr>
              <w:t>低</w:t>
            </w:r>
          </w:p>
        </w:tc>
        <w:tc>
          <w:tcPr>
            <w:tcW w:type="dxa" w:w="1260"/>
            <w:vAlign w:val="center"/>
          </w:tcPr>
          <w:p>
            <w:r/>
            <w:r>
              <w:rPr>
                <w:rFonts w:ascii="微软雅黑" w:hAnsi="微软雅黑" w:eastAsia="微软雅黑"/>
                <w:b w:val="0"/>
                <w:sz w:val="18"/>
              </w:rPr>
              <w:t>高</w:t>
            </w:r>
          </w:p>
        </w:tc>
      </w:tr>
      <w:tr>
        <w:tc>
          <w:tcPr>
            <w:tcW w:type="dxa" w:w="1260"/>
            <w:vAlign w:val="center"/>
          </w:tcPr>
          <w:p>
            <w:r/>
            <w:r>
              <w:rPr>
                <w:rFonts w:ascii="微软雅黑" w:hAnsi="微软雅黑" w:eastAsia="微软雅黑"/>
                <w:b w:val="0"/>
                <w:sz w:val="18"/>
              </w:rPr>
              <w:t>市场内容生成助手</w:t>
            </w:r>
          </w:p>
        </w:tc>
        <w:tc>
          <w:tcPr>
            <w:tcW w:type="dxa" w:w="1260"/>
            <w:vAlign w:val="center"/>
          </w:tcPr>
          <w:p>
            <w:r/>
            <w:r>
              <w:rPr>
                <w:rFonts w:ascii="微软雅黑" w:hAnsi="微软雅黑" w:eastAsia="微软雅黑"/>
                <w:b w:val="0"/>
                <w:sz w:val="18"/>
              </w:rPr>
              <w:t>市场、新媒体</w:t>
            </w:r>
          </w:p>
        </w:tc>
        <w:tc>
          <w:tcPr>
            <w:tcW w:type="dxa" w:w="1260"/>
            <w:vAlign w:val="center"/>
          </w:tcPr>
          <w:p>
            <w:r/>
            <w:r>
              <w:rPr>
                <w:rFonts w:ascii="微软雅黑" w:hAnsi="微软雅黑" w:eastAsia="微软雅黑"/>
                <w:b w:val="0"/>
                <w:sz w:val="18"/>
              </w:rPr>
              <w:t>专业内容难写</w:t>
            </w:r>
          </w:p>
        </w:tc>
        <w:tc>
          <w:tcPr>
            <w:tcW w:type="dxa" w:w="1260"/>
            <w:vAlign w:val="center"/>
          </w:tcPr>
          <w:p>
            <w:r/>
            <w:r>
              <w:rPr>
                <w:rFonts w:ascii="微软雅黑" w:hAnsi="微软雅黑" w:eastAsia="微软雅黑"/>
                <w:b w:val="0"/>
                <w:sz w:val="18"/>
              </w:rPr>
              <w:t>服务介绍、案例、政策解读</w:t>
            </w:r>
          </w:p>
        </w:tc>
        <w:tc>
          <w:tcPr>
            <w:tcW w:type="dxa" w:w="1260"/>
            <w:vAlign w:val="center"/>
          </w:tcPr>
          <w:p>
            <w:r/>
            <w:r>
              <w:rPr>
                <w:rFonts w:ascii="微软雅黑" w:hAnsi="微软雅黑" w:eastAsia="微软雅黑"/>
                <w:b w:val="0"/>
                <w:sz w:val="18"/>
              </w:rPr>
              <w:t>问答+生成</w:t>
            </w:r>
          </w:p>
        </w:tc>
        <w:tc>
          <w:tcPr>
            <w:tcW w:type="dxa" w:w="1260"/>
            <w:vAlign w:val="center"/>
          </w:tcPr>
          <w:p>
            <w:r/>
            <w:r>
              <w:rPr>
                <w:rFonts w:ascii="微软雅黑" w:hAnsi="微软雅黑" w:eastAsia="微软雅黑"/>
                <w:b w:val="0"/>
                <w:sz w:val="18"/>
              </w:rPr>
              <w:t>2-4周</w:t>
            </w:r>
          </w:p>
        </w:tc>
        <w:tc>
          <w:tcPr>
            <w:tcW w:type="dxa" w:w="1260"/>
            <w:vAlign w:val="center"/>
          </w:tcPr>
          <w:p>
            <w:r/>
            <w:r>
              <w:rPr>
                <w:rFonts w:ascii="微软雅黑" w:hAnsi="微软雅黑" w:eastAsia="微软雅黑"/>
                <w:b w:val="0"/>
                <w:sz w:val="18"/>
              </w:rPr>
              <w:t>低</w:t>
            </w:r>
          </w:p>
        </w:tc>
        <w:tc>
          <w:tcPr>
            <w:tcW w:type="dxa" w:w="1260"/>
            <w:vAlign w:val="center"/>
          </w:tcPr>
          <w:p>
            <w:r/>
            <w:r>
              <w:rPr>
                <w:rFonts w:ascii="微软雅黑" w:hAnsi="微软雅黑" w:eastAsia="微软雅黑"/>
                <w:b w:val="0"/>
                <w:sz w:val="18"/>
              </w:rPr>
              <w:t>中</w:t>
            </w:r>
          </w:p>
        </w:tc>
      </w:tr>
      <w:tr>
        <w:tc>
          <w:tcPr>
            <w:tcW w:type="dxa" w:w="1260"/>
            <w:vAlign w:val="center"/>
          </w:tcPr>
          <w:p>
            <w:r/>
            <w:r>
              <w:rPr>
                <w:rFonts w:ascii="微软雅黑" w:hAnsi="微软雅黑" w:eastAsia="微软雅黑"/>
                <w:b w:val="0"/>
                <w:sz w:val="18"/>
              </w:rPr>
              <w:t>销售新人培训助手</w:t>
            </w:r>
          </w:p>
        </w:tc>
        <w:tc>
          <w:tcPr>
            <w:tcW w:type="dxa" w:w="1260"/>
            <w:vAlign w:val="center"/>
          </w:tcPr>
          <w:p>
            <w:r/>
            <w:r>
              <w:rPr>
                <w:rFonts w:ascii="微软雅黑" w:hAnsi="微软雅黑" w:eastAsia="微软雅黑"/>
                <w:b w:val="0"/>
                <w:sz w:val="18"/>
              </w:rPr>
              <w:t>新销售、主管</w:t>
            </w:r>
          </w:p>
        </w:tc>
        <w:tc>
          <w:tcPr>
            <w:tcW w:type="dxa" w:w="1260"/>
            <w:vAlign w:val="center"/>
          </w:tcPr>
          <w:p>
            <w:r/>
            <w:r>
              <w:rPr>
                <w:rFonts w:ascii="微软雅黑" w:hAnsi="微软雅黑" w:eastAsia="微软雅黑"/>
                <w:b w:val="0"/>
                <w:sz w:val="18"/>
              </w:rPr>
              <w:t>新人上手慢</w:t>
            </w:r>
          </w:p>
        </w:tc>
        <w:tc>
          <w:tcPr>
            <w:tcW w:type="dxa" w:w="1260"/>
            <w:vAlign w:val="center"/>
          </w:tcPr>
          <w:p>
            <w:r/>
            <w:r>
              <w:rPr>
                <w:rFonts w:ascii="微软雅黑" w:hAnsi="微软雅黑" w:eastAsia="微软雅黑"/>
                <w:b w:val="0"/>
                <w:sz w:val="18"/>
              </w:rPr>
              <w:t>手册、FAQ、案例、话术</w:t>
            </w:r>
          </w:p>
        </w:tc>
        <w:tc>
          <w:tcPr>
            <w:tcW w:type="dxa" w:w="1260"/>
            <w:vAlign w:val="center"/>
          </w:tcPr>
          <w:p>
            <w:r/>
            <w:r>
              <w:rPr>
                <w:rFonts w:ascii="微软雅黑" w:hAnsi="微软雅黑" w:eastAsia="微软雅黑"/>
                <w:b w:val="0"/>
                <w:sz w:val="18"/>
              </w:rPr>
              <w:t>问答+训练</w:t>
            </w:r>
          </w:p>
        </w:tc>
        <w:tc>
          <w:tcPr>
            <w:tcW w:type="dxa" w:w="1260"/>
            <w:vAlign w:val="center"/>
          </w:tcPr>
          <w:p>
            <w:r/>
            <w:r>
              <w:rPr>
                <w:rFonts w:ascii="微软雅黑" w:hAnsi="微软雅黑" w:eastAsia="微软雅黑"/>
                <w:b w:val="0"/>
                <w:sz w:val="18"/>
              </w:rPr>
              <w:t>2-4周</w:t>
            </w:r>
          </w:p>
        </w:tc>
        <w:tc>
          <w:tcPr>
            <w:tcW w:type="dxa" w:w="1260"/>
            <w:vAlign w:val="center"/>
          </w:tcPr>
          <w:p>
            <w:r/>
            <w:r>
              <w:rPr>
                <w:rFonts w:ascii="微软雅黑" w:hAnsi="微软雅黑" w:eastAsia="微软雅黑"/>
                <w:b w:val="0"/>
                <w:sz w:val="18"/>
              </w:rPr>
              <w:t>低</w:t>
            </w:r>
          </w:p>
        </w:tc>
        <w:tc>
          <w:tcPr>
            <w:tcW w:type="dxa" w:w="1260"/>
            <w:vAlign w:val="center"/>
          </w:tcPr>
          <w:p>
            <w:r/>
            <w:r>
              <w:rPr>
                <w:rFonts w:ascii="微软雅黑" w:hAnsi="微软雅黑" w:eastAsia="微软雅黑"/>
                <w:b w:val="0"/>
                <w:sz w:val="18"/>
              </w:rPr>
              <w:t>高</w:t>
            </w:r>
          </w:p>
        </w:tc>
      </w:tr>
      <w:tr>
        <w:tc>
          <w:tcPr>
            <w:tcW w:type="dxa" w:w="1260"/>
            <w:vAlign w:val="center"/>
          </w:tcPr>
          <w:p>
            <w:r/>
            <w:r>
              <w:rPr>
                <w:rFonts w:ascii="微软雅黑" w:hAnsi="微软雅黑" w:eastAsia="微软雅黑"/>
                <w:b w:val="0"/>
                <w:sz w:val="18"/>
              </w:rPr>
              <w:t>客户问题快速答复助手</w:t>
            </w:r>
          </w:p>
        </w:tc>
        <w:tc>
          <w:tcPr>
            <w:tcW w:type="dxa" w:w="1260"/>
            <w:vAlign w:val="center"/>
          </w:tcPr>
          <w:p>
            <w:r/>
            <w:r>
              <w:rPr>
                <w:rFonts w:ascii="微软雅黑" w:hAnsi="微软雅黑" w:eastAsia="微软雅黑"/>
                <w:b w:val="0"/>
                <w:sz w:val="18"/>
              </w:rPr>
              <w:t>销售、客服</w:t>
            </w:r>
          </w:p>
        </w:tc>
        <w:tc>
          <w:tcPr>
            <w:tcW w:type="dxa" w:w="1260"/>
            <w:vAlign w:val="center"/>
          </w:tcPr>
          <w:p>
            <w:r/>
            <w:r>
              <w:rPr>
                <w:rFonts w:ascii="微软雅黑" w:hAnsi="微软雅黑" w:eastAsia="微软雅黑"/>
                <w:b w:val="0"/>
                <w:sz w:val="18"/>
              </w:rPr>
              <w:t>响应慢、口径不一</w:t>
            </w:r>
          </w:p>
        </w:tc>
        <w:tc>
          <w:tcPr>
            <w:tcW w:type="dxa" w:w="1260"/>
            <w:vAlign w:val="center"/>
          </w:tcPr>
          <w:p>
            <w:r/>
            <w:r>
              <w:rPr>
                <w:rFonts w:ascii="微软雅黑" w:hAnsi="微软雅黑" w:eastAsia="微软雅黑"/>
                <w:b w:val="0"/>
                <w:sz w:val="18"/>
              </w:rPr>
              <w:t>FAQ、政策、服务边界</w:t>
            </w:r>
          </w:p>
        </w:tc>
        <w:tc>
          <w:tcPr>
            <w:tcW w:type="dxa" w:w="1260"/>
            <w:vAlign w:val="center"/>
          </w:tcPr>
          <w:p>
            <w:r/>
            <w:r>
              <w:rPr>
                <w:rFonts w:ascii="微软雅黑" w:hAnsi="微软雅黑" w:eastAsia="微软雅黑"/>
                <w:b w:val="0"/>
                <w:sz w:val="18"/>
              </w:rPr>
              <w:t>智能问答</w:t>
            </w:r>
          </w:p>
        </w:tc>
        <w:tc>
          <w:tcPr>
            <w:tcW w:type="dxa" w:w="1260"/>
            <w:vAlign w:val="center"/>
          </w:tcPr>
          <w:p>
            <w:r/>
            <w:r>
              <w:rPr>
                <w:rFonts w:ascii="微软雅黑" w:hAnsi="微软雅黑" w:eastAsia="微软雅黑"/>
                <w:b w:val="0"/>
                <w:sz w:val="18"/>
              </w:rPr>
              <w:t>2-4周</w:t>
            </w:r>
          </w:p>
        </w:tc>
        <w:tc>
          <w:tcPr>
            <w:tcW w:type="dxa" w:w="1260"/>
            <w:vAlign w:val="center"/>
          </w:tcPr>
          <w:p>
            <w:r/>
            <w:r>
              <w:rPr>
                <w:rFonts w:ascii="微软雅黑" w:hAnsi="微软雅黑" w:eastAsia="微软雅黑"/>
                <w:b w:val="0"/>
                <w:sz w:val="18"/>
              </w:rPr>
              <w:t>低</w:t>
            </w:r>
          </w:p>
        </w:tc>
        <w:tc>
          <w:tcPr>
            <w:tcW w:type="dxa" w:w="1260"/>
            <w:vAlign w:val="center"/>
          </w:tcPr>
          <w:p>
            <w:r/>
            <w:r>
              <w:rPr>
                <w:rFonts w:ascii="微软雅黑" w:hAnsi="微软雅黑" w:eastAsia="微软雅黑"/>
                <w:b w:val="0"/>
                <w:sz w:val="18"/>
              </w:rPr>
              <w:t>高</w:t>
            </w:r>
          </w:p>
        </w:tc>
      </w:tr>
      <w:tr>
        <w:tc>
          <w:tcPr>
            <w:tcW w:type="dxa" w:w="1260"/>
            <w:vAlign w:val="center"/>
          </w:tcPr>
          <w:p>
            <w:r/>
            <w:r>
              <w:rPr>
                <w:rFonts w:ascii="微软雅黑" w:hAnsi="微软雅黑" w:eastAsia="微软雅黑"/>
                <w:b w:val="0"/>
                <w:sz w:val="18"/>
              </w:rPr>
              <w:t>商机跟进流程助手</w:t>
            </w:r>
          </w:p>
        </w:tc>
        <w:tc>
          <w:tcPr>
            <w:tcW w:type="dxa" w:w="1260"/>
            <w:vAlign w:val="center"/>
          </w:tcPr>
          <w:p>
            <w:r/>
            <w:r>
              <w:rPr>
                <w:rFonts w:ascii="微软雅黑" w:hAnsi="微软雅黑" w:eastAsia="微软雅黑"/>
                <w:b w:val="0"/>
                <w:sz w:val="18"/>
              </w:rPr>
              <w:t>销售、主管</w:t>
            </w:r>
          </w:p>
        </w:tc>
        <w:tc>
          <w:tcPr>
            <w:tcW w:type="dxa" w:w="1260"/>
            <w:vAlign w:val="center"/>
          </w:tcPr>
          <w:p>
            <w:r/>
            <w:r>
              <w:rPr>
                <w:rFonts w:ascii="微软雅黑" w:hAnsi="微软雅黑" w:eastAsia="微软雅黑"/>
                <w:b w:val="0"/>
                <w:sz w:val="18"/>
              </w:rPr>
              <w:t>跟进过程不透明</w:t>
            </w:r>
          </w:p>
        </w:tc>
        <w:tc>
          <w:tcPr>
            <w:tcW w:type="dxa" w:w="1260"/>
            <w:vAlign w:val="center"/>
          </w:tcPr>
          <w:p>
            <w:r/>
            <w:r>
              <w:rPr>
                <w:rFonts w:ascii="微软雅黑" w:hAnsi="微软雅黑" w:eastAsia="微软雅黑"/>
                <w:b w:val="0"/>
                <w:sz w:val="18"/>
              </w:rPr>
              <w:t>阶段定义、跟进模板</w:t>
            </w:r>
          </w:p>
        </w:tc>
        <w:tc>
          <w:tcPr>
            <w:tcW w:type="dxa" w:w="1260"/>
            <w:vAlign w:val="center"/>
          </w:tcPr>
          <w:p>
            <w:r/>
            <w:r>
              <w:rPr>
                <w:rFonts w:ascii="微软雅黑" w:hAnsi="微软雅黑" w:eastAsia="微软雅黑"/>
                <w:b w:val="0"/>
                <w:sz w:val="18"/>
              </w:rPr>
              <w:t>流程助手</w:t>
            </w:r>
          </w:p>
        </w:tc>
        <w:tc>
          <w:tcPr>
            <w:tcW w:type="dxa" w:w="1260"/>
            <w:vAlign w:val="center"/>
          </w:tcPr>
          <w:p>
            <w:r/>
            <w:r>
              <w:rPr>
                <w:rFonts w:ascii="微软雅黑" w:hAnsi="微软雅黑" w:eastAsia="微软雅黑"/>
                <w:b w:val="0"/>
                <w:sz w:val="18"/>
              </w:rPr>
              <w:t>3-6周</w:t>
            </w:r>
          </w:p>
        </w:tc>
        <w:tc>
          <w:tcPr>
            <w:tcW w:type="dxa" w:w="1260"/>
            <w:vAlign w:val="center"/>
          </w:tcPr>
          <w:p>
            <w:r/>
            <w:r>
              <w:rPr>
                <w:rFonts w:ascii="微软雅黑" w:hAnsi="微软雅黑" w:eastAsia="微软雅黑"/>
                <w:b w:val="0"/>
                <w:sz w:val="18"/>
              </w:rPr>
              <w:t>中</w:t>
            </w:r>
          </w:p>
        </w:tc>
        <w:tc>
          <w:tcPr>
            <w:tcW w:type="dxa" w:w="1260"/>
            <w:vAlign w:val="center"/>
          </w:tcPr>
          <w:p>
            <w:r/>
            <w:r>
              <w:rPr>
                <w:rFonts w:ascii="微软雅黑" w:hAnsi="微软雅黑" w:eastAsia="微软雅黑"/>
                <w:b w:val="0"/>
                <w:sz w:val="18"/>
              </w:rPr>
              <w:t>中-高</w:t>
            </w:r>
          </w:p>
        </w:tc>
      </w:tr>
      <w:tr>
        <w:tc>
          <w:tcPr>
            <w:tcW w:type="dxa" w:w="1260"/>
            <w:vAlign w:val="center"/>
          </w:tcPr>
          <w:p>
            <w:r/>
            <w:r>
              <w:rPr>
                <w:rFonts w:ascii="微软雅黑" w:hAnsi="微软雅黑" w:eastAsia="微软雅黑"/>
                <w:b w:val="0"/>
                <w:sz w:val="18"/>
              </w:rPr>
              <w:t>企业服务能力介绍助手</w:t>
            </w:r>
          </w:p>
        </w:tc>
        <w:tc>
          <w:tcPr>
            <w:tcW w:type="dxa" w:w="1260"/>
            <w:vAlign w:val="center"/>
          </w:tcPr>
          <w:p>
            <w:r/>
            <w:r>
              <w:rPr>
                <w:rFonts w:ascii="微软雅黑" w:hAnsi="微软雅黑" w:eastAsia="微软雅黑"/>
                <w:b w:val="0"/>
                <w:sz w:val="18"/>
              </w:rPr>
              <w:t>销售、市场</w:t>
            </w:r>
          </w:p>
        </w:tc>
        <w:tc>
          <w:tcPr>
            <w:tcW w:type="dxa" w:w="1260"/>
            <w:vAlign w:val="center"/>
          </w:tcPr>
          <w:p>
            <w:r/>
            <w:r>
              <w:rPr>
                <w:rFonts w:ascii="微软雅黑" w:hAnsi="微软雅黑" w:eastAsia="微软雅黑"/>
                <w:b w:val="0"/>
                <w:sz w:val="18"/>
              </w:rPr>
              <w:t>介绍口径不统一</w:t>
            </w:r>
          </w:p>
        </w:tc>
        <w:tc>
          <w:tcPr>
            <w:tcW w:type="dxa" w:w="1260"/>
            <w:vAlign w:val="center"/>
          </w:tcPr>
          <w:p>
            <w:r/>
            <w:r>
              <w:rPr>
                <w:rFonts w:ascii="微软雅黑" w:hAnsi="微软雅黑" w:eastAsia="微软雅黑"/>
                <w:b w:val="0"/>
                <w:sz w:val="18"/>
              </w:rPr>
              <w:t>公司介绍、资质、案例</w:t>
            </w:r>
          </w:p>
        </w:tc>
        <w:tc>
          <w:tcPr>
            <w:tcW w:type="dxa" w:w="1260"/>
            <w:vAlign w:val="center"/>
          </w:tcPr>
          <w:p>
            <w:r/>
            <w:r>
              <w:rPr>
                <w:rFonts w:ascii="微软雅黑" w:hAnsi="微软雅黑" w:eastAsia="微软雅黑"/>
                <w:b w:val="0"/>
                <w:sz w:val="18"/>
              </w:rPr>
              <w:t>知识库+生成</w:t>
            </w:r>
          </w:p>
        </w:tc>
        <w:tc>
          <w:tcPr>
            <w:tcW w:type="dxa" w:w="1260"/>
            <w:vAlign w:val="center"/>
          </w:tcPr>
          <w:p>
            <w:r/>
            <w:r>
              <w:rPr>
                <w:rFonts w:ascii="微软雅黑" w:hAnsi="微软雅黑" w:eastAsia="微软雅黑"/>
                <w:b w:val="0"/>
                <w:sz w:val="18"/>
              </w:rPr>
              <w:t>2-3周</w:t>
            </w:r>
          </w:p>
        </w:tc>
        <w:tc>
          <w:tcPr>
            <w:tcW w:type="dxa" w:w="1260"/>
            <w:vAlign w:val="center"/>
          </w:tcPr>
          <w:p>
            <w:r/>
            <w:r>
              <w:rPr>
                <w:rFonts w:ascii="微软雅黑" w:hAnsi="微软雅黑" w:eastAsia="微软雅黑"/>
                <w:b w:val="0"/>
                <w:sz w:val="18"/>
              </w:rPr>
              <w:t>低</w:t>
            </w:r>
          </w:p>
        </w:tc>
        <w:tc>
          <w:tcPr>
            <w:tcW w:type="dxa" w:w="1260"/>
            <w:vAlign w:val="center"/>
          </w:tcPr>
          <w:p>
            <w:r/>
            <w:r>
              <w:rPr>
                <w:rFonts w:ascii="微软雅黑" w:hAnsi="微软雅黑" w:eastAsia="微软雅黑"/>
                <w:b w:val="0"/>
                <w:sz w:val="18"/>
              </w:rPr>
              <w:t>中</w:t>
            </w:r>
          </w:p>
        </w:tc>
      </w:tr>
      <w:tr>
        <w:tc>
          <w:tcPr>
            <w:tcW w:type="dxa" w:w="1260"/>
            <w:vAlign w:val="center"/>
          </w:tcPr>
          <w:p>
            <w:r/>
            <w:r>
              <w:rPr>
                <w:rFonts w:ascii="微软雅黑" w:hAnsi="微软雅黑" w:eastAsia="微软雅黑"/>
                <w:b w:val="0"/>
                <w:sz w:val="18"/>
              </w:rPr>
              <w:t>环保整改方案初步建议助手</w:t>
            </w:r>
          </w:p>
        </w:tc>
        <w:tc>
          <w:tcPr>
            <w:tcW w:type="dxa" w:w="1260"/>
            <w:vAlign w:val="center"/>
          </w:tcPr>
          <w:p>
            <w:r/>
            <w:r>
              <w:rPr>
                <w:rFonts w:ascii="微软雅黑" w:hAnsi="微软雅黑" w:eastAsia="微软雅黑"/>
                <w:b w:val="0"/>
                <w:sz w:val="18"/>
              </w:rPr>
              <w:t>销售、售前</w:t>
            </w:r>
          </w:p>
        </w:tc>
        <w:tc>
          <w:tcPr>
            <w:tcW w:type="dxa" w:w="1260"/>
            <w:vAlign w:val="center"/>
          </w:tcPr>
          <w:p>
            <w:r/>
            <w:r>
              <w:rPr>
                <w:rFonts w:ascii="微软雅黑" w:hAnsi="微软雅黑" w:eastAsia="微软雅黑"/>
                <w:b w:val="0"/>
                <w:sz w:val="18"/>
              </w:rPr>
              <w:t>初步判断慢</w:t>
            </w:r>
          </w:p>
        </w:tc>
        <w:tc>
          <w:tcPr>
            <w:tcW w:type="dxa" w:w="1260"/>
            <w:vAlign w:val="center"/>
          </w:tcPr>
          <w:p>
            <w:r/>
            <w:r>
              <w:rPr>
                <w:rFonts w:ascii="微软雅黑" w:hAnsi="微软雅黑" w:eastAsia="微软雅黑"/>
                <w:b w:val="0"/>
                <w:sz w:val="18"/>
              </w:rPr>
              <w:t>整改案例、污染类型、标准</w:t>
            </w:r>
          </w:p>
        </w:tc>
        <w:tc>
          <w:tcPr>
            <w:tcW w:type="dxa" w:w="1260"/>
            <w:vAlign w:val="center"/>
          </w:tcPr>
          <w:p>
            <w:r/>
            <w:r>
              <w:rPr>
                <w:rFonts w:ascii="微软雅黑" w:hAnsi="微软雅黑" w:eastAsia="微软雅黑"/>
                <w:b w:val="0"/>
                <w:sz w:val="18"/>
              </w:rPr>
              <w:t>问答+方案生成</w:t>
            </w:r>
          </w:p>
        </w:tc>
        <w:tc>
          <w:tcPr>
            <w:tcW w:type="dxa" w:w="1260"/>
            <w:vAlign w:val="center"/>
          </w:tcPr>
          <w:p>
            <w:r/>
            <w:r>
              <w:rPr>
                <w:rFonts w:ascii="微软雅黑" w:hAnsi="微软雅黑" w:eastAsia="微软雅黑"/>
                <w:b w:val="0"/>
                <w:sz w:val="18"/>
              </w:rPr>
              <w:t>4-6周</w:t>
            </w:r>
          </w:p>
        </w:tc>
        <w:tc>
          <w:tcPr>
            <w:tcW w:type="dxa" w:w="1260"/>
            <w:vAlign w:val="center"/>
          </w:tcPr>
          <w:p>
            <w:r/>
            <w:r>
              <w:rPr>
                <w:rFonts w:ascii="微软雅黑" w:hAnsi="微软雅黑" w:eastAsia="微软雅黑"/>
                <w:b w:val="0"/>
                <w:sz w:val="18"/>
              </w:rPr>
              <w:t>中-高</w:t>
            </w:r>
          </w:p>
        </w:tc>
        <w:tc>
          <w:tcPr>
            <w:tcW w:type="dxa" w:w="1260"/>
            <w:vAlign w:val="center"/>
          </w:tcPr>
          <w:p>
            <w:r/>
            <w:r>
              <w:rPr>
                <w:rFonts w:ascii="微软雅黑" w:hAnsi="微软雅黑" w:eastAsia="微软雅黑"/>
                <w:b w:val="0"/>
                <w:sz w:val="18"/>
              </w:rPr>
              <w:t>高</w:t>
            </w:r>
          </w:p>
        </w:tc>
      </w:tr>
    </w:tbl>
    <w:p/>
    <w:p>
      <w:pPr>
        <w:pStyle w:val="Heading1"/>
      </w:pPr>
      <w:r>
        <w:rPr>
          <w:rFonts w:ascii="微软雅黑" w:hAnsi="微软雅黑" w:eastAsia="微软雅黑"/>
          <w:color w:val="1F4E79"/>
          <w:sz w:val="32"/>
        </w:rPr>
        <w:t>7. 场景优先级评分</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vAlign w:val="center"/>
            <w:shd w:fill="1F4E79"/>
          </w:tcPr>
          <w:p>
            <w:r/>
            <w:r>
              <w:rPr>
                <w:rFonts w:ascii="微软雅黑" w:hAnsi="微软雅黑" w:eastAsia="微软雅黑"/>
                <w:b/>
                <w:color w:val="FFFFFF"/>
                <w:sz w:val="18"/>
              </w:rPr>
              <w:t>场景</w:t>
            </w:r>
          </w:p>
        </w:tc>
        <w:tc>
          <w:tcPr>
            <w:tcW w:type="dxa" w:w="1008"/>
            <w:vAlign w:val="center"/>
            <w:shd w:fill="1F4E79"/>
          </w:tcPr>
          <w:p>
            <w:r/>
            <w:r>
              <w:rPr>
                <w:rFonts w:ascii="微软雅黑" w:hAnsi="微软雅黑" w:eastAsia="微软雅黑"/>
                <w:b/>
                <w:color w:val="FFFFFF"/>
                <w:sz w:val="18"/>
              </w:rPr>
              <w:t>刚需</w:t>
            </w:r>
          </w:p>
        </w:tc>
        <w:tc>
          <w:tcPr>
            <w:tcW w:type="dxa" w:w="1008"/>
            <w:vAlign w:val="center"/>
            <w:shd w:fill="1F4E79"/>
          </w:tcPr>
          <w:p>
            <w:r/>
            <w:r>
              <w:rPr>
                <w:rFonts w:ascii="微软雅黑" w:hAnsi="微软雅黑" w:eastAsia="微软雅黑"/>
                <w:b/>
                <w:color w:val="FFFFFF"/>
                <w:sz w:val="18"/>
              </w:rPr>
              <w:t>数据易准备</w:t>
            </w:r>
          </w:p>
        </w:tc>
        <w:tc>
          <w:tcPr>
            <w:tcW w:type="dxa" w:w="1008"/>
            <w:vAlign w:val="center"/>
            <w:shd w:fill="1F4E79"/>
          </w:tcPr>
          <w:p>
            <w:r/>
            <w:r>
              <w:rPr>
                <w:rFonts w:ascii="微软雅黑" w:hAnsi="微软雅黑" w:eastAsia="微软雅黑"/>
                <w:b/>
                <w:color w:val="FFFFFF"/>
                <w:sz w:val="18"/>
              </w:rPr>
              <w:t>成本低</w:t>
            </w:r>
          </w:p>
        </w:tc>
        <w:tc>
          <w:tcPr>
            <w:tcW w:type="dxa" w:w="1008"/>
            <w:vAlign w:val="center"/>
            <w:shd w:fill="1F4E79"/>
          </w:tcPr>
          <w:p>
            <w:r/>
            <w:r>
              <w:rPr>
                <w:rFonts w:ascii="微软雅黑" w:hAnsi="微软雅黑" w:eastAsia="微软雅黑"/>
                <w:b/>
                <w:color w:val="FFFFFF"/>
                <w:sz w:val="18"/>
              </w:rPr>
              <w:t>频率</w:t>
            </w:r>
          </w:p>
        </w:tc>
        <w:tc>
          <w:tcPr>
            <w:tcW w:type="dxa" w:w="1008"/>
            <w:vAlign w:val="center"/>
            <w:shd w:fill="1F4E79"/>
          </w:tcPr>
          <w:p>
            <w:r/>
            <w:r>
              <w:rPr>
                <w:rFonts w:ascii="微软雅黑" w:hAnsi="微软雅黑" w:eastAsia="微软雅黑"/>
                <w:b/>
                <w:color w:val="FFFFFF"/>
                <w:sz w:val="18"/>
              </w:rPr>
              <w:t>价值感知</w:t>
            </w:r>
          </w:p>
        </w:tc>
        <w:tc>
          <w:tcPr>
            <w:tcW w:type="dxa" w:w="1008"/>
            <w:vAlign w:val="center"/>
            <w:shd w:fill="1F4E79"/>
          </w:tcPr>
          <w:p>
            <w:r/>
            <w:r>
              <w:rPr>
                <w:rFonts w:ascii="微软雅黑" w:hAnsi="微软雅黑" w:eastAsia="微软雅黑"/>
                <w:b/>
                <w:color w:val="FFFFFF"/>
                <w:sz w:val="18"/>
              </w:rPr>
              <w:t>效率提升</w:t>
            </w:r>
          </w:p>
        </w:tc>
        <w:tc>
          <w:tcPr>
            <w:tcW w:type="dxa" w:w="1008"/>
            <w:vAlign w:val="center"/>
            <w:shd w:fill="1F4E79"/>
          </w:tcPr>
          <w:p>
            <w:r/>
            <w:r>
              <w:rPr>
                <w:rFonts w:ascii="微软雅黑" w:hAnsi="微软雅黑" w:eastAsia="微软雅黑"/>
                <w:b/>
                <w:color w:val="FFFFFF"/>
                <w:sz w:val="18"/>
              </w:rPr>
              <w:t>能力匹配</w:t>
            </w:r>
          </w:p>
        </w:tc>
        <w:tc>
          <w:tcPr>
            <w:tcW w:type="dxa" w:w="1008"/>
            <w:vAlign w:val="center"/>
            <w:shd w:fill="1F4E79"/>
          </w:tcPr>
          <w:p>
            <w:r/>
            <w:r>
              <w:rPr>
                <w:rFonts w:ascii="微软雅黑" w:hAnsi="微软雅黑" w:eastAsia="微软雅黑"/>
                <w:b/>
                <w:color w:val="FFFFFF"/>
                <w:sz w:val="18"/>
              </w:rPr>
              <w:t>复制潜力</w:t>
            </w:r>
          </w:p>
        </w:tc>
        <w:tc>
          <w:tcPr>
            <w:tcW w:type="dxa" w:w="1008"/>
            <w:vAlign w:val="center"/>
            <w:shd w:fill="1F4E79"/>
          </w:tcPr>
          <w:p>
            <w:r/>
            <w:r>
              <w:rPr>
                <w:rFonts w:ascii="微软雅黑" w:hAnsi="微软雅黑" w:eastAsia="微软雅黑"/>
                <w:b/>
                <w:color w:val="FFFFFF"/>
                <w:sz w:val="18"/>
              </w:rPr>
              <w:t>总分</w:t>
            </w:r>
          </w:p>
        </w:tc>
      </w:tr>
      <w:tr>
        <w:tc>
          <w:tcPr>
            <w:tcW w:type="dxa" w:w="1008"/>
            <w:vAlign w:val="center"/>
          </w:tcPr>
          <w:p>
            <w:r/>
            <w:r>
              <w:rPr>
                <w:rFonts w:ascii="微软雅黑" w:hAnsi="微软雅黑" w:eastAsia="微软雅黑"/>
                <w:b w:val="0"/>
                <w:sz w:val="18"/>
              </w:rPr>
              <w:t>环保销售知识库</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40</w:t>
            </w:r>
          </w:p>
        </w:tc>
      </w:tr>
      <w:tr>
        <w:tc>
          <w:tcPr>
            <w:tcW w:type="dxa" w:w="1008"/>
            <w:vAlign w:val="center"/>
          </w:tcPr>
          <w:p>
            <w:r/>
            <w:r>
              <w:rPr>
                <w:rFonts w:ascii="微软雅黑" w:hAnsi="微软雅黑" w:eastAsia="微软雅黑"/>
                <w:b w:val="0"/>
                <w:sz w:val="18"/>
              </w:rPr>
              <w:t>客户问题快速答复助手</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40</w:t>
            </w:r>
          </w:p>
        </w:tc>
      </w:tr>
      <w:tr>
        <w:tc>
          <w:tcPr>
            <w:tcW w:type="dxa" w:w="1008"/>
            <w:vAlign w:val="center"/>
          </w:tcPr>
          <w:p>
            <w:r/>
            <w:r>
              <w:rPr>
                <w:rFonts w:ascii="微软雅黑" w:hAnsi="微软雅黑" w:eastAsia="微软雅黑"/>
                <w:b w:val="0"/>
                <w:sz w:val="18"/>
              </w:rPr>
              <w:t>售前方案生成助手</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37</w:t>
            </w:r>
          </w:p>
        </w:tc>
      </w:tr>
      <w:tr>
        <w:tc>
          <w:tcPr>
            <w:tcW w:type="dxa" w:w="1008"/>
            <w:vAlign w:val="center"/>
          </w:tcPr>
          <w:p>
            <w:r/>
            <w:r>
              <w:rPr>
                <w:rFonts w:ascii="微软雅黑" w:hAnsi="微软雅黑" w:eastAsia="微软雅黑"/>
                <w:b w:val="0"/>
                <w:sz w:val="18"/>
              </w:rPr>
              <w:t>成功案例库与案例推荐</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36</w:t>
            </w:r>
          </w:p>
        </w:tc>
      </w:tr>
      <w:tr>
        <w:tc>
          <w:tcPr>
            <w:tcW w:type="dxa" w:w="1008"/>
            <w:vAlign w:val="center"/>
          </w:tcPr>
          <w:p>
            <w:r/>
            <w:r>
              <w:rPr>
                <w:rFonts w:ascii="微软雅黑" w:hAnsi="微软雅黑" w:eastAsia="微软雅黑"/>
                <w:b w:val="0"/>
                <w:sz w:val="18"/>
              </w:rPr>
              <w:t>销售新人培训助手</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36</w:t>
            </w:r>
          </w:p>
        </w:tc>
      </w:tr>
      <w:tr>
        <w:tc>
          <w:tcPr>
            <w:tcW w:type="dxa" w:w="1008"/>
            <w:vAlign w:val="center"/>
          </w:tcPr>
          <w:p>
            <w:r/>
            <w:r>
              <w:rPr>
                <w:rFonts w:ascii="微软雅黑" w:hAnsi="微软雅黑" w:eastAsia="微软雅黑"/>
                <w:b w:val="0"/>
                <w:sz w:val="18"/>
              </w:rPr>
              <w:t>环保政策法规智能问答</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3</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36</w:t>
            </w:r>
          </w:p>
        </w:tc>
      </w:tr>
      <w:tr>
        <w:tc>
          <w:tcPr>
            <w:tcW w:type="dxa" w:w="1008"/>
            <w:vAlign w:val="center"/>
          </w:tcPr>
          <w:p>
            <w:r/>
            <w:r>
              <w:rPr>
                <w:rFonts w:ascii="微软雅黑" w:hAnsi="微软雅黑" w:eastAsia="微软雅黑"/>
                <w:b w:val="0"/>
                <w:sz w:val="18"/>
              </w:rPr>
              <w:t>客户需求诊断助手</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35</w:t>
            </w:r>
          </w:p>
        </w:tc>
      </w:tr>
      <w:tr>
        <w:tc>
          <w:tcPr>
            <w:tcW w:type="dxa" w:w="1008"/>
            <w:vAlign w:val="center"/>
          </w:tcPr>
          <w:p>
            <w:r/>
            <w:r>
              <w:rPr>
                <w:rFonts w:ascii="微软雅黑" w:hAnsi="微软雅黑" w:eastAsia="微软雅黑"/>
                <w:b w:val="0"/>
                <w:sz w:val="18"/>
              </w:rPr>
              <w:t>招投标资料检索助手</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3</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33</w:t>
            </w:r>
          </w:p>
        </w:tc>
      </w:tr>
      <w:tr>
        <w:tc>
          <w:tcPr>
            <w:tcW w:type="dxa" w:w="1008"/>
            <w:vAlign w:val="center"/>
          </w:tcPr>
          <w:p>
            <w:r/>
            <w:r>
              <w:rPr>
                <w:rFonts w:ascii="微软雅黑" w:hAnsi="微软雅黑" w:eastAsia="微软雅黑"/>
                <w:b w:val="0"/>
                <w:sz w:val="18"/>
              </w:rPr>
              <w:t>企业服务能力介绍助手</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3</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3</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33</w:t>
            </w:r>
          </w:p>
        </w:tc>
      </w:tr>
      <w:tr>
        <w:tc>
          <w:tcPr>
            <w:tcW w:type="dxa" w:w="1008"/>
            <w:vAlign w:val="center"/>
          </w:tcPr>
          <w:p>
            <w:r/>
            <w:r>
              <w:rPr>
                <w:rFonts w:ascii="微软雅黑" w:hAnsi="微软雅黑" w:eastAsia="微软雅黑"/>
                <w:b w:val="0"/>
                <w:sz w:val="18"/>
              </w:rPr>
              <w:t>市场内容生成助手</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33</w:t>
            </w:r>
          </w:p>
        </w:tc>
      </w:tr>
      <w:tr>
        <w:tc>
          <w:tcPr>
            <w:tcW w:type="dxa" w:w="1008"/>
            <w:vAlign w:val="center"/>
          </w:tcPr>
          <w:p>
            <w:r/>
            <w:r>
              <w:rPr>
                <w:rFonts w:ascii="微软雅黑" w:hAnsi="微软雅黑" w:eastAsia="微软雅黑"/>
                <w:b w:val="0"/>
                <w:sz w:val="18"/>
              </w:rPr>
              <w:t>商机跟进流程助手</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3</w:t>
            </w:r>
          </w:p>
        </w:tc>
        <w:tc>
          <w:tcPr>
            <w:tcW w:type="dxa" w:w="1008"/>
            <w:vAlign w:val="center"/>
          </w:tcPr>
          <w:p>
            <w:r/>
            <w:r>
              <w:rPr>
                <w:rFonts w:ascii="微软雅黑" w:hAnsi="微软雅黑" w:eastAsia="微软雅黑"/>
                <w:b w:val="0"/>
                <w:sz w:val="18"/>
              </w:rPr>
              <w:t>3</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31</w:t>
            </w:r>
          </w:p>
        </w:tc>
      </w:tr>
      <w:tr>
        <w:tc>
          <w:tcPr>
            <w:tcW w:type="dxa" w:w="1008"/>
            <w:vAlign w:val="center"/>
          </w:tcPr>
          <w:p>
            <w:r/>
            <w:r>
              <w:rPr>
                <w:rFonts w:ascii="微软雅黑" w:hAnsi="微软雅黑" w:eastAsia="微软雅黑"/>
                <w:b w:val="0"/>
                <w:sz w:val="18"/>
              </w:rPr>
              <w:t>环保整改方案初步建议助手</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3</w:t>
            </w:r>
          </w:p>
        </w:tc>
        <w:tc>
          <w:tcPr>
            <w:tcW w:type="dxa" w:w="1008"/>
            <w:vAlign w:val="center"/>
          </w:tcPr>
          <w:p>
            <w:r/>
            <w:r>
              <w:rPr>
                <w:rFonts w:ascii="微软雅黑" w:hAnsi="微软雅黑" w:eastAsia="微软雅黑"/>
                <w:b w:val="0"/>
                <w:sz w:val="18"/>
              </w:rPr>
              <w:t>3</w:t>
            </w:r>
          </w:p>
        </w:tc>
        <w:tc>
          <w:tcPr>
            <w:tcW w:type="dxa" w:w="1008"/>
            <w:vAlign w:val="center"/>
          </w:tcPr>
          <w:p>
            <w:r/>
            <w:r>
              <w:rPr>
                <w:rFonts w:ascii="微软雅黑" w:hAnsi="微软雅黑" w:eastAsia="微软雅黑"/>
                <w:b w:val="0"/>
                <w:sz w:val="18"/>
              </w:rPr>
              <w:t>3</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4</w:t>
            </w:r>
          </w:p>
        </w:tc>
        <w:tc>
          <w:tcPr>
            <w:tcW w:type="dxa" w:w="1008"/>
            <w:vAlign w:val="center"/>
          </w:tcPr>
          <w:p>
            <w:r/>
            <w:r>
              <w:rPr>
                <w:rFonts w:ascii="微软雅黑" w:hAnsi="微软雅黑" w:eastAsia="微软雅黑"/>
                <w:b w:val="0"/>
                <w:sz w:val="18"/>
              </w:rPr>
              <w:t>5</w:t>
            </w:r>
          </w:p>
        </w:tc>
        <w:tc>
          <w:tcPr>
            <w:tcW w:type="dxa" w:w="1008"/>
            <w:vAlign w:val="center"/>
          </w:tcPr>
          <w:p>
            <w:r/>
            <w:r>
              <w:rPr>
                <w:rFonts w:ascii="微软雅黑" w:hAnsi="微软雅黑" w:eastAsia="微软雅黑"/>
                <w:b w:val="0"/>
                <w:sz w:val="18"/>
              </w:rPr>
              <w:t>32</w:t>
            </w:r>
          </w:p>
        </w:tc>
      </w:tr>
    </w:tbl>
    <w:p/>
    <w:p>
      <w:pPr>
        <w:pStyle w:val="Heading1"/>
      </w:pPr>
      <w:r>
        <w:rPr>
          <w:rFonts w:ascii="微软雅黑" w:hAnsi="微软雅黑" w:eastAsia="微软雅黑"/>
          <w:color w:val="1F4E79"/>
          <w:sz w:val="32"/>
        </w:rPr>
        <w:t>8. 推荐优先试点的 3 个场景</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r/>
            <w:r>
              <w:rPr>
                <w:rFonts w:ascii="微软雅黑" w:hAnsi="微软雅黑" w:eastAsia="微软雅黑"/>
                <w:b/>
                <w:color w:val="FFFFFF"/>
                <w:sz w:val="18"/>
              </w:rPr>
              <w:t>优先级</w:t>
            </w:r>
          </w:p>
        </w:tc>
        <w:tc>
          <w:tcPr>
            <w:tcW w:type="dxa" w:w="2016"/>
            <w:vAlign w:val="center"/>
            <w:shd w:fill="1F4E79"/>
          </w:tcPr>
          <w:p>
            <w:r/>
            <w:r>
              <w:rPr>
                <w:rFonts w:ascii="微软雅黑" w:hAnsi="微软雅黑" w:eastAsia="微软雅黑"/>
                <w:b/>
                <w:color w:val="FFFFFF"/>
                <w:sz w:val="18"/>
              </w:rPr>
              <w:t>场景</w:t>
            </w:r>
          </w:p>
        </w:tc>
        <w:tc>
          <w:tcPr>
            <w:tcW w:type="dxa" w:w="2016"/>
            <w:vAlign w:val="center"/>
            <w:shd w:fill="1F4E79"/>
          </w:tcPr>
          <w:p>
            <w:r/>
            <w:r>
              <w:rPr>
                <w:rFonts w:ascii="微软雅黑" w:hAnsi="微软雅黑" w:eastAsia="微软雅黑"/>
                <w:b/>
                <w:color w:val="FFFFFF"/>
                <w:sz w:val="18"/>
              </w:rPr>
              <w:t>推荐理由</w:t>
            </w:r>
          </w:p>
        </w:tc>
        <w:tc>
          <w:tcPr>
            <w:tcW w:type="dxa" w:w="2016"/>
            <w:vAlign w:val="center"/>
            <w:shd w:fill="1F4E79"/>
          </w:tcPr>
          <w:p>
            <w:r/>
            <w:r>
              <w:rPr>
                <w:rFonts w:ascii="微软雅黑" w:hAnsi="微软雅黑" w:eastAsia="微软雅黑"/>
                <w:b/>
                <w:color w:val="FFFFFF"/>
                <w:sz w:val="18"/>
              </w:rPr>
              <w:t>需对方提供资料</w:t>
            </w:r>
          </w:p>
        </w:tc>
        <w:tc>
          <w:tcPr>
            <w:tcW w:type="dxa" w:w="2016"/>
            <w:vAlign w:val="center"/>
            <w:shd w:fill="1F4E79"/>
          </w:tcPr>
          <w:p>
            <w:r/>
            <w:r>
              <w:rPr>
                <w:rFonts w:ascii="微软雅黑" w:hAnsi="微软雅黑" w:eastAsia="微软雅黑"/>
                <w:b/>
                <w:color w:val="FFFFFF"/>
                <w:sz w:val="18"/>
              </w:rPr>
              <w:t>2-6周验证方式</w:t>
            </w:r>
          </w:p>
        </w:tc>
      </w:tr>
      <w:tr>
        <w:tc>
          <w:tcPr>
            <w:tcW w:type="dxa" w:w="2016"/>
            <w:vAlign w:val="center"/>
          </w:tcPr>
          <w:p>
            <w:r/>
            <w:r>
              <w:rPr>
                <w:rFonts w:ascii="微软雅黑" w:hAnsi="微软雅黑" w:eastAsia="微软雅黑"/>
                <w:b w:val="0"/>
                <w:sz w:val="18"/>
              </w:rPr>
              <w:t>1</w:t>
            </w:r>
          </w:p>
        </w:tc>
        <w:tc>
          <w:tcPr>
            <w:tcW w:type="dxa" w:w="2016"/>
            <w:vAlign w:val="center"/>
          </w:tcPr>
          <w:p>
            <w:r/>
            <w:r>
              <w:rPr>
                <w:rFonts w:ascii="微软雅黑" w:hAnsi="微软雅黑" w:eastAsia="微软雅黑"/>
                <w:b w:val="0"/>
                <w:sz w:val="18"/>
              </w:rPr>
              <w:t>环保销售知识库</w:t>
            </w:r>
          </w:p>
        </w:tc>
        <w:tc>
          <w:tcPr>
            <w:tcW w:type="dxa" w:w="2016"/>
            <w:vAlign w:val="center"/>
          </w:tcPr>
          <w:p>
            <w:r/>
            <w:r>
              <w:rPr>
                <w:rFonts w:ascii="微软雅黑" w:hAnsi="微软雅黑" w:eastAsia="微软雅黑"/>
                <w:b w:val="0"/>
                <w:sz w:val="18"/>
              </w:rPr>
              <w:t>数据易准备、无需复杂集成，是所有后续 AI 场景的底座</w:t>
            </w:r>
          </w:p>
        </w:tc>
        <w:tc>
          <w:tcPr>
            <w:tcW w:type="dxa" w:w="2016"/>
            <w:vAlign w:val="center"/>
          </w:tcPr>
          <w:p>
            <w:r/>
            <w:r>
              <w:rPr>
                <w:rFonts w:ascii="微软雅黑" w:hAnsi="微软雅黑" w:eastAsia="微软雅黑"/>
                <w:b w:val="0"/>
                <w:sz w:val="18"/>
              </w:rPr>
              <w:t>公司介绍、服务清单、案例、FAQ、话术、资质</w:t>
            </w:r>
          </w:p>
        </w:tc>
        <w:tc>
          <w:tcPr>
            <w:tcW w:type="dxa" w:w="2016"/>
            <w:vAlign w:val="center"/>
          </w:tcPr>
          <w:p>
            <w:r/>
            <w:r>
              <w:rPr>
                <w:rFonts w:ascii="微软雅黑" w:hAnsi="微软雅黑" w:eastAsia="微软雅黑"/>
                <w:b w:val="0"/>
                <w:sz w:val="18"/>
              </w:rPr>
              <w:t>统计资料查找时间、问答次数、答案准确率</w:t>
            </w:r>
          </w:p>
        </w:tc>
      </w:tr>
      <w:tr>
        <w:tc>
          <w:tcPr>
            <w:tcW w:type="dxa" w:w="2016"/>
            <w:vAlign w:val="center"/>
          </w:tcPr>
          <w:p>
            <w:r/>
            <w:r>
              <w:rPr>
                <w:rFonts w:ascii="微软雅黑" w:hAnsi="微软雅黑" w:eastAsia="微软雅黑"/>
                <w:b w:val="0"/>
                <w:sz w:val="18"/>
              </w:rPr>
              <w:t>2</w:t>
            </w:r>
          </w:p>
        </w:tc>
        <w:tc>
          <w:tcPr>
            <w:tcW w:type="dxa" w:w="2016"/>
            <w:vAlign w:val="center"/>
          </w:tcPr>
          <w:p>
            <w:r/>
            <w:r>
              <w:rPr>
                <w:rFonts w:ascii="微软雅黑" w:hAnsi="微软雅黑" w:eastAsia="微软雅黑"/>
                <w:b w:val="0"/>
                <w:sz w:val="18"/>
              </w:rPr>
              <w:t>客户问题快速答复助手</w:t>
            </w:r>
          </w:p>
        </w:tc>
        <w:tc>
          <w:tcPr>
            <w:tcW w:type="dxa" w:w="2016"/>
            <w:vAlign w:val="center"/>
          </w:tcPr>
          <w:p>
            <w:r/>
            <w:r>
              <w:rPr>
                <w:rFonts w:ascii="微软雅黑" w:hAnsi="微软雅黑" w:eastAsia="微软雅黑"/>
                <w:b w:val="0"/>
                <w:sz w:val="18"/>
              </w:rPr>
              <w:t>高频刚需，能直接提升销售响应速度和答复一致性</w:t>
            </w:r>
          </w:p>
        </w:tc>
        <w:tc>
          <w:tcPr>
            <w:tcW w:type="dxa" w:w="2016"/>
            <w:vAlign w:val="center"/>
          </w:tcPr>
          <w:p>
            <w:r/>
            <w:r>
              <w:rPr>
                <w:rFonts w:ascii="微软雅黑" w:hAnsi="微软雅黑" w:eastAsia="微软雅黑"/>
                <w:b w:val="0"/>
                <w:sz w:val="18"/>
              </w:rPr>
              <w:t>客户常见问题、历史答复、政策解释、服务边界</w:t>
            </w:r>
          </w:p>
        </w:tc>
        <w:tc>
          <w:tcPr>
            <w:tcW w:type="dxa" w:w="2016"/>
            <w:vAlign w:val="center"/>
          </w:tcPr>
          <w:p>
            <w:r/>
            <w:r>
              <w:rPr>
                <w:rFonts w:ascii="微软雅黑" w:hAnsi="微软雅黑" w:eastAsia="微软雅黑"/>
                <w:b w:val="0"/>
                <w:sz w:val="18"/>
              </w:rPr>
              <w:t>对比客户响应时间和答复可用率</w:t>
            </w:r>
          </w:p>
        </w:tc>
      </w:tr>
      <w:tr>
        <w:tc>
          <w:tcPr>
            <w:tcW w:type="dxa" w:w="2016"/>
            <w:vAlign w:val="center"/>
          </w:tcPr>
          <w:p>
            <w:r/>
            <w:r>
              <w:rPr>
                <w:rFonts w:ascii="微软雅黑" w:hAnsi="微软雅黑" w:eastAsia="微软雅黑"/>
                <w:b w:val="0"/>
                <w:sz w:val="18"/>
              </w:rPr>
              <w:t>3</w:t>
            </w:r>
          </w:p>
        </w:tc>
        <w:tc>
          <w:tcPr>
            <w:tcW w:type="dxa" w:w="2016"/>
            <w:vAlign w:val="center"/>
          </w:tcPr>
          <w:p>
            <w:r/>
            <w:r>
              <w:rPr>
                <w:rFonts w:ascii="微软雅黑" w:hAnsi="微软雅黑" w:eastAsia="微软雅黑"/>
                <w:b w:val="0"/>
                <w:sz w:val="18"/>
              </w:rPr>
              <w:t>售前方案生成助手</w:t>
            </w:r>
          </w:p>
        </w:tc>
        <w:tc>
          <w:tcPr>
            <w:tcW w:type="dxa" w:w="2016"/>
            <w:vAlign w:val="center"/>
          </w:tcPr>
          <w:p>
            <w:r/>
            <w:r>
              <w:rPr>
                <w:rFonts w:ascii="微软雅黑" w:hAnsi="微软雅黑" w:eastAsia="微软雅黑"/>
                <w:b w:val="0"/>
                <w:sz w:val="18"/>
              </w:rPr>
              <w:t>对销售转化和资深人员减负价值明显</w:t>
            </w:r>
          </w:p>
        </w:tc>
        <w:tc>
          <w:tcPr>
            <w:tcW w:type="dxa" w:w="2016"/>
            <w:vAlign w:val="center"/>
          </w:tcPr>
          <w:p>
            <w:r/>
            <w:r>
              <w:rPr>
                <w:rFonts w:ascii="微软雅黑" w:hAnsi="微软雅黑" w:eastAsia="微软雅黑"/>
                <w:b w:val="0"/>
                <w:sz w:val="18"/>
              </w:rPr>
              <w:t>方案模板、服务包、典型案例、客户需求表</w:t>
            </w:r>
          </w:p>
        </w:tc>
        <w:tc>
          <w:tcPr>
            <w:tcW w:type="dxa" w:w="2016"/>
            <w:vAlign w:val="center"/>
          </w:tcPr>
          <w:p>
            <w:r/>
            <w:r>
              <w:rPr>
                <w:rFonts w:ascii="微软雅黑" w:hAnsi="微软雅黑" w:eastAsia="微软雅黑"/>
                <w:b w:val="0"/>
                <w:sz w:val="18"/>
              </w:rPr>
              <w:t>生成3-5个方案初稿，由负责人评分</w:t>
            </w:r>
          </w:p>
        </w:tc>
      </w:tr>
    </w:tbl>
    <w:p/>
    <w:p>
      <w:pPr>
        <w:pStyle w:val="Heading1"/>
      </w:pPr>
      <w:r>
        <w:rPr>
          <w:rFonts w:ascii="微软雅黑" w:hAnsi="微软雅黑" w:eastAsia="微软雅黑"/>
          <w:color w:val="1F4E79"/>
          <w:sz w:val="32"/>
        </w:rPr>
        <w:t>9. 内部孵化试点路径</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F4E79"/>
          </w:tcPr>
          <w:p>
            <w:r/>
            <w:r>
              <w:rPr>
                <w:rFonts w:ascii="微软雅黑" w:hAnsi="微软雅黑" w:eastAsia="微软雅黑"/>
                <w:b/>
                <w:color w:val="FFFFFF"/>
                <w:sz w:val="18"/>
              </w:rPr>
              <w:t>阶段</w:t>
            </w:r>
          </w:p>
        </w:tc>
        <w:tc>
          <w:tcPr>
            <w:tcW w:type="dxa" w:w="1680"/>
            <w:vAlign w:val="center"/>
            <w:shd w:fill="1F4E79"/>
          </w:tcPr>
          <w:p>
            <w:r/>
            <w:r>
              <w:rPr>
                <w:rFonts w:ascii="微软雅黑" w:hAnsi="微软雅黑" w:eastAsia="微软雅黑"/>
                <w:b/>
                <w:color w:val="FFFFFF"/>
                <w:sz w:val="18"/>
              </w:rPr>
              <w:t>周期</w:t>
            </w:r>
          </w:p>
        </w:tc>
        <w:tc>
          <w:tcPr>
            <w:tcW w:type="dxa" w:w="1680"/>
            <w:vAlign w:val="center"/>
            <w:shd w:fill="1F4E79"/>
          </w:tcPr>
          <w:p>
            <w:r/>
            <w:r>
              <w:rPr>
                <w:rFonts w:ascii="微软雅黑" w:hAnsi="微软雅黑" w:eastAsia="微软雅黑"/>
                <w:b/>
                <w:color w:val="FFFFFF"/>
                <w:sz w:val="18"/>
              </w:rPr>
              <w:t>目标</w:t>
            </w:r>
          </w:p>
        </w:tc>
        <w:tc>
          <w:tcPr>
            <w:tcW w:type="dxa" w:w="1680"/>
            <w:vAlign w:val="center"/>
            <w:shd w:fill="1F4E79"/>
          </w:tcPr>
          <w:p>
            <w:r/>
            <w:r>
              <w:rPr>
                <w:rFonts w:ascii="微软雅黑" w:hAnsi="微软雅黑" w:eastAsia="微软雅黑"/>
                <w:b/>
                <w:color w:val="FFFFFF"/>
                <w:sz w:val="18"/>
              </w:rPr>
              <w:t>对方提供资料/配合</w:t>
            </w:r>
          </w:p>
        </w:tc>
        <w:tc>
          <w:tcPr>
            <w:tcW w:type="dxa" w:w="1680"/>
            <w:vAlign w:val="center"/>
            <w:shd w:fill="1F4E79"/>
          </w:tcPr>
          <w:p>
            <w:r/>
            <w:r>
              <w:rPr>
                <w:rFonts w:ascii="微软雅黑" w:hAnsi="微软雅黑" w:eastAsia="微软雅黑"/>
                <w:b/>
                <w:color w:val="FFFFFF"/>
                <w:sz w:val="18"/>
              </w:rPr>
              <w:t>我方准备</w:t>
            </w:r>
          </w:p>
        </w:tc>
        <w:tc>
          <w:tcPr>
            <w:tcW w:type="dxa" w:w="1680"/>
            <w:vAlign w:val="center"/>
            <w:shd w:fill="1F4E79"/>
          </w:tcPr>
          <w:p>
            <w:r/>
            <w:r>
              <w:rPr>
                <w:rFonts w:ascii="微软雅黑" w:hAnsi="微软雅黑" w:eastAsia="微软雅黑"/>
                <w:b/>
                <w:color w:val="FFFFFF"/>
                <w:sz w:val="18"/>
              </w:rPr>
              <w:t>交付物</w:t>
            </w:r>
          </w:p>
        </w:tc>
      </w:tr>
      <w:tr>
        <w:tc>
          <w:tcPr>
            <w:tcW w:type="dxa" w:w="1680"/>
            <w:vAlign w:val="center"/>
          </w:tcPr>
          <w:p>
            <w:r/>
            <w:r>
              <w:rPr>
                <w:rFonts w:ascii="微软雅黑" w:hAnsi="微软雅黑" w:eastAsia="微软雅黑"/>
                <w:b w:val="0"/>
                <w:sz w:val="18"/>
              </w:rPr>
              <w:t>阶段一：试点准备期</w:t>
            </w:r>
          </w:p>
        </w:tc>
        <w:tc>
          <w:tcPr>
            <w:tcW w:type="dxa" w:w="1680"/>
            <w:vAlign w:val="center"/>
          </w:tcPr>
          <w:p>
            <w:r/>
            <w:r>
              <w:rPr>
                <w:rFonts w:ascii="微软雅黑" w:hAnsi="微软雅黑" w:eastAsia="微软雅黑"/>
                <w:b w:val="0"/>
                <w:sz w:val="18"/>
              </w:rPr>
              <w:t>1周</w:t>
            </w:r>
          </w:p>
        </w:tc>
        <w:tc>
          <w:tcPr>
            <w:tcW w:type="dxa" w:w="1680"/>
            <w:vAlign w:val="center"/>
          </w:tcPr>
          <w:p>
            <w:r/>
            <w:r>
              <w:rPr>
                <w:rFonts w:ascii="微软雅黑" w:hAnsi="微软雅黑" w:eastAsia="微软雅黑"/>
                <w:b w:val="0"/>
                <w:sz w:val="18"/>
              </w:rPr>
              <w:t>明确范围、用户、资料清单和指标</w:t>
            </w:r>
          </w:p>
        </w:tc>
        <w:tc>
          <w:tcPr>
            <w:tcW w:type="dxa" w:w="1680"/>
            <w:vAlign w:val="center"/>
          </w:tcPr>
          <w:p>
            <w:r/>
            <w:r>
              <w:rPr>
                <w:rFonts w:ascii="微软雅黑" w:hAnsi="微软雅黑" w:eastAsia="微软雅黑"/>
                <w:b w:val="0"/>
                <w:sz w:val="18"/>
              </w:rPr>
              <w:t>核心资料、试点人员、业务负责人</w:t>
            </w:r>
          </w:p>
        </w:tc>
        <w:tc>
          <w:tcPr>
            <w:tcW w:type="dxa" w:w="1680"/>
            <w:vAlign w:val="center"/>
          </w:tcPr>
          <w:p>
            <w:r/>
            <w:r>
              <w:rPr>
                <w:rFonts w:ascii="微软雅黑" w:hAnsi="微软雅黑" w:eastAsia="微软雅黑"/>
                <w:b w:val="0"/>
                <w:sz w:val="18"/>
              </w:rPr>
              <w:t>试点环境、分类体系、Demo脚本</w:t>
            </w:r>
          </w:p>
        </w:tc>
        <w:tc>
          <w:tcPr>
            <w:tcW w:type="dxa" w:w="1680"/>
            <w:vAlign w:val="center"/>
          </w:tcPr>
          <w:p>
            <w:r/>
            <w:r>
              <w:rPr>
                <w:rFonts w:ascii="微软雅黑" w:hAnsi="微软雅黑" w:eastAsia="微软雅黑"/>
                <w:b w:val="0"/>
                <w:sz w:val="18"/>
              </w:rPr>
              <w:t>试点方案、资料清单、指标表</w:t>
            </w:r>
          </w:p>
        </w:tc>
      </w:tr>
      <w:tr>
        <w:tc>
          <w:tcPr>
            <w:tcW w:type="dxa" w:w="1680"/>
            <w:vAlign w:val="center"/>
          </w:tcPr>
          <w:p>
            <w:r/>
            <w:r>
              <w:rPr>
                <w:rFonts w:ascii="微软雅黑" w:hAnsi="微软雅黑" w:eastAsia="微软雅黑"/>
                <w:b w:val="0"/>
                <w:sz w:val="18"/>
              </w:rPr>
              <w:t>阶段二：知识库搭建期</w:t>
            </w:r>
          </w:p>
        </w:tc>
        <w:tc>
          <w:tcPr>
            <w:tcW w:type="dxa" w:w="1680"/>
            <w:vAlign w:val="center"/>
          </w:tcPr>
          <w:p>
            <w:r/>
            <w:r>
              <w:rPr>
                <w:rFonts w:ascii="微软雅黑" w:hAnsi="微软雅黑" w:eastAsia="微软雅黑"/>
                <w:b w:val="0"/>
                <w:sz w:val="18"/>
              </w:rPr>
              <w:t>1-2周</w:t>
            </w:r>
          </w:p>
        </w:tc>
        <w:tc>
          <w:tcPr>
            <w:tcW w:type="dxa" w:w="1680"/>
            <w:vAlign w:val="center"/>
          </w:tcPr>
          <w:p>
            <w:r/>
            <w:r>
              <w:rPr>
                <w:rFonts w:ascii="微软雅黑" w:hAnsi="微软雅黑" w:eastAsia="微软雅黑"/>
                <w:b w:val="0"/>
                <w:sz w:val="18"/>
              </w:rPr>
              <w:t>建立销售/市场知识库</w:t>
            </w:r>
          </w:p>
        </w:tc>
        <w:tc>
          <w:tcPr>
            <w:tcW w:type="dxa" w:w="1680"/>
            <w:vAlign w:val="center"/>
          </w:tcPr>
          <w:p>
            <w:r/>
            <w:r>
              <w:rPr>
                <w:rFonts w:ascii="微软雅黑" w:hAnsi="微软雅黑" w:eastAsia="微软雅黑"/>
                <w:b w:val="0"/>
                <w:sz w:val="18"/>
              </w:rPr>
              <w:t>公司介绍、案例、FAQ、政策、资质、方案模板</w:t>
            </w:r>
          </w:p>
        </w:tc>
        <w:tc>
          <w:tcPr>
            <w:tcW w:type="dxa" w:w="1680"/>
            <w:vAlign w:val="center"/>
          </w:tcPr>
          <w:p>
            <w:r/>
            <w:r>
              <w:rPr>
                <w:rFonts w:ascii="微软雅黑" w:hAnsi="微软雅黑" w:eastAsia="微软雅黑"/>
                <w:b w:val="0"/>
                <w:sz w:val="18"/>
              </w:rPr>
              <w:t>资料清洗、知识切片、问答测试、权限配置</w:t>
            </w:r>
          </w:p>
        </w:tc>
        <w:tc>
          <w:tcPr>
            <w:tcW w:type="dxa" w:w="1680"/>
            <w:vAlign w:val="center"/>
          </w:tcPr>
          <w:p>
            <w:r/>
            <w:r>
              <w:rPr>
                <w:rFonts w:ascii="微软雅黑" w:hAnsi="微软雅黑" w:eastAsia="微软雅黑"/>
                <w:b w:val="0"/>
                <w:sz w:val="18"/>
              </w:rPr>
              <w:t>知识库V1、FAQ集、测试问题清单</w:t>
            </w:r>
          </w:p>
        </w:tc>
      </w:tr>
      <w:tr>
        <w:tc>
          <w:tcPr>
            <w:tcW w:type="dxa" w:w="1680"/>
            <w:vAlign w:val="center"/>
          </w:tcPr>
          <w:p>
            <w:r/>
            <w:r>
              <w:rPr>
                <w:rFonts w:ascii="微软雅黑" w:hAnsi="微软雅黑" w:eastAsia="微软雅黑"/>
                <w:b w:val="0"/>
                <w:sz w:val="18"/>
              </w:rPr>
              <w:t>阶段三：销售/市场试用期</w:t>
            </w:r>
          </w:p>
        </w:tc>
        <w:tc>
          <w:tcPr>
            <w:tcW w:type="dxa" w:w="1680"/>
            <w:vAlign w:val="center"/>
          </w:tcPr>
          <w:p>
            <w:r/>
            <w:r>
              <w:rPr>
                <w:rFonts w:ascii="微软雅黑" w:hAnsi="微软雅黑" w:eastAsia="微软雅黑"/>
                <w:b w:val="0"/>
                <w:sz w:val="18"/>
              </w:rPr>
              <w:t>2-3周</w:t>
            </w:r>
          </w:p>
        </w:tc>
        <w:tc>
          <w:tcPr>
            <w:tcW w:type="dxa" w:w="1680"/>
            <w:vAlign w:val="center"/>
          </w:tcPr>
          <w:p>
            <w:r/>
            <w:r>
              <w:rPr>
                <w:rFonts w:ascii="微软雅黑" w:hAnsi="微软雅黑" w:eastAsia="微软雅黑"/>
                <w:b w:val="0"/>
                <w:sz w:val="18"/>
              </w:rPr>
              <w:t>验证真实使用价值</w:t>
            </w:r>
          </w:p>
        </w:tc>
        <w:tc>
          <w:tcPr>
            <w:tcW w:type="dxa" w:w="1680"/>
            <w:vAlign w:val="center"/>
          </w:tcPr>
          <w:p>
            <w:r/>
            <w:r>
              <w:rPr>
                <w:rFonts w:ascii="微软雅黑" w:hAnsi="微软雅黑" w:eastAsia="微软雅黑"/>
                <w:b w:val="0"/>
                <w:sz w:val="18"/>
              </w:rPr>
              <w:t>3-5名试用人员持续使用并反馈</w:t>
            </w:r>
          </w:p>
        </w:tc>
        <w:tc>
          <w:tcPr>
            <w:tcW w:type="dxa" w:w="1680"/>
            <w:vAlign w:val="center"/>
          </w:tcPr>
          <w:p>
            <w:r/>
            <w:r>
              <w:rPr>
                <w:rFonts w:ascii="微软雅黑" w:hAnsi="微软雅黑" w:eastAsia="微软雅黑"/>
                <w:b w:val="0"/>
                <w:sz w:val="18"/>
              </w:rPr>
              <w:t>日志统计、周度访谈、问题优化</w:t>
            </w:r>
          </w:p>
        </w:tc>
        <w:tc>
          <w:tcPr>
            <w:tcW w:type="dxa" w:w="1680"/>
            <w:vAlign w:val="center"/>
          </w:tcPr>
          <w:p>
            <w:r/>
            <w:r>
              <w:rPr>
                <w:rFonts w:ascii="微软雅黑" w:hAnsi="微软雅黑" w:eastAsia="微软雅黑"/>
                <w:b w:val="0"/>
                <w:sz w:val="18"/>
              </w:rPr>
              <w:t>使用数据报告、优化建议</w:t>
            </w:r>
          </w:p>
        </w:tc>
      </w:tr>
      <w:tr>
        <w:tc>
          <w:tcPr>
            <w:tcW w:type="dxa" w:w="1680"/>
            <w:vAlign w:val="center"/>
          </w:tcPr>
          <w:p>
            <w:r/>
            <w:r>
              <w:rPr>
                <w:rFonts w:ascii="微软雅黑" w:hAnsi="微软雅黑" w:eastAsia="微软雅黑"/>
                <w:b w:val="0"/>
                <w:sz w:val="18"/>
              </w:rPr>
              <w:t>阶段四：复盘与扩展期</w:t>
            </w:r>
          </w:p>
        </w:tc>
        <w:tc>
          <w:tcPr>
            <w:tcW w:type="dxa" w:w="1680"/>
            <w:vAlign w:val="center"/>
          </w:tcPr>
          <w:p>
            <w:r/>
            <w:r>
              <w:rPr>
                <w:rFonts w:ascii="微软雅黑" w:hAnsi="微软雅黑" w:eastAsia="微软雅黑"/>
                <w:b w:val="0"/>
                <w:sz w:val="18"/>
              </w:rPr>
              <w:t>1周</w:t>
            </w:r>
          </w:p>
        </w:tc>
        <w:tc>
          <w:tcPr>
            <w:tcW w:type="dxa" w:w="1680"/>
            <w:vAlign w:val="center"/>
          </w:tcPr>
          <w:p>
            <w:r/>
            <w:r>
              <w:rPr>
                <w:rFonts w:ascii="微软雅黑" w:hAnsi="微软雅黑" w:eastAsia="微软雅黑"/>
                <w:b w:val="0"/>
                <w:sz w:val="18"/>
              </w:rPr>
              <w:t>评估付费和扩展可能</w:t>
            </w:r>
          </w:p>
        </w:tc>
        <w:tc>
          <w:tcPr>
            <w:tcW w:type="dxa" w:w="1680"/>
            <w:vAlign w:val="center"/>
          </w:tcPr>
          <w:p>
            <w:r/>
            <w:r>
              <w:rPr>
                <w:rFonts w:ascii="微软雅黑" w:hAnsi="微软雅黑" w:eastAsia="微软雅黑"/>
                <w:b w:val="0"/>
                <w:sz w:val="18"/>
              </w:rPr>
              <w:t>负责人参与复盘并确认下一步</w:t>
            </w:r>
          </w:p>
        </w:tc>
        <w:tc>
          <w:tcPr>
            <w:tcW w:type="dxa" w:w="1680"/>
            <w:vAlign w:val="center"/>
          </w:tcPr>
          <w:p>
            <w:r/>
            <w:r>
              <w:rPr>
                <w:rFonts w:ascii="微软雅黑" w:hAnsi="微软雅黑" w:eastAsia="微软雅黑"/>
                <w:b w:val="0"/>
                <w:sz w:val="18"/>
              </w:rPr>
              <w:t>复盘报告、二期路线图</w:t>
            </w:r>
          </w:p>
        </w:tc>
        <w:tc>
          <w:tcPr>
            <w:tcW w:type="dxa" w:w="1680"/>
            <w:vAlign w:val="center"/>
          </w:tcPr>
          <w:p>
            <w:r/>
            <w:r>
              <w:rPr>
                <w:rFonts w:ascii="微软雅黑" w:hAnsi="微软雅黑" w:eastAsia="微软雅黑"/>
                <w:b w:val="0"/>
                <w:sz w:val="18"/>
              </w:rPr>
              <w:t>试点复盘报告、商业化建议</w:t>
            </w:r>
          </w:p>
        </w:tc>
      </w:tr>
    </w:tbl>
    <w:p/>
    <w:p>
      <w:pPr>
        <w:pStyle w:val="Heading1"/>
      </w:pPr>
      <w:r>
        <w:rPr>
          <w:rFonts w:ascii="微软雅黑" w:hAnsi="微软雅黑" w:eastAsia="微软雅黑"/>
          <w:color w:val="1F4E79"/>
          <w:sz w:val="32"/>
        </w:rPr>
        <w:t>10. 试点价值评估指标</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rFonts w:ascii="微软雅黑" w:hAnsi="微软雅黑" w:eastAsia="微软雅黑"/>
                <w:b/>
                <w:color w:val="FFFFFF"/>
                <w:sz w:val="18"/>
              </w:rPr>
              <w:t>指标类别</w:t>
            </w:r>
          </w:p>
        </w:tc>
        <w:tc>
          <w:tcPr>
            <w:tcW w:type="dxa" w:w="3360"/>
            <w:vAlign w:val="center"/>
            <w:shd w:fill="1F4E79"/>
          </w:tcPr>
          <w:p>
            <w:r/>
            <w:r>
              <w:rPr>
                <w:rFonts w:ascii="微软雅黑" w:hAnsi="微软雅黑" w:eastAsia="微软雅黑"/>
                <w:b/>
                <w:color w:val="FFFFFF"/>
                <w:sz w:val="18"/>
              </w:rPr>
              <w:t>核心指标</w:t>
            </w:r>
          </w:p>
        </w:tc>
        <w:tc>
          <w:tcPr>
            <w:tcW w:type="dxa" w:w="3360"/>
            <w:vAlign w:val="center"/>
            <w:shd w:fill="1F4E79"/>
          </w:tcPr>
          <w:p>
            <w:r/>
            <w:r>
              <w:rPr>
                <w:rFonts w:ascii="微软雅黑" w:hAnsi="微软雅黑" w:eastAsia="微软雅黑"/>
                <w:b/>
                <w:color w:val="FFFFFF"/>
                <w:sz w:val="18"/>
              </w:rPr>
              <w:t>目标建议</w:t>
            </w:r>
          </w:p>
        </w:tc>
      </w:tr>
      <w:tr>
        <w:tc>
          <w:tcPr>
            <w:tcW w:type="dxa" w:w="3360"/>
            <w:vAlign w:val="center"/>
          </w:tcPr>
          <w:p>
            <w:r/>
            <w:r>
              <w:rPr>
                <w:rFonts w:ascii="微软雅黑" w:hAnsi="微软雅黑" w:eastAsia="微软雅黑"/>
                <w:b w:val="0"/>
                <w:sz w:val="18"/>
              </w:rPr>
              <w:t>效率指标</w:t>
            </w:r>
          </w:p>
        </w:tc>
        <w:tc>
          <w:tcPr>
            <w:tcW w:type="dxa" w:w="3360"/>
            <w:vAlign w:val="center"/>
          </w:tcPr>
          <w:p>
            <w:r/>
            <w:r>
              <w:rPr>
                <w:rFonts w:ascii="微软雅黑" w:hAnsi="微软雅黑" w:eastAsia="微软雅黑"/>
                <w:b w:val="0"/>
                <w:sz w:val="18"/>
              </w:rPr>
              <w:t>资料查找时间、方案初稿时间、客户响应时间、新人上手周期</w:t>
            </w:r>
          </w:p>
        </w:tc>
        <w:tc>
          <w:tcPr>
            <w:tcW w:type="dxa" w:w="3360"/>
            <w:vAlign w:val="center"/>
          </w:tcPr>
          <w:p>
            <w:r/>
            <w:r>
              <w:rPr>
                <w:rFonts w:ascii="微软雅黑" w:hAnsi="微软雅黑" w:eastAsia="微软雅黑"/>
                <w:b w:val="0"/>
                <w:sz w:val="18"/>
              </w:rPr>
              <w:t>降低或缩短 30%-70%</w:t>
            </w:r>
          </w:p>
        </w:tc>
      </w:tr>
      <w:tr>
        <w:tc>
          <w:tcPr>
            <w:tcW w:type="dxa" w:w="3360"/>
            <w:vAlign w:val="center"/>
          </w:tcPr>
          <w:p>
            <w:r/>
            <w:r>
              <w:rPr>
                <w:rFonts w:ascii="微软雅黑" w:hAnsi="微软雅黑" w:eastAsia="微软雅黑"/>
                <w:b w:val="0"/>
                <w:sz w:val="18"/>
              </w:rPr>
              <w:t>质量指标</w:t>
            </w:r>
          </w:p>
        </w:tc>
        <w:tc>
          <w:tcPr>
            <w:tcW w:type="dxa" w:w="3360"/>
            <w:vAlign w:val="center"/>
          </w:tcPr>
          <w:p>
            <w:r/>
            <w:r>
              <w:rPr>
                <w:rFonts w:ascii="微软雅黑" w:hAnsi="微软雅黑" w:eastAsia="微软雅黑"/>
                <w:b w:val="0"/>
                <w:sz w:val="18"/>
              </w:rPr>
              <w:t>回答准确率、引用完整度、方案可用率、话术一致性</w:t>
            </w:r>
          </w:p>
        </w:tc>
        <w:tc>
          <w:tcPr>
            <w:tcW w:type="dxa" w:w="3360"/>
            <w:vAlign w:val="center"/>
          </w:tcPr>
          <w:p>
            <w:r/>
            <w:r>
              <w:rPr>
                <w:rFonts w:ascii="微软雅黑" w:hAnsi="微软雅黑" w:eastAsia="微软雅黑"/>
                <w:b w:val="0"/>
                <w:sz w:val="18"/>
              </w:rPr>
              <w:t>准确率 80%+，方案初稿可用率 60%-70%</w:t>
            </w:r>
          </w:p>
        </w:tc>
      </w:tr>
      <w:tr>
        <w:tc>
          <w:tcPr>
            <w:tcW w:type="dxa" w:w="3360"/>
            <w:vAlign w:val="center"/>
          </w:tcPr>
          <w:p>
            <w:r/>
            <w:r>
              <w:rPr>
                <w:rFonts w:ascii="微软雅黑" w:hAnsi="微软雅黑" w:eastAsia="微软雅黑"/>
                <w:b w:val="0"/>
                <w:sz w:val="18"/>
              </w:rPr>
              <w:t>使用指标</w:t>
            </w:r>
          </w:p>
        </w:tc>
        <w:tc>
          <w:tcPr>
            <w:tcW w:type="dxa" w:w="3360"/>
            <w:vAlign w:val="center"/>
          </w:tcPr>
          <w:p>
            <w:r/>
            <w:r>
              <w:rPr>
                <w:rFonts w:ascii="微软雅黑" w:hAnsi="微软雅黑" w:eastAsia="微软雅黑"/>
                <w:b w:val="0"/>
                <w:sz w:val="18"/>
              </w:rPr>
              <w:t>活跃用户数、人均提问次数、高频问题类型、高频资料类型</w:t>
            </w:r>
          </w:p>
        </w:tc>
        <w:tc>
          <w:tcPr>
            <w:tcW w:type="dxa" w:w="3360"/>
            <w:vAlign w:val="center"/>
          </w:tcPr>
          <w:p>
            <w:r/>
            <w:r>
              <w:rPr>
                <w:rFonts w:ascii="微软雅黑" w:hAnsi="微软雅黑" w:eastAsia="微软雅黑"/>
                <w:b w:val="0"/>
                <w:sz w:val="18"/>
              </w:rPr>
              <w:t>每人每日不少于 5 次问答/检索</w:t>
            </w:r>
          </w:p>
        </w:tc>
      </w:tr>
      <w:tr>
        <w:tc>
          <w:tcPr>
            <w:tcW w:type="dxa" w:w="3360"/>
            <w:vAlign w:val="center"/>
          </w:tcPr>
          <w:p>
            <w:r/>
            <w:r>
              <w:rPr>
                <w:rFonts w:ascii="微软雅黑" w:hAnsi="微软雅黑" w:eastAsia="微软雅黑"/>
                <w:b w:val="0"/>
                <w:sz w:val="18"/>
              </w:rPr>
              <w:t>业务指标</w:t>
            </w:r>
          </w:p>
        </w:tc>
        <w:tc>
          <w:tcPr>
            <w:tcW w:type="dxa" w:w="3360"/>
            <w:vAlign w:val="center"/>
          </w:tcPr>
          <w:p>
            <w:r/>
            <w:r>
              <w:rPr>
                <w:rFonts w:ascii="微软雅黑" w:hAnsi="微软雅黑" w:eastAsia="微软雅黑"/>
                <w:b w:val="0"/>
                <w:sz w:val="18"/>
              </w:rPr>
              <w:t>售前响应速度、线索转化支持、客户满意度、协作效率</w:t>
            </w:r>
          </w:p>
        </w:tc>
        <w:tc>
          <w:tcPr>
            <w:tcW w:type="dxa" w:w="3360"/>
            <w:vAlign w:val="center"/>
          </w:tcPr>
          <w:p>
            <w:r/>
            <w:r>
              <w:rPr>
                <w:rFonts w:ascii="微软雅黑" w:hAnsi="微软雅黑" w:eastAsia="微软雅黑"/>
                <w:b w:val="0"/>
                <w:sz w:val="18"/>
              </w:rPr>
              <w:t>形成可感知的销售支持效果</w:t>
            </w:r>
          </w:p>
        </w:tc>
      </w:tr>
    </w:tbl>
    <w:p/>
    <w:p>
      <w:pPr>
        <w:pStyle w:val="Heading1"/>
      </w:pPr>
      <w:r>
        <w:rPr>
          <w:rFonts w:ascii="微软雅黑" w:hAnsi="微软雅黑" w:eastAsia="微软雅黑"/>
          <w:color w:val="1F4E79"/>
          <w:sz w:val="32"/>
        </w:rPr>
        <w:t>11. BD 拜访与沟通建议</w:t>
      </w:r>
    </w:p>
    <w:p>
      <w:pPr>
        <w:spacing w:after="120" w:line="288" w:lineRule="auto"/>
      </w:pPr>
      <w:r>
        <w:rPr>
          <w:rFonts w:ascii="微软雅黑" w:hAnsi="微软雅黑" w:eastAsia="微软雅黑"/>
          <w:sz w:val="21"/>
        </w:rPr>
        <w:t>首次沟通建议不要从“AI 大模型平台”切入，而应从销售资料查找、客户问题答复、售前方案生成和新人培养等高频痛点切入。</w:t>
      </w:r>
    </w:p>
    <w:p>
      <w:pPr>
        <w:spacing w:after="120" w:line="288" w:lineRule="auto"/>
      </w:pPr>
      <w:r>
        <w:rPr>
          <w:rFonts w:ascii="微软雅黑" w:hAnsi="微软雅黑" w:eastAsia="微软雅黑"/>
          <w:sz w:val="21"/>
        </w:rPr>
        <w:t>一句话合作主张：帮助南京北投把环保政策、项目案例、销售资料和售前经验沉淀为可复用的 AI 知识库，让销售/市场团队更快响应客户、更快生成方案、更快培养新人。</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rFonts w:ascii="微软雅黑" w:hAnsi="微软雅黑" w:eastAsia="微软雅黑"/>
                <w:b/>
                <w:color w:val="FFFFFF"/>
                <w:sz w:val="18"/>
              </w:rPr>
              <w:t>沟通模块</w:t>
            </w:r>
          </w:p>
        </w:tc>
        <w:tc>
          <w:tcPr>
            <w:tcW w:type="dxa" w:w="5040"/>
            <w:vAlign w:val="center"/>
            <w:shd w:fill="1F4E79"/>
          </w:tcPr>
          <w:p>
            <w:r/>
            <w:r>
              <w:rPr>
                <w:rFonts w:ascii="微软雅黑" w:hAnsi="微软雅黑" w:eastAsia="微软雅黑"/>
                <w:b/>
                <w:color w:val="FFFFFF"/>
                <w:sz w:val="18"/>
              </w:rPr>
              <w:t>建议内容</w:t>
            </w:r>
          </w:p>
        </w:tc>
      </w:tr>
      <w:tr>
        <w:tc>
          <w:tcPr>
            <w:tcW w:type="dxa" w:w="5040"/>
            <w:vAlign w:val="center"/>
          </w:tcPr>
          <w:p>
            <w:r/>
            <w:r>
              <w:rPr>
                <w:rFonts w:ascii="微软雅黑" w:hAnsi="微软雅黑" w:eastAsia="微软雅黑"/>
                <w:b w:val="0"/>
                <w:sz w:val="18"/>
              </w:rPr>
              <w:t>重点展示能力</w:t>
            </w:r>
          </w:p>
        </w:tc>
        <w:tc>
          <w:tcPr>
            <w:tcW w:type="dxa" w:w="5040"/>
            <w:vAlign w:val="center"/>
          </w:tcPr>
          <w:p>
            <w:r/>
            <w:r>
              <w:rPr>
                <w:rFonts w:ascii="微软雅黑" w:hAnsi="微软雅黑" w:eastAsia="微软雅黑"/>
                <w:b w:val="0"/>
                <w:sz w:val="18"/>
              </w:rPr>
              <w:t>资料上传与知识库构建、带引用问答、客户答复生成、方案初稿生成、销售流程助手</w:t>
            </w:r>
          </w:p>
        </w:tc>
      </w:tr>
      <w:tr>
        <w:tc>
          <w:tcPr>
            <w:tcW w:type="dxa" w:w="5040"/>
            <w:vAlign w:val="center"/>
          </w:tcPr>
          <w:p>
            <w:r/>
            <w:r>
              <w:rPr>
                <w:rFonts w:ascii="微软雅黑" w:hAnsi="微软雅黑" w:eastAsia="微软雅黑"/>
                <w:b w:val="0"/>
                <w:sz w:val="18"/>
              </w:rPr>
              <w:t>建议 Demo</w:t>
            </w:r>
          </w:p>
        </w:tc>
        <w:tc>
          <w:tcPr>
            <w:tcW w:type="dxa" w:w="5040"/>
            <w:vAlign w:val="center"/>
          </w:tcPr>
          <w:p>
            <w:r/>
            <w:r>
              <w:rPr>
                <w:rFonts w:ascii="微软雅黑" w:hAnsi="微软雅黑" w:eastAsia="微软雅黑"/>
                <w:b w:val="0"/>
                <w:sz w:val="18"/>
              </w:rPr>
              <w:t>服务介绍问答、政策法规问答、客户需求诊断、案例推荐、方案生成、新媒体内容生成</w:t>
            </w:r>
          </w:p>
        </w:tc>
      </w:tr>
      <w:tr>
        <w:tc>
          <w:tcPr>
            <w:tcW w:type="dxa" w:w="5040"/>
            <w:vAlign w:val="center"/>
          </w:tcPr>
          <w:p>
            <w:r/>
            <w:r>
              <w:rPr>
                <w:rFonts w:ascii="微软雅黑" w:hAnsi="微软雅黑" w:eastAsia="微软雅黑"/>
                <w:b w:val="0"/>
                <w:sz w:val="18"/>
              </w:rPr>
              <w:t>低成本试点</w:t>
            </w:r>
          </w:p>
        </w:tc>
        <w:tc>
          <w:tcPr>
            <w:tcW w:type="dxa" w:w="5040"/>
            <w:vAlign w:val="center"/>
          </w:tcPr>
          <w:p>
            <w:r/>
            <w:r>
              <w:rPr>
                <w:rFonts w:ascii="微软雅黑" w:hAnsi="微软雅黑" w:eastAsia="微软雅黑"/>
                <w:b w:val="0"/>
                <w:sz w:val="18"/>
              </w:rPr>
              <w:t>4周、3-5人、30-50份脱敏资料、验证三个场景</w:t>
            </w:r>
          </w:p>
        </w:tc>
      </w:tr>
      <w:tr>
        <w:tc>
          <w:tcPr>
            <w:tcW w:type="dxa" w:w="5040"/>
            <w:vAlign w:val="center"/>
          </w:tcPr>
          <w:p>
            <w:r/>
            <w:r>
              <w:rPr>
                <w:rFonts w:ascii="微软雅黑" w:hAnsi="微软雅黑" w:eastAsia="微软雅黑"/>
                <w:b w:val="0"/>
                <w:sz w:val="18"/>
              </w:rPr>
              <w:t>不建议首次讨论</w:t>
            </w:r>
          </w:p>
        </w:tc>
        <w:tc>
          <w:tcPr>
            <w:tcW w:type="dxa" w:w="5040"/>
            <w:vAlign w:val="center"/>
          </w:tcPr>
          <w:p>
            <w:r/>
            <w:r>
              <w:rPr>
                <w:rFonts w:ascii="微软雅黑" w:hAnsi="微软雅黑" w:eastAsia="微软雅黑"/>
                <w:b w:val="0"/>
                <w:sz w:val="18"/>
              </w:rPr>
              <w:t>复杂私有化、全公司流程重构、高额采购、替代专家、重度 CRM 集成</w:t>
            </w:r>
          </w:p>
        </w:tc>
      </w:tr>
      <w:tr>
        <w:tc>
          <w:tcPr>
            <w:tcW w:type="dxa" w:w="5040"/>
            <w:vAlign w:val="center"/>
          </w:tcPr>
          <w:p>
            <w:r/>
            <w:r>
              <w:rPr>
                <w:rFonts w:ascii="微软雅黑" w:hAnsi="微软雅黑" w:eastAsia="微软雅黑"/>
                <w:b w:val="0"/>
                <w:sz w:val="18"/>
              </w:rPr>
              <w:t>核心问题清单</w:t>
            </w:r>
          </w:p>
        </w:tc>
        <w:tc>
          <w:tcPr>
            <w:tcW w:type="dxa" w:w="5040"/>
            <w:vAlign w:val="center"/>
          </w:tcPr>
          <w:p>
            <w:r/>
            <w:r>
              <w:rPr>
                <w:rFonts w:ascii="微软雅黑" w:hAnsi="微软雅黑" w:eastAsia="微软雅黑"/>
                <w:b w:val="0"/>
                <w:sz w:val="18"/>
              </w:rPr>
              <w:t>销售人数、常见客户问题、资料查找痛点、方案产出流程、案例库情况、数据安全要求、决策人</w:t>
            </w:r>
          </w:p>
        </w:tc>
      </w:tr>
    </w:tbl>
    <w:p/>
    <w:p>
      <w:pPr>
        <w:pStyle w:val="Heading1"/>
      </w:pPr>
      <w:r>
        <w:rPr>
          <w:rFonts w:ascii="微软雅黑" w:hAnsi="微软雅黑" w:eastAsia="微软雅黑"/>
          <w:color w:val="1F4E79"/>
          <w:sz w:val="32"/>
        </w:rPr>
        <w:t>12. 风险与应对策略</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r/>
            <w:r>
              <w:rPr>
                <w:rFonts w:ascii="微软雅黑" w:hAnsi="微软雅黑" w:eastAsia="微软雅黑"/>
                <w:b/>
                <w:color w:val="FFFFFF"/>
                <w:sz w:val="18"/>
              </w:rPr>
              <w:t>风险</w:t>
            </w:r>
          </w:p>
        </w:tc>
        <w:tc>
          <w:tcPr>
            <w:tcW w:type="dxa" w:w="2016"/>
            <w:vAlign w:val="center"/>
            <w:shd w:fill="1F4E79"/>
          </w:tcPr>
          <w:p>
            <w:r/>
            <w:r>
              <w:rPr>
                <w:rFonts w:ascii="微软雅黑" w:hAnsi="微软雅黑" w:eastAsia="微软雅黑"/>
                <w:b/>
                <w:color w:val="FFFFFF"/>
                <w:sz w:val="18"/>
              </w:rPr>
              <w:t>概率</w:t>
            </w:r>
          </w:p>
        </w:tc>
        <w:tc>
          <w:tcPr>
            <w:tcW w:type="dxa" w:w="2016"/>
            <w:vAlign w:val="center"/>
            <w:shd w:fill="1F4E79"/>
          </w:tcPr>
          <w:p>
            <w:r/>
            <w:r>
              <w:rPr>
                <w:rFonts w:ascii="微软雅黑" w:hAnsi="微软雅黑" w:eastAsia="微软雅黑"/>
                <w:b/>
                <w:color w:val="FFFFFF"/>
                <w:sz w:val="18"/>
              </w:rPr>
              <w:t>影响</w:t>
            </w:r>
          </w:p>
        </w:tc>
        <w:tc>
          <w:tcPr>
            <w:tcW w:type="dxa" w:w="2016"/>
            <w:vAlign w:val="center"/>
            <w:shd w:fill="1F4E79"/>
          </w:tcPr>
          <w:p>
            <w:r/>
            <w:r>
              <w:rPr>
                <w:rFonts w:ascii="微软雅黑" w:hAnsi="微软雅黑" w:eastAsia="微软雅黑"/>
                <w:b/>
                <w:color w:val="FFFFFF"/>
                <w:sz w:val="18"/>
              </w:rPr>
              <w:t>应对策略</w:t>
            </w:r>
          </w:p>
        </w:tc>
        <w:tc>
          <w:tcPr>
            <w:tcW w:type="dxa" w:w="2016"/>
            <w:vAlign w:val="center"/>
            <w:shd w:fill="1F4E79"/>
          </w:tcPr>
          <w:p>
            <w:r/>
            <w:r>
              <w:rPr>
                <w:rFonts w:ascii="微软雅黑" w:hAnsi="微软雅黑" w:eastAsia="微软雅黑"/>
                <w:b/>
                <w:color w:val="FFFFFF"/>
                <w:sz w:val="18"/>
              </w:rPr>
              <w:t>试点规避动作</w:t>
            </w:r>
          </w:p>
        </w:tc>
      </w:tr>
      <w:tr>
        <w:tc>
          <w:tcPr>
            <w:tcW w:type="dxa" w:w="2016"/>
            <w:vAlign w:val="center"/>
          </w:tcPr>
          <w:p>
            <w:r/>
            <w:r>
              <w:rPr>
                <w:rFonts w:ascii="微软雅黑" w:hAnsi="微软雅黑" w:eastAsia="微软雅黑"/>
                <w:b w:val="0"/>
                <w:sz w:val="18"/>
              </w:rPr>
              <w:t>资料不完整</w:t>
            </w:r>
          </w:p>
        </w:tc>
        <w:tc>
          <w:tcPr>
            <w:tcW w:type="dxa" w:w="2016"/>
            <w:vAlign w:val="center"/>
          </w:tcPr>
          <w:p>
            <w:r/>
            <w:r>
              <w:rPr>
                <w:rFonts w:ascii="微软雅黑" w:hAnsi="微软雅黑" w:eastAsia="微软雅黑"/>
                <w:b w:val="0"/>
                <w:sz w:val="18"/>
              </w:rPr>
              <w:t>高</w:t>
            </w:r>
          </w:p>
        </w:tc>
        <w:tc>
          <w:tcPr>
            <w:tcW w:type="dxa" w:w="2016"/>
            <w:vAlign w:val="center"/>
          </w:tcPr>
          <w:p>
            <w:r/>
            <w:r>
              <w:rPr>
                <w:rFonts w:ascii="微软雅黑" w:hAnsi="微软雅黑" w:eastAsia="微软雅黑"/>
                <w:b w:val="0"/>
                <w:sz w:val="18"/>
              </w:rPr>
              <w:t>中</w:t>
            </w:r>
          </w:p>
        </w:tc>
        <w:tc>
          <w:tcPr>
            <w:tcW w:type="dxa" w:w="2016"/>
            <w:vAlign w:val="center"/>
          </w:tcPr>
          <w:p>
            <w:r/>
            <w:r>
              <w:rPr>
                <w:rFonts w:ascii="微软雅黑" w:hAnsi="微软雅黑" w:eastAsia="微软雅黑"/>
                <w:b w:val="0"/>
                <w:sz w:val="18"/>
              </w:rPr>
              <w:t>从最常用资料开始，不追求一次完整</w:t>
            </w:r>
          </w:p>
        </w:tc>
        <w:tc>
          <w:tcPr>
            <w:tcW w:type="dxa" w:w="2016"/>
            <w:vAlign w:val="center"/>
          </w:tcPr>
          <w:p>
            <w:r/>
            <w:r>
              <w:rPr>
                <w:rFonts w:ascii="微软雅黑" w:hAnsi="微软雅黑" w:eastAsia="微软雅黑"/>
                <w:b w:val="0"/>
                <w:sz w:val="18"/>
              </w:rPr>
              <w:t>先收集20-50份核心资料</w:t>
            </w:r>
          </w:p>
        </w:tc>
      </w:tr>
      <w:tr>
        <w:tc>
          <w:tcPr>
            <w:tcW w:type="dxa" w:w="2016"/>
            <w:vAlign w:val="center"/>
          </w:tcPr>
          <w:p>
            <w:r/>
            <w:r>
              <w:rPr>
                <w:rFonts w:ascii="微软雅黑" w:hAnsi="微软雅黑" w:eastAsia="微软雅黑"/>
                <w:b w:val="0"/>
                <w:sz w:val="18"/>
              </w:rPr>
              <w:t>内部知识分散</w:t>
            </w:r>
          </w:p>
        </w:tc>
        <w:tc>
          <w:tcPr>
            <w:tcW w:type="dxa" w:w="2016"/>
            <w:vAlign w:val="center"/>
          </w:tcPr>
          <w:p>
            <w:r/>
            <w:r>
              <w:rPr>
                <w:rFonts w:ascii="微软雅黑" w:hAnsi="微软雅黑" w:eastAsia="微软雅黑"/>
                <w:b w:val="0"/>
                <w:sz w:val="18"/>
              </w:rPr>
              <w:t>高</w:t>
            </w:r>
          </w:p>
        </w:tc>
        <w:tc>
          <w:tcPr>
            <w:tcW w:type="dxa" w:w="2016"/>
            <w:vAlign w:val="center"/>
          </w:tcPr>
          <w:p>
            <w:r/>
            <w:r>
              <w:rPr>
                <w:rFonts w:ascii="微软雅黑" w:hAnsi="微软雅黑" w:eastAsia="微软雅黑"/>
                <w:b w:val="0"/>
                <w:sz w:val="18"/>
              </w:rPr>
              <w:t>高</w:t>
            </w:r>
          </w:p>
        </w:tc>
        <w:tc>
          <w:tcPr>
            <w:tcW w:type="dxa" w:w="2016"/>
            <w:vAlign w:val="center"/>
          </w:tcPr>
          <w:p>
            <w:r/>
            <w:r>
              <w:rPr>
                <w:rFonts w:ascii="微软雅黑" w:hAnsi="微软雅黑" w:eastAsia="微软雅黑"/>
                <w:b w:val="0"/>
                <w:sz w:val="18"/>
              </w:rPr>
              <w:t>通过访谈和FAQ反向沉淀知识</w:t>
            </w:r>
          </w:p>
        </w:tc>
        <w:tc>
          <w:tcPr>
            <w:tcW w:type="dxa" w:w="2016"/>
            <w:vAlign w:val="center"/>
          </w:tcPr>
          <w:p>
            <w:r/>
            <w:r>
              <w:rPr>
                <w:rFonts w:ascii="微软雅黑" w:hAnsi="微软雅黑" w:eastAsia="微软雅黑"/>
                <w:b w:val="0"/>
                <w:sz w:val="18"/>
              </w:rPr>
              <w:t>组织销售/售前访谈</w:t>
            </w:r>
          </w:p>
        </w:tc>
      </w:tr>
      <w:tr>
        <w:tc>
          <w:tcPr>
            <w:tcW w:type="dxa" w:w="2016"/>
            <w:vAlign w:val="center"/>
          </w:tcPr>
          <w:p>
            <w:r/>
            <w:r>
              <w:rPr>
                <w:rFonts w:ascii="微软雅黑" w:hAnsi="微软雅黑" w:eastAsia="微软雅黑"/>
                <w:b w:val="0"/>
                <w:sz w:val="18"/>
              </w:rPr>
              <w:t>销售使用意愿不足</w:t>
            </w:r>
          </w:p>
        </w:tc>
        <w:tc>
          <w:tcPr>
            <w:tcW w:type="dxa" w:w="2016"/>
            <w:vAlign w:val="center"/>
          </w:tcPr>
          <w:p>
            <w:r/>
            <w:r>
              <w:rPr>
                <w:rFonts w:ascii="微软雅黑" w:hAnsi="微软雅黑" w:eastAsia="微软雅黑"/>
                <w:b w:val="0"/>
                <w:sz w:val="18"/>
              </w:rPr>
              <w:t>中</w:t>
            </w:r>
          </w:p>
        </w:tc>
        <w:tc>
          <w:tcPr>
            <w:tcW w:type="dxa" w:w="2016"/>
            <w:vAlign w:val="center"/>
          </w:tcPr>
          <w:p>
            <w:r/>
            <w:r>
              <w:rPr>
                <w:rFonts w:ascii="微软雅黑" w:hAnsi="微软雅黑" w:eastAsia="微软雅黑"/>
                <w:b w:val="0"/>
                <w:sz w:val="18"/>
              </w:rPr>
              <w:t>高</w:t>
            </w:r>
          </w:p>
        </w:tc>
        <w:tc>
          <w:tcPr>
            <w:tcW w:type="dxa" w:w="2016"/>
            <w:vAlign w:val="center"/>
          </w:tcPr>
          <w:p>
            <w:r/>
            <w:r>
              <w:rPr>
                <w:rFonts w:ascii="微软雅黑" w:hAnsi="微软雅黑" w:eastAsia="微软雅黑"/>
                <w:b w:val="0"/>
                <w:sz w:val="18"/>
              </w:rPr>
              <w:t>选择高频刚需场景，降低使用门槛</w:t>
            </w:r>
          </w:p>
        </w:tc>
        <w:tc>
          <w:tcPr>
            <w:tcW w:type="dxa" w:w="2016"/>
            <w:vAlign w:val="center"/>
          </w:tcPr>
          <w:p>
            <w:r/>
            <w:r>
              <w:rPr>
                <w:rFonts w:ascii="微软雅黑" w:hAnsi="微软雅黑" w:eastAsia="微软雅黑"/>
                <w:b w:val="0"/>
                <w:sz w:val="18"/>
              </w:rPr>
              <w:t>用网页/轻入口试用</w:t>
            </w:r>
          </w:p>
        </w:tc>
      </w:tr>
      <w:tr>
        <w:tc>
          <w:tcPr>
            <w:tcW w:type="dxa" w:w="2016"/>
            <w:vAlign w:val="center"/>
          </w:tcPr>
          <w:p>
            <w:r/>
            <w:r>
              <w:rPr>
                <w:rFonts w:ascii="微软雅黑" w:hAnsi="微软雅黑" w:eastAsia="微软雅黑"/>
                <w:b w:val="0"/>
                <w:sz w:val="18"/>
              </w:rPr>
              <w:t>AI回答准确性不足</w:t>
            </w:r>
          </w:p>
        </w:tc>
        <w:tc>
          <w:tcPr>
            <w:tcW w:type="dxa" w:w="2016"/>
            <w:vAlign w:val="center"/>
          </w:tcPr>
          <w:p>
            <w:r/>
            <w:r>
              <w:rPr>
                <w:rFonts w:ascii="微软雅黑" w:hAnsi="微软雅黑" w:eastAsia="微软雅黑"/>
                <w:b w:val="0"/>
                <w:sz w:val="18"/>
              </w:rPr>
              <w:t>中</w:t>
            </w:r>
          </w:p>
        </w:tc>
        <w:tc>
          <w:tcPr>
            <w:tcW w:type="dxa" w:w="2016"/>
            <w:vAlign w:val="center"/>
          </w:tcPr>
          <w:p>
            <w:r/>
            <w:r>
              <w:rPr>
                <w:rFonts w:ascii="微软雅黑" w:hAnsi="微软雅黑" w:eastAsia="微软雅黑"/>
                <w:b w:val="0"/>
                <w:sz w:val="18"/>
              </w:rPr>
              <w:t>高</w:t>
            </w:r>
          </w:p>
        </w:tc>
        <w:tc>
          <w:tcPr>
            <w:tcW w:type="dxa" w:w="2016"/>
            <w:vAlign w:val="center"/>
          </w:tcPr>
          <w:p>
            <w:r/>
            <w:r>
              <w:rPr>
                <w:rFonts w:ascii="微软雅黑" w:hAnsi="微软雅黑" w:eastAsia="微软雅黑"/>
                <w:b w:val="0"/>
                <w:sz w:val="18"/>
              </w:rPr>
              <w:t>强制引用来源，设置人工审核</w:t>
            </w:r>
          </w:p>
        </w:tc>
        <w:tc>
          <w:tcPr>
            <w:tcW w:type="dxa" w:w="2016"/>
            <w:vAlign w:val="center"/>
          </w:tcPr>
          <w:p>
            <w:r/>
            <w:r>
              <w:rPr>
                <w:rFonts w:ascii="微软雅黑" w:hAnsi="微软雅黑" w:eastAsia="微软雅黑"/>
                <w:b w:val="0"/>
                <w:sz w:val="18"/>
              </w:rPr>
              <w:t>政策类答案标注需人工确认</w:t>
            </w:r>
          </w:p>
        </w:tc>
      </w:tr>
      <w:tr>
        <w:tc>
          <w:tcPr>
            <w:tcW w:type="dxa" w:w="2016"/>
            <w:vAlign w:val="center"/>
          </w:tcPr>
          <w:p>
            <w:r/>
            <w:r>
              <w:rPr>
                <w:rFonts w:ascii="微软雅黑" w:hAnsi="微软雅黑" w:eastAsia="微软雅黑"/>
                <w:b w:val="0"/>
                <w:sz w:val="18"/>
              </w:rPr>
              <w:t>政策法规时效性风险</w:t>
            </w:r>
          </w:p>
        </w:tc>
        <w:tc>
          <w:tcPr>
            <w:tcW w:type="dxa" w:w="2016"/>
            <w:vAlign w:val="center"/>
          </w:tcPr>
          <w:p>
            <w:r/>
            <w:r>
              <w:rPr>
                <w:rFonts w:ascii="微软雅黑" w:hAnsi="微软雅黑" w:eastAsia="微软雅黑"/>
                <w:b w:val="0"/>
                <w:sz w:val="18"/>
              </w:rPr>
              <w:t>高</w:t>
            </w:r>
          </w:p>
        </w:tc>
        <w:tc>
          <w:tcPr>
            <w:tcW w:type="dxa" w:w="2016"/>
            <w:vAlign w:val="center"/>
          </w:tcPr>
          <w:p>
            <w:r/>
            <w:r>
              <w:rPr>
                <w:rFonts w:ascii="微软雅黑" w:hAnsi="微软雅黑" w:eastAsia="微软雅黑"/>
                <w:b w:val="0"/>
                <w:sz w:val="18"/>
              </w:rPr>
              <w:t>高</w:t>
            </w:r>
          </w:p>
        </w:tc>
        <w:tc>
          <w:tcPr>
            <w:tcW w:type="dxa" w:w="2016"/>
            <w:vAlign w:val="center"/>
          </w:tcPr>
          <w:p>
            <w:r/>
            <w:r>
              <w:rPr>
                <w:rFonts w:ascii="微软雅黑" w:hAnsi="微软雅黑" w:eastAsia="微软雅黑"/>
                <w:b w:val="0"/>
                <w:sz w:val="18"/>
              </w:rPr>
              <w:t>建立政策更新机制和文件日期标记</w:t>
            </w:r>
          </w:p>
        </w:tc>
        <w:tc>
          <w:tcPr>
            <w:tcW w:type="dxa" w:w="2016"/>
            <w:vAlign w:val="center"/>
          </w:tcPr>
          <w:p>
            <w:r/>
            <w:r>
              <w:rPr>
                <w:rFonts w:ascii="微软雅黑" w:hAnsi="微软雅黑" w:eastAsia="微软雅黑"/>
                <w:b w:val="0"/>
                <w:sz w:val="18"/>
              </w:rPr>
              <w:t>仅纳入确认有效文件</w:t>
            </w:r>
          </w:p>
        </w:tc>
      </w:tr>
      <w:tr>
        <w:tc>
          <w:tcPr>
            <w:tcW w:type="dxa" w:w="2016"/>
            <w:vAlign w:val="center"/>
          </w:tcPr>
          <w:p>
            <w:r/>
            <w:r>
              <w:rPr>
                <w:rFonts w:ascii="微软雅黑" w:hAnsi="微软雅黑" w:eastAsia="微软雅黑"/>
                <w:b w:val="0"/>
                <w:sz w:val="18"/>
              </w:rPr>
              <w:t>客户资料和商业机密</w:t>
            </w:r>
          </w:p>
        </w:tc>
        <w:tc>
          <w:tcPr>
            <w:tcW w:type="dxa" w:w="2016"/>
            <w:vAlign w:val="center"/>
          </w:tcPr>
          <w:p>
            <w:r/>
            <w:r>
              <w:rPr>
                <w:rFonts w:ascii="微软雅黑" w:hAnsi="微软雅黑" w:eastAsia="微软雅黑"/>
                <w:b w:val="0"/>
                <w:sz w:val="18"/>
              </w:rPr>
              <w:t>中</w:t>
            </w:r>
          </w:p>
        </w:tc>
        <w:tc>
          <w:tcPr>
            <w:tcW w:type="dxa" w:w="2016"/>
            <w:vAlign w:val="center"/>
          </w:tcPr>
          <w:p>
            <w:r/>
            <w:r>
              <w:rPr>
                <w:rFonts w:ascii="微软雅黑" w:hAnsi="微软雅黑" w:eastAsia="微软雅黑"/>
                <w:b w:val="0"/>
                <w:sz w:val="18"/>
              </w:rPr>
              <w:t>高</w:t>
            </w:r>
          </w:p>
        </w:tc>
        <w:tc>
          <w:tcPr>
            <w:tcW w:type="dxa" w:w="2016"/>
            <w:vAlign w:val="center"/>
          </w:tcPr>
          <w:p>
            <w:r/>
            <w:r>
              <w:rPr>
                <w:rFonts w:ascii="微软雅黑" w:hAnsi="微软雅黑" w:eastAsia="微软雅黑"/>
                <w:b w:val="0"/>
                <w:sz w:val="18"/>
              </w:rPr>
              <w:t>资料脱敏、权限控制、最小化上传</w:t>
            </w:r>
          </w:p>
        </w:tc>
        <w:tc>
          <w:tcPr>
            <w:tcW w:type="dxa" w:w="2016"/>
            <w:vAlign w:val="center"/>
          </w:tcPr>
          <w:p>
            <w:r/>
            <w:r>
              <w:rPr>
                <w:rFonts w:ascii="微软雅黑" w:hAnsi="微软雅黑" w:eastAsia="微软雅黑"/>
                <w:b w:val="0"/>
                <w:sz w:val="18"/>
              </w:rPr>
              <w:t>首期不上传客户敏感字段</w:t>
            </w:r>
          </w:p>
        </w:tc>
      </w:tr>
      <w:tr>
        <w:tc>
          <w:tcPr>
            <w:tcW w:type="dxa" w:w="2016"/>
            <w:vAlign w:val="center"/>
          </w:tcPr>
          <w:p>
            <w:r/>
            <w:r>
              <w:rPr>
                <w:rFonts w:ascii="微软雅黑" w:hAnsi="微软雅黑" w:eastAsia="微软雅黑"/>
                <w:b w:val="0"/>
                <w:sz w:val="18"/>
              </w:rPr>
              <w:t>产品与流程不匹配</w:t>
            </w:r>
          </w:p>
        </w:tc>
        <w:tc>
          <w:tcPr>
            <w:tcW w:type="dxa" w:w="2016"/>
            <w:vAlign w:val="center"/>
          </w:tcPr>
          <w:p>
            <w:r/>
            <w:r>
              <w:rPr>
                <w:rFonts w:ascii="微软雅黑" w:hAnsi="微软雅黑" w:eastAsia="微软雅黑"/>
                <w:b w:val="0"/>
                <w:sz w:val="18"/>
              </w:rPr>
              <w:t>中</w:t>
            </w:r>
          </w:p>
        </w:tc>
        <w:tc>
          <w:tcPr>
            <w:tcW w:type="dxa" w:w="2016"/>
            <w:vAlign w:val="center"/>
          </w:tcPr>
          <w:p>
            <w:r/>
            <w:r>
              <w:rPr>
                <w:rFonts w:ascii="微软雅黑" w:hAnsi="微软雅黑" w:eastAsia="微软雅黑"/>
                <w:b w:val="0"/>
                <w:sz w:val="18"/>
              </w:rPr>
              <w:t>中</w:t>
            </w:r>
          </w:p>
        </w:tc>
        <w:tc>
          <w:tcPr>
            <w:tcW w:type="dxa" w:w="2016"/>
            <w:vAlign w:val="center"/>
          </w:tcPr>
          <w:p>
            <w:r/>
            <w:r>
              <w:rPr>
                <w:rFonts w:ascii="微软雅黑" w:hAnsi="微软雅黑" w:eastAsia="微软雅黑"/>
                <w:b w:val="0"/>
                <w:sz w:val="18"/>
              </w:rPr>
              <w:t>先访谈再配置流程</w:t>
            </w:r>
          </w:p>
        </w:tc>
        <w:tc>
          <w:tcPr>
            <w:tcW w:type="dxa" w:w="2016"/>
            <w:vAlign w:val="center"/>
          </w:tcPr>
          <w:p>
            <w:r/>
            <w:r>
              <w:rPr>
                <w:rFonts w:ascii="微软雅黑" w:hAnsi="微软雅黑" w:eastAsia="微软雅黑"/>
                <w:b w:val="0"/>
                <w:sz w:val="18"/>
              </w:rPr>
              <w:t>试点前画出销售流程图</w:t>
            </w:r>
          </w:p>
        </w:tc>
      </w:tr>
      <w:tr>
        <w:tc>
          <w:tcPr>
            <w:tcW w:type="dxa" w:w="2016"/>
            <w:vAlign w:val="center"/>
          </w:tcPr>
          <w:p>
            <w:r/>
            <w:r>
              <w:rPr>
                <w:rFonts w:ascii="微软雅黑" w:hAnsi="微软雅黑" w:eastAsia="微软雅黑"/>
                <w:b w:val="0"/>
                <w:sz w:val="18"/>
              </w:rPr>
              <w:t>试点后难转付费</w:t>
            </w:r>
          </w:p>
        </w:tc>
        <w:tc>
          <w:tcPr>
            <w:tcW w:type="dxa" w:w="2016"/>
            <w:vAlign w:val="center"/>
          </w:tcPr>
          <w:p>
            <w:r/>
            <w:r>
              <w:rPr>
                <w:rFonts w:ascii="微软雅黑" w:hAnsi="微软雅黑" w:eastAsia="微软雅黑"/>
                <w:b w:val="0"/>
                <w:sz w:val="18"/>
              </w:rPr>
              <w:t>中-高</w:t>
            </w:r>
          </w:p>
        </w:tc>
        <w:tc>
          <w:tcPr>
            <w:tcW w:type="dxa" w:w="2016"/>
            <w:vAlign w:val="center"/>
          </w:tcPr>
          <w:p>
            <w:r/>
            <w:r>
              <w:rPr>
                <w:rFonts w:ascii="微软雅黑" w:hAnsi="微软雅黑" w:eastAsia="微软雅黑"/>
                <w:b w:val="0"/>
                <w:sz w:val="18"/>
              </w:rPr>
              <w:t>高</w:t>
            </w:r>
          </w:p>
        </w:tc>
        <w:tc>
          <w:tcPr>
            <w:tcW w:type="dxa" w:w="2016"/>
            <w:vAlign w:val="center"/>
          </w:tcPr>
          <w:p>
            <w:r/>
            <w:r>
              <w:rPr>
                <w:rFonts w:ascii="微软雅黑" w:hAnsi="微软雅黑" w:eastAsia="微软雅黑"/>
                <w:b w:val="0"/>
                <w:sz w:val="18"/>
              </w:rPr>
              <w:t>设定明确转化指标和低门槛套餐</w:t>
            </w:r>
          </w:p>
        </w:tc>
        <w:tc>
          <w:tcPr>
            <w:tcW w:type="dxa" w:w="2016"/>
            <w:vAlign w:val="center"/>
          </w:tcPr>
          <w:p>
            <w:r/>
            <w:r>
              <w:rPr>
                <w:rFonts w:ascii="微软雅黑" w:hAnsi="微软雅黑" w:eastAsia="微软雅黑"/>
                <w:b w:val="0"/>
                <w:sz w:val="18"/>
              </w:rPr>
              <w:t>试点前确认决策人和预算范围</w:t>
            </w:r>
          </w:p>
        </w:tc>
      </w:tr>
      <w:tr>
        <w:tc>
          <w:tcPr>
            <w:tcW w:type="dxa" w:w="2016"/>
            <w:vAlign w:val="center"/>
          </w:tcPr>
          <w:p>
            <w:r/>
            <w:r>
              <w:rPr>
                <w:rFonts w:ascii="微软雅黑" w:hAnsi="微软雅黑" w:eastAsia="微软雅黑"/>
                <w:b w:val="0"/>
                <w:sz w:val="18"/>
              </w:rPr>
              <w:t>管理层支持不足</w:t>
            </w:r>
          </w:p>
        </w:tc>
        <w:tc>
          <w:tcPr>
            <w:tcW w:type="dxa" w:w="2016"/>
            <w:vAlign w:val="center"/>
          </w:tcPr>
          <w:p>
            <w:r/>
            <w:r>
              <w:rPr>
                <w:rFonts w:ascii="微软雅黑" w:hAnsi="微软雅黑" w:eastAsia="微软雅黑"/>
                <w:b w:val="0"/>
                <w:sz w:val="18"/>
              </w:rPr>
              <w:t>中</w:t>
            </w:r>
          </w:p>
        </w:tc>
        <w:tc>
          <w:tcPr>
            <w:tcW w:type="dxa" w:w="2016"/>
            <w:vAlign w:val="center"/>
          </w:tcPr>
          <w:p>
            <w:r/>
            <w:r>
              <w:rPr>
                <w:rFonts w:ascii="微软雅黑" w:hAnsi="微软雅黑" w:eastAsia="微软雅黑"/>
                <w:b w:val="0"/>
                <w:sz w:val="18"/>
              </w:rPr>
              <w:t>高</w:t>
            </w:r>
          </w:p>
        </w:tc>
        <w:tc>
          <w:tcPr>
            <w:tcW w:type="dxa" w:w="2016"/>
            <w:vAlign w:val="center"/>
          </w:tcPr>
          <w:p>
            <w:r/>
            <w:r>
              <w:rPr>
                <w:rFonts w:ascii="微软雅黑" w:hAnsi="微软雅黑" w:eastAsia="微软雅黑"/>
                <w:b w:val="0"/>
                <w:sz w:val="18"/>
              </w:rPr>
              <w:t>从效率和销售转化价值切入</w:t>
            </w:r>
          </w:p>
        </w:tc>
        <w:tc>
          <w:tcPr>
            <w:tcW w:type="dxa" w:w="2016"/>
            <w:vAlign w:val="center"/>
          </w:tcPr>
          <w:p>
            <w:r/>
            <w:r>
              <w:rPr>
                <w:rFonts w:ascii="微软雅黑" w:hAnsi="微软雅黑" w:eastAsia="微软雅黑"/>
                <w:b w:val="0"/>
                <w:sz w:val="18"/>
              </w:rPr>
              <w:t>邀请负责人参与复盘</w:t>
            </w:r>
          </w:p>
        </w:tc>
      </w:tr>
      <w:tr>
        <w:tc>
          <w:tcPr>
            <w:tcW w:type="dxa" w:w="2016"/>
            <w:vAlign w:val="center"/>
          </w:tcPr>
          <w:p>
            <w:r/>
            <w:r>
              <w:rPr>
                <w:rFonts w:ascii="微软雅黑" w:hAnsi="微软雅黑" w:eastAsia="微软雅黑"/>
                <w:b w:val="0"/>
                <w:sz w:val="18"/>
              </w:rPr>
              <w:t>数据安全/私有化要求</w:t>
            </w:r>
          </w:p>
        </w:tc>
        <w:tc>
          <w:tcPr>
            <w:tcW w:type="dxa" w:w="2016"/>
            <w:vAlign w:val="center"/>
          </w:tcPr>
          <w:p>
            <w:r/>
            <w:r>
              <w:rPr>
                <w:rFonts w:ascii="微软雅黑" w:hAnsi="微软雅黑" w:eastAsia="微软雅黑"/>
                <w:b w:val="0"/>
                <w:sz w:val="18"/>
              </w:rPr>
              <w:t>中</w:t>
            </w:r>
          </w:p>
        </w:tc>
        <w:tc>
          <w:tcPr>
            <w:tcW w:type="dxa" w:w="2016"/>
            <w:vAlign w:val="center"/>
          </w:tcPr>
          <w:p>
            <w:r/>
            <w:r>
              <w:rPr>
                <w:rFonts w:ascii="微软雅黑" w:hAnsi="微软雅黑" w:eastAsia="微软雅黑"/>
                <w:b w:val="0"/>
                <w:sz w:val="18"/>
              </w:rPr>
              <w:t>高</w:t>
            </w:r>
          </w:p>
        </w:tc>
        <w:tc>
          <w:tcPr>
            <w:tcW w:type="dxa" w:w="2016"/>
            <w:vAlign w:val="center"/>
          </w:tcPr>
          <w:p>
            <w:r/>
            <w:r>
              <w:rPr>
                <w:rFonts w:ascii="微软雅黑" w:hAnsi="微软雅黑" w:eastAsia="微软雅黑"/>
                <w:b w:val="0"/>
                <w:sz w:val="18"/>
              </w:rPr>
              <w:t>提供脱敏试点和后续私有化选项</w:t>
            </w:r>
          </w:p>
        </w:tc>
        <w:tc>
          <w:tcPr>
            <w:tcW w:type="dxa" w:w="2016"/>
            <w:vAlign w:val="center"/>
          </w:tcPr>
          <w:p>
            <w:r/>
            <w:r>
              <w:rPr>
                <w:rFonts w:ascii="微软雅黑" w:hAnsi="微软雅黑" w:eastAsia="微软雅黑"/>
                <w:b w:val="0"/>
                <w:sz w:val="18"/>
              </w:rPr>
              <w:t>首期用非敏感资料演示</w:t>
            </w:r>
          </w:p>
        </w:tc>
      </w:tr>
    </w:tbl>
    <w:p/>
    <w:p>
      <w:pPr>
        <w:pStyle w:val="Heading1"/>
      </w:pPr>
      <w:r>
        <w:rPr>
          <w:rFonts w:ascii="微软雅黑" w:hAnsi="微软雅黑" w:eastAsia="微软雅黑"/>
          <w:color w:val="1F4E79"/>
          <w:sz w:val="32"/>
        </w:rPr>
        <w:t>13. 下一步行动计划</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rFonts w:ascii="微软雅黑" w:hAnsi="微软雅黑" w:eastAsia="微软雅黑"/>
                <w:b/>
                <w:color w:val="FFFFFF"/>
                <w:sz w:val="18"/>
              </w:rPr>
              <w:t>步骤</w:t>
            </w:r>
          </w:p>
        </w:tc>
        <w:tc>
          <w:tcPr>
            <w:tcW w:type="dxa" w:w="3360"/>
            <w:vAlign w:val="center"/>
            <w:shd w:fill="1F4E79"/>
          </w:tcPr>
          <w:p>
            <w:r/>
            <w:r>
              <w:rPr>
                <w:rFonts w:ascii="微软雅黑" w:hAnsi="微软雅黑" w:eastAsia="微软雅黑"/>
                <w:b/>
                <w:color w:val="FFFFFF"/>
                <w:sz w:val="18"/>
              </w:rPr>
              <w:t>动作</w:t>
            </w:r>
          </w:p>
        </w:tc>
        <w:tc>
          <w:tcPr>
            <w:tcW w:type="dxa" w:w="3360"/>
            <w:vAlign w:val="center"/>
            <w:shd w:fill="1F4E79"/>
          </w:tcPr>
          <w:p>
            <w:r/>
            <w:r>
              <w:rPr>
                <w:rFonts w:ascii="微软雅黑" w:hAnsi="微软雅黑" w:eastAsia="微软雅黑"/>
                <w:b/>
                <w:color w:val="FFFFFF"/>
                <w:sz w:val="18"/>
              </w:rPr>
              <w:t>目标</w:t>
            </w:r>
          </w:p>
        </w:tc>
      </w:tr>
      <w:tr>
        <w:tc>
          <w:tcPr>
            <w:tcW w:type="dxa" w:w="3360"/>
            <w:vAlign w:val="center"/>
          </w:tcPr>
          <w:p>
            <w:r/>
            <w:r>
              <w:rPr>
                <w:rFonts w:ascii="微软雅黑" w:hAnsi="微软雅黑" w:eastAsia="微软雅黑"/>
                <w:b w:val="0"/>
                <w:sz w:val="18"/>
              </w:rPr>
              <w:t>1</w:t>
            </w:r>
          </w:p>
        </w:tc>
        <w:tc>
          <w:tcPr>
            <w:tcW w:type="dxa" w:w="3360"/>
            <w:vAlign w:val="center"/>
          </w:tcPr>
          <w:p>
            <w:r/>
            <w:r>
              <w:rPr>
                <w:rFonts w:ascii="微软雅黑" w:hAnsi="微软雅黑" w:eastAsia="微软雅黑"/>
                <w:b w:val="0"/>
                <w:sz w:val="18"/>
              </w:rPr>
              <w:t>准备 BD 拜访材料</w:t>
            </w:r>
          </w:p>
        </w:tc>
        <w:tc>
          <w:tcPr>
            <w:tcW w:type="dxa" w:w="3360"/>
            <w:vAlign w:val="center"/>
          </w:tcPr>
          <w:p>
            <w:r/>
            <w:r>
              <w:rPr>
                <w:rFonts w:ascii="微软雅黑" w:hAnsi="微软雅黑" w:eastAsia="微软雅黑"/>
                <w:b w:val="0"/>
                <w:sz w:val="18"/>
              </w:rPr>
              <w:t>形成 1 页合作主张 + 3 个 Demo 场景</w:t>
            </w:r>
          </w:p>
        </w:tc>
      </w:tr>
      <w:tr>
        <w:tc>
          <w:tcPr>
            <w:tcW w:type="dxa" w:w="3360"/>
            <w:vAlign w:val="center"/>
          </w:tcPr>
          <w:p>
            <w:r/>
            <w:r>
              <w:rPr>
                <w:rFonts w:ascii="微软雅黑" w:hAnsi="微软雅黑" w:eastAsia="微软雅黑"/>
                <w:b w:val="0"/>
                <w:sz w:val="18"/>
              </w:rPr>
              <w:t>2</w:t>
            </w:r>
          </w:p>
        </w:tc>
        <w:tc>
          <w:tcPr>
            <w:tcW w:type="dxa" w:w="3360"/>
            <w:vAlign w:val="center"/>
          </w:tcPr>
          <w:p>
            <w:r/>
            <w:r>
              <w:rPr>
                <w:rFonts w:ascii="微软雅黑" w:hAnsi="微软雅黑" w:eastAsia="微软雅黑"/>
                <w:b w:val="0"/>
                <w:sz w:val="18"/>
              </w:rPr>
              <w:t>约访南京北投负责人 / 销售负责人</w:t>
            </w:r>
          </w:p>
        </w:tc>
        <w:tc>
          <w:tcPr>
            <w:tcW w:type="dxa" w:w="3360"/>
            <w:vAlign w:val="center"/>
          </w:tcPr>
          <w:p>
            <w:r/>
            <w:r>
              <w:rPr>
                <w:rFonts w:ascii="微软雅黑" w:hAnsi="微软雅黑" w:eastAsia="微软雅黑"/>
                <w:b w:val="0"/>
                <w:sz w:val="18"/>
              </w:rPr>
              <w:t>验证真实痛点、资料情况和试点意愿</w:t>
            </w:r>
          </w:p>
        </w:tc>
      </w:tr>
      <w:tr>
        <w:tc>
          <w:tcPr>
            <w:tcW w:type="dxa" w:w="3360"/>
            <w:vAlign w:val="center"/>
          </w:tcPr>
          <w:p>
            <w:r/>
            <w:r>
              <w:rPr>
                <w:rFonts w:ascii="微软雅黑" w:hAnsi="微软雅黑" w:eastAsia="微软雅黑"/>
                <w:b w:val="0"/>
                <w:sz w:val="18"/>
              </w:rPr>
              <w:t>3</w:t>
            </w:r>
          </w:p>
        </w:tc>
        <w:tc>
          <w:tcPr>
            <w:tcW w:type="dxa" w:w="3360"/>
            <w:vAlign w:val="center"/>
          </w:tcPr>
          <w:p>
            <w:r/>
            <w:r>
              <w:rPr>
                <w:rFonts w:ascii="微软雅黑" w:hAnsi="微软雅黑" w:eastAsia="微软雅黑"/>
                <w:b w:val="0"/>
                <w:sz w:val="18"/>
              </w:rPr>
              <w:t>收集 20-50 份脱敏资料</w:t>
            </w:r>
          </w:p>
        </w:tc>
        <w:tc>
          <w:tcPr>
            <w:tcW w:type="dxa" w:w="3360"/>
            <w:vAlign w:val="center"/>
          </w:tcPr>
          <w:p>
            <w:r/>
            <w:r>
              <w:rPr>
                <w:rFonts w:ascii="微软雅黑" w:hAnsi="微软雅黑" w:eastAsia="微软雅黑"/>
                <w:b w:val="0"/>
                <w:sz w:val="18"/>
              </w:rPr>
              <w:t>快速搭建销售知识库 Demo</w:t>
            </w:r>
          </w:p>
        </w:tc>
      </w:tr>
      <w:tr>
        <w:tc>
          <w:tcPr>
            <w:tcW w:type="dxa" w:w="3360"/>
            <w:vAlign w:val="center"/>
          </w:tcPr>
          <w:p>
            <w:r/>
            <w:r>
              <w:rPr>
                <w:rFonts w:ascii="微软雅黑" w:hAnsi="微软雅黑" w:eastAsia="微软雅黑"/>
                <w:b w:val="0"/>
                <w:sz w:val="18"/>
              </w:rPr>
              <w:t>4</w:t>
            </w:r>
          </w:p>
        </w:tc>
        <w:tc>
          <w:tcPr>
            <w:tcW w:type="dxa" w:w="3360"/>
            <w:vAlign w:val="center"/>
          </w:tcPr>
          <w:p>
            <w:r/>
            <w:r>
              <w:rPr>
                <w:rFonts w:ascii="微软雅黑" w:hAnsi="微软雅黑" w:eastAsia="微软雅黑"/>
                <w:b w:val="0"/>
                <w:sz w:val="18"/>
              </w:rPr>
              <w:t>演示销售知识库、客户答复、方案初稿</w:t>
            </w:r>
          </w:p>
        </w:tc>
        <w:tc>
          <w:tcPr>
            <w:tcW w:type="dxa" w:w="3360"/>
            <w:vAlign w:val="center"/>
          </w:tcPr>
          <w:p>
            <w:r/>
            <w:r>
              <w:rPr>
                <w:rFonts w:ascii="微软雅黑" w:hAnsi="微软雅黑" w:eastAsia="微软雅黑"/>
                <w:b w:val="0"/>
                <w:sz w:val="18"/>
              </w:rPr>
              <w:t>让对方感知实际价值</w:t>
            </w:r>
          </w:p>
        </w:tc>
      </w:tr>
      <w:tr>
        <w:tc>
          <w:tcPr>
            <w:tcW w:type="dxa" w:w="3360"/>
            <w:vAlign w:val="center"/>
          </w:tcPr>
          <w:p>
            <w:r/>
            <w:r>
              <w:rPr>
                <w:rFonts w:ascii="微软雅黑" w:hAnsi="微软雅黑" w:eastAsia="微软雅黑"/>
                <w:b w:val="0"/>
                <w:sz w:val="18"/>
              </w:rPr>
              <w:t>5</w:t>
            </w:r>
          </w:p>
        </w:tc>
        <w:tc>
          <w:tcPr>
            <w:tcW w:type="dxa" w:w="3360"/>
            <w:vAlign w:val="center"/>
          </w:tcPr>
          <w:p>
            <w:r/>
            <w:r>
              <w:rPr>
                <w:rFonts w:ascii="微软雅黑" w:hAnsi="微软雅黑" w:eastAsia="微软雅黑"/>
                <w:b w:val="0"/>
                <w:sz w:val="18"/>
              </w:rPr>
              <w:t>启动 2-4 周小范围试点</w:t>
            </w:r>
          </w:p>
        </w:tc>
        <w:tc>
          <w:tcPr>
            <w:tcW w:type="dxa" w:w="3360"/>
            <w:vAlign w:val="center"/>
          </w:tcPr>
          <w:p>
            <w:r/>
            <w:r>
              <w:rPr>
                <w:rFonts w:ascii="微软雅黑" w:hAnsi="微软雅黑" w:eastAsia="微软雅黑"/>
                <w:b w:val="0"/>
                <w:sz w:val="18"/>
              </w:rPr>
              <w:t>选择 3-5 名销售/市场人员真实使用</w:t>
            </w:r>
          </w:p>
        </w:tc>
      </w:tr>
      <w:tr>
        <w:tc>
          <w:tcPr>
            <w:tcW w:type="dxa" w:w="3360"/>
            <w:vAlign w:val="center"/>
          </w:tcPr>
          <w:p>
            <w:r/>
            <w:r>
              <w:rPr>
                <w:rFonts w:ascii="微软雅黑" w:hAnsi="微软雅黑" w:eastAsia="微软雅黑"/>
                <w:b w:val="0"/>
                <w:sz w:val="18"/>
              </w:rPr>
              <w:t>6</w:t>
            </w:r>
          </w:p>
        </w:tc>
        <w:tc>
          <w:tcPr>
            <w:tcW w:type="dxa" w:w="3360"/>
            <w:vAlign w:val="center"/>
          </w:tcPr>
          <w:p>
            <w:r/>
            <w:r>
              <w:rPr>
                <w:rFonts w:ascii="微软雅黑" w:hAnsi="微软雅黑" w:eastAsia="微软雅黑"/>
                <w:b w:val="0"/>
                <w:sz w:val="18"/>
              </w:rPr>
              <w:t>输出试点复盘报告</w:t>
            </w:r>
          </w:p>
        </w:tc>
        <w:tc>
          <w:tcPr>
            <w:tcW w:type="dxa" w:w="3360"/>
            <w:vAlign w:val="center"/>
          </w:tcPr>
          <w:p>
            <w:r/>
            <w:r>
              <w:rPr>
                <w:rFonts w:ascii="微软雅黑" w:hAnsi="微软雅黑" w:eastAsia="微软雅黑"/>
                <w:b w:val="0"/>
                <w:sz w:val="18"/>
              </w:rPr>
              <w:t>用数据证明效率提升和继续合作价值</w:t>
            </w:r>
          </w:p>
        </w:tc>
      </w:tr>
      <w:tr>
        <w:tc>
          <w:tcPr>
            <w:tcW w:type="dxa" w:w="3360"/>
            <w:vAlign w:val="center"/>
          </w:tcPr>
          <w:p>
            <w:r/>
            <w:r>
              <w:rPr>
                <w:rFonts w:ascii="微软雅黑" w:hAnsi="微软雅黑" w:eastAsia="微软雅黑"/>
                <w:b w:val="0"/>
                <w:sz w:val="18"/>
              </w:rPr>
              <w:t>7</w:t>
            </w:r>
          </w:p>
        </w:tc>
        <w:tc>
          <w:tcPr>
            <w:tcW w:type="dxa" w:w="3360"/>
            <w:vAlign w:val="center"/>
          </w:tcPr>
          <w:p>
            <w:r/>
            <w:r>
              <w:rPr>
                <w:rFonts w:ascii="微软雅黑" w:hAnsi="微软雅黑" w:eastAsia="微软雅黑"/>
                <w:b w:val="0"/>
                <w:sz w:val="18"/>
              </w:rPr>
              <w:t>设计二期商业方案</w:t>
            </w:r>
          </w:p>
        </w:tc>
        <w:tc>
          <w:tcPr>
            <w:tcW w:type="dxa" w:w="3360"/>
            <w:vAlign w:val="center"/>
          </w:tcPr>
          <w:p>
            <w:r/>
            <w:r>
              <w:rPr>
                <w:rFonts w:ascii="微软雅黑" w:hAnsi="微软雅黑" w:eastAsia="微软雅黑"/>
                <w:b w:val="0"/>
                <w:sz w:val="18"/>
              </w:rPr>
              <w:t>扩展到售前、投标、项目交付或管理层</w:t>
            </w:r>
          </w:p>
        </w:tc>
      </w:tr>
    </w:tbl>
    <w:p/>
    <w:p>
      <w:pPr>
        <w:pStyle w:val="Heading1"/>
      </w:pPr>
      <w:r>
        <w:rPr>
          <w:rFonts w:ascii="微软雅黑" w:hAnsi="微软雅黑" w:eastAsia="微软雅黑"/>
          <w:color w:val="1F4E79"/>
          <w:sz w:val="32"/>
        </w:rPr>
        <w:t>附录：公开资料来源</w:t>
      </w:r>
    </w:p>
    <w:p>
      <w:pPr>
        <w:spacing w:after="120" w:line="288" w:lineRule="auto"/>
      </w:pPr>
      <w:r>
        <w:rPr>
          <w:rFonts w:ascii="微软雅黑" w:hAnsi="微软雅黑" w:eastAsia="微软雅黑"/>
          <w:sz w:val="21"/>
        </w:rPr>
        <w:t>[ref_1] 企查查：南京北投环境科技有限公司工商信息、注册资本、成立日期、法定代表人、经营范围、人员规模、招投标记录、网站备案等。</w:t>
      </w:r>
    </w:p>
    <w:p>
      <w:pPr>
        <w:spacing w:after="120" w:line="288" w:lineRule="auto"/>
      </w:pPr>
      <w:r>
        <w:rPr>
          <w:rFonts w:ascii="微软雅黑" w:hAnsi="微软雅黑" w:eastAsia="微软雅黑"/>
          <w:sz w:val="21"/>
        </w:rPr>
        <w:t>[ref_2] 水滴信用 / 企业信息查询页：公司工商信息、经营范围、股东变更、地址变更、招投标记录等。</w:t>
      </w:r>
    </w:p>
    <w:p>
      <w:pPr>
        <w:spacing w:after="120" w:line="288" w:lineRule="auto"/>
      </w:pPr>
      <w:r>
        <w:rPr>
          <w:rFonts w:ascii="微软雅黑" w:hAnsi="微软雅黑" w:eastAsia="微软雅黑"/>
          <w:sz w:val="21"/>
        </w:rPr>
        <w:t>[ref_3] 智联招聘：南京北投环境科技有限公司招聘页，显示公司基本工商信息、行业分类等。</w:t>
      </w:r>
    </w:p>
    <w:p>
      <w:pPr>
        <w:spacing w:after="120" w:line="288" w:lineRule="auto"/>
      </w:pPr>
      <w:r>
        <w:rPr>
          <w:rFonts w:ascii="微软雅黑" w:hAnsi="微软雅黑" w:eastAsia="微软雅黑"/>
          <w:sz w:val="21"/>
        </w:rPr>
        <w:t>[ref_4] BOSS 直聘：电话销售、新媒体运营等岗位页面，包含公司业务描述、岗位职责、客户销售相关线索。</w:t>
      </w:r>
    </w:p>
    <w:p>
      <w:pPr>
        <w:spacing w:after="120" w:line="288" w:lineRule="auto"/>
      </w:pPr>
      <w:r>
        <w:rPr>
          <w:rFonts w:ascii="微软雅黑" w:hAnsi="微软雅黑" w:eastAsia="微软雅黑"/>
          <w:sz w:val="21"/>
        </w:rPr>
        <w:t>[ref_5] 58 同城：南京北投环境科技有限公司发布的环保验收、排污许可、土壤调查、应急预案、环境检测、环保工程等服务信息。</w:t>
      </w:r>
    </w:p>
    <w:p>
      <w:pPr>
        <w:spacing w:after="120" w:line="288" w:lineRule="auto"/>
      </w:pPr>
      <w:r>
        <w:rPr>
          <w:rFonts w:ascii="微软雅黑" w:hAnsi="微软雅黑" w:eastAsia="微软雅黑"/>
          <w:sz w:val="21"/>
        </w:rPr>
        <w:t>[ref_6] 南京市生态环境局政府采购公告：南京环保应急、风险评估、预案修编等项目公开采购信息，用作南京区域环保服务需求和行业场景参考。</w:t>
      </w:r>
    </w:p>
    <w:p>
      <w:pPr>
        <w:spacing w:after="120" w:line="288" w:lineRule="auto"/>
      </w:pPr>
      <w:r>
        <w:rPr>
          <w:rFonts w:ascii="微软雅黑" w:hAnsi="微软雅黑" w:eastAsia="微软雅黑"/>
          <w:sz w:val="21"/>
        </w:rPr>
        <w:t>[ref_7] 企查查 / 水滴信用招投标记录：玄武区唐家山沟流域雨污水管网清疏修缮工程占用生态空间管控区域不可避让论证编制项目中标相关记录。</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