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Trial 3 Script 06 Work Process Report — Independent MS Grid Detection</w:t>
      </w:r>
    </w:p>
    <w:p>
      <w:r>
        <w:t>This report documents the workflow used to detect the complete 7 × 10 multispectral tray grid for Trial 3. The method operates directly on the cropped MS_NIR image and does not transfer RGB/D coordinates.</w:t>
      </w:r>
    </w:p>
    <w:p>
      <w:pPr>
        <w:pStyle w:val="Heading1"/>
      </w:pPr>
      <w:r>
        <w:t>1. Reason for replacing the earlier method</w:t>
      </w:r>
    </w:p>
    <w:p>
      <w:r>
        <w:t>The earlier RGB-guided method produced a mathematically complete 70-cell grid but did not cover the true rightmost column and bottom row in some MS images. This happened because RGB and multispectral crops have different margins and camera geometry. A correct MS grid must therefore be detected independently within each MS image.</w:t>
      </w:r>
    </w:p>
    <w:p>
      <w:pPr>
        <w:pStyle w:val="Heading1"/>
      </w:pPr>
      <w:r>
        <w:t>2. Input data</w:t>
      </w:r>
    </w:p>
    <w:p>
      <w:r>
        <w:t>Cropped image folder: C:\Users\tshib\OneDrive\Desktop\Internship\outputs\Third trial\01_Crop_Dual_Reference</w:t>
      </w:r>
    </w:p>
    <w:p>
      <w:r>
        <w:t>Each complete multispectral set contains MS_G, MS_R, MS_RE, and MS_NIR. MS_NIR is used as the grid-reference band because the tray cups and soil normally produce a repeated dark circular pattern against the lighter tray.</w:t>
      </w:r>
    </w:p>
    <w:p>
      <w:pPr>
        <w:pStyle w:val="Heading1"/>
      </w:pPr>
      <w:r>
        <w:t>3. Automatic detection process</w:t>
      </w:r>
    </w:p>
    <w:p>
      <w:pPr>
        <w:pStyle w:val="ListNumber"/>
      </w:pPr>
      <w:r>
        <w:t>The MS_NIR image is normalised to 8-bit only for grid detection and overlay creation; original band values are not modified.</w:t>
      </w:r>
    </w:p>
    <w:p>
      <w:pPr>
        <w:pStyle w:val="ListNumber"/>
      </w:pPr>
      <w:r>
        <w:t>A darkness response map is created while reducing slow illumination variation.</w:t>
      </w:r>
    </w:p>
    <w:p>
      <w:pPr>
        <w:pStyle w:val="ListNumber"/>
      </w:pPr>
      <w:r>
        <w:t>Horizontal and vertical darkness profiles are calculated across the full image.</w:t>
      </w:r>
    </w:p>
    <w:p>
      <w:pPr>
        <w:pStyle w:val="ListNumber"/>
      </w:pPr>
      <w:r>
        <w:t>The script searches for the strongest regular ten-column and seven-row lattice, including the true outer rows and columns.</w:t>
      </w:r>
    </w:p>
    <w:p>
      <w:pPr>
        <w:pStyle w:val="ListNumber"/>
      </w:pPr>
      <w:r>
        <w:t>Each predicted cell centre is locally refined within a limited search radius so it cannot drift to a neighbouring cell or handwritten label.</w:t>
      </w:r>
    </w:p>
    <w:p>
      <w:pPr>
        <w:pStyle w:val="ListNumber"/>
      </w:pPr>
      <w:r>
        <w:t>A robust smooth polynomial surface is fitted to all 70 refined centres. Outliers are controlled through iterative residual filtering.</w:t>
      </w:r>
    </w:p>
    <w:p>
      <w:pPr>
        <w:pStyle w:val="ListNumber"/>
      </w:pPr>
      <w:r>
        <w:t>Polygon ownership zones are generated around every final centre for later NDVI and NDRE extraction.</w:t>
      </w:r>
    </w:p>
    <w:p>
      <w:pPr>
        <w:pStyle w:val="ListNumber"/>
      </w:pPr>
      <w:r>
        <w:t>Strict outer-coverage checks prevent a compressed grid from being accepted.</w:t>
      </w:r>
    </w:p>
    <w:p>
      <w:pPr>
        <w:pStyle w:val="ListNumber"/>
      </w:pPr>
      <w:r>
        <w:t>If the profile result is uncertain, Hough-circle configurations are evaluated separately. Their detections are never merged across configurations.</w:t>
      </w:r>
    </w:p>
    <w:p>
      <w:pPr>
        <w:pStyle w:val="Heading1"/>
      </w:pPr>
      <w:r>
        <w:t>4. Validation status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PASS_AUTO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</w:tbl>
    <w:p>
      <w:r>
        <w:t>PASS_AUTO and PASS_MANUAL are acceptable inputs for Script 07 after visual overlay checking. CHECK_AUTO and FAIL rows should not be used for vegetation-index extraction until corrected.</w:t>
      </w:r>
    </w:p>
    <w:p>
      <w:pPr>
        <w:pStyle w:val="Heading1"/>
      </w:pPr>
      <w:r>
        <w:t>5. Generated files</w:t>
      </w:r>
    </w:p>
    <w:p>
      <w:r>
        <w:rPr>
          <w:b/>
        </w:rPr>
        <w:t>ms_grid_manifest.csv</w:t>
      </w:r>
      <w:r>
        <w:t>: One row per MS image set, including method, status, coverage, spacing, contrast, fit residuals, and overlay path.</w:t>
      </w:r>
    </w:p>
    <w:p>
      <w:r>
        <w:rPr>
          <w:b/>
        </w:rPr>
        <w:t>ms_cell_coordinates.csv</w:t>
      </w:r>
      <w:r>
        <w:t>: One row per cell, containing the final MS-specific centre, polygon corners, bounding box, image paths, and validation status.</w:t>
      </w:r>
    </w:p>
    <w:p>
      <w:r>
        <w:rPr>
          <w:b/>
        </w:rPr>
        <w:t>ms_cell_grid_report.xlsx</w:t>
      </w:r>
      <w:r>
        <w:t>: Excel workbook containing the manifest, coordinate table, status summary, and read-me guidance.</w:t>
      </w:r>
    </w:p>
    <w:p>
      <w:r>
        <w:rPr>
          <w:b/>
        </w:rPr>
        <w:t>ms_independent_grid_work_process.docx</w:t>
      </w:r>
      <w:r>
        <w:t>: This work-process report describing the method and validation requirements.</w:t>
      </w:r>
    </w:p>
    <w:p>
      <w:r>
        <w:rPr>
          <w:b/>
        </w:rPr>
        <w:t>MS_NIR grid overlay images</w:t>
      </w:r>
      <w:r>
        <w:t>: Visual evidence showing whether all seven rows and ten columns are correctly covered.</w:t>
      </w:r>
    </w:p>
    <w:p>
      <w:pPr>
        <w:pStyle w:val="Heading1"/>
      </w:pPr>
      <w:r>
        <w:t>6. Visual checking requirements</w:t>
      </w:r>
    </w:p>
    <w:p>
      <w:r>
        <w:t>Inspect overlays from different days and trays. Cell 1 must correspond to the real top-left cup, Cell 10 to the real top-right cup, Cell 61 to the real bottom-left cup, and Cell 70 to the real bottom-right cup. The handwritten label must not be interpreted as an additional column.</w:t>
      </w:r>
    </w:p>
    <w:p>
      <w:pPr>
        <w:pStyle w:val="Heading1"/>
      </w:pPr>
      <w:r>
        <w:t>7. Use in Script 07</w:t>
      </w:r>
    </w:p>
    <w:p>
      <w:r>
        <w:t>Script 07 should use the polygon columns in ms_cell_coordinates.csv. Observed multispectral values must be extracted from the original TIFF bands, not from the normalised overlay image.</w:t>
      </w:r>
    </w:p>
    <w:p>
      <w:pPr>
        <w:pStyle w:val="Heading1"/>
      </w:pPr>
      <w:r>
        <w:t>8. Limitations</w:t>
      </w:r>
    </w:p>
    <w:p>
      <w:r>
        <w:t>Strong image cropping errors, severe rotation, incomplete trays, or unusual lighting can still produce CHECK_AUTO or FAIL. Only those exceptional image sets should use targeted manual four-corner correction.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