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F6" w:rsidRDefault="007C5732" w:rsidP="00B178D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Surround Framework</w:t>
      </w:r>
    </w:p>
    <w:p w:rsidR="007C5732" w:rsidRDefault="007C5732" w:rsidP="007C573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Introduction:</w:t>
      </w:r>
    </w:p>
    <w:p w:rsidR="007C5732" w:rsidRDefault="007C5732" w:rsidP="007C5732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Surround is a lightweight framework for serving machine learning pipelines in Python. </w:t>
      </w:r>
    </w:p>
    <w:p w:rsidR="007C5732" w:rsidRPr="007C5732" w:rsidRDefault="007C5732" w:rsidP="007C5732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I</w:t>
      </w:r>
      <w:r w:rsidRPr="007C5732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t </w:t>
      </w:r>
      <w:r w:rsidR="006F6814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is intended to be adaptable and simple to utilize.</w:t>
      </w:r>
      <w:r w:rsidRPr="007C5732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</w:t>
      </w:r>
    </w:p>
    <w:p w:rsidR="007C5732" w:rsidRPr="007C5732" w:rsidRDefault="006F6814" w:rsidP="007C5732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It helps Data scientist </w:t>
      </w:r>
      <w:r w:rsidRPr="006F6814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by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let them </w:t>
      </w:r>
      <w:r w:rsidRPr="006F6814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concentra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te </w:t>
      </w:r>
      <w:r w:rsidRPr="006F6814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on the current issue instead </w:t>
      </w:r>
      <w:r w:rsidR="0070520A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on the development of </w:t>
      </w:r>
      <w:r w:rsidRPr="006F6814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code.</w:t>
      </w:r>
    </w:p>
    <w:p w:rsidR="007C5732" w:rsidRDefault="007C5732" w:rsidP="007C5732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7C5732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It is</w:t>
      </w:r>
      <w:r w:rsidR="0070520A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still</w:t>
      </w:r>
      <w:r w:rsidRPr="007C5732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being </w:t>
      </w:r>
      <w:r w:rsidR="0070520A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under constant and continuous development and expansion.</w:t>
      </w:r>
    </w:p>
    <w:p w:rsidR="0070520A" w:rsidRDefault="0070520A" w:rsidP="0070520A">
      <w:pPr>
        <w:rPr>
          <w:b/>
          <w:sz w:val="36"/>
          <w:u w:val="single"/>
        </w:rPr>
      </w:pPr>
      <w:r w:rsidRPr="0070520A">
        <w:rPr>
          <w:b/>
          <w:sz w:val="36"/>
          <w:u w:val="single"/>
        </w:rPr>
        <w:t xml:space="preserve">Audience: </w:t>
      </w:r>
    </w:p>
    <w:p w:rsidR="0070520A" w:rsidRDefault="0070520A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The framework of Surround has been primarily designed and developed to assist the Data-scientist who utilizes the python platform to perform their extraction and interpretation of Big-data. The Data-scientists usually spends a lot of time in the process of collection, cleaning and filtering data into datasets.</w:t>
      </w:r>
      <w:r w:rsidR="00285086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This requires a lot of effort and time consumption. This is where this framework becomes extremely useful, not just because of its user-friendliness, but also it saves hours, the Data-scientist spends on writing the codes.</w:t>
      </w:r>
    </w:p>
    <w:p w:rsidR="00285086" w:rsidRDefault="00015B0D" w:rsidP="0070520A">
      <w:pPr>
        <w:rPr>
          <w:b/>
          <w:sz w:val="36"/>
          <w:u w:val="single"/>
        </w:rPr>
      </w:pPr>
      <w:r w:rsidRPr="00015B0D">
        <w:rPr>
          <w:b/>
          <w:sz w:val="36"/>
          <w:u w:val="single"/>
        </w:rPr>
        <w:t>Features:</w:t>
      </w:r>
    </w:p>
    <w:p w:rsidR="009D438D" w:rsidRPr="009D438D" w:rsidRDefault="009D438D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9D438D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Surround framework was developed for Artificial intelligence to address the following issues.</w:t>
      </w:r>
    </w:p>
    <w:p w:rsidR="00015B0D" w:rsidRDefault="009D438D" w:rsidP="009D438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Continuous </w:t>
      </w:r>
      <w:r w:rsidR="00FD64E9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restructuring of existing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code before implementation.</w:t>
      </w:r>
      <w:r w:rsidR="00FD64E9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It is intended to improve non-functional attributes of the code.</w:t>
      </w:r>
    </w:p>
    <w:p w:rsidR="009D438D" w:rsidRDefault="009D438D" w:rsidP="009D438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No standardization for the configuration handling, pipeline architecture and building scripts.</w:t>
      </w:r>
    </w:p>
    <w:p w:rsidR="009D438D" w:rsidRDefault="009D438D" w:rsidP="009D438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Failure to provide and end-to-end serving solution</w:t>
      </w:r>
      <w:r w:rsidR="00FD64E9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between the models.</w:t>
      </w:r>
    </w:p>
    <w:p w:rsidR="00FD64E9" w:rsidRDefault="00FD64E9" w:rsidP="009D438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FD64E9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Existing serving approaches don't take into consideration the development of an AI pipeline without re-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designing</w:t>
      </w:r>
      <w:r w:rsidRPr="00FD64E9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the arrangement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.</w:t>
      </w:r>
    </w:p>
    <w:p w:rsidR="00FD64E9" w:rsidRDefault="00FD64E9" w:rsidP="009D438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Code was commonly being commented out to run other branches as experimentation was not a first class citizen in the code being written.</w:t>
      </w:r>
    </w:p>
    <w:p w:rsidR="00FD64E9" w:rsidRDefault="005F369B" w:rsidP="00FD64E9">
      <w:pPr>
        <w:rPr>
          <w:b/>
          <w:sz w:val="36"/>
          <w:u w:val="single"/>
        </w:rPr>
      </w:pPr>
      <w:r w:rsidRPr="005F369B">
        <w:rPr>
          <w:b/>
          <w:sz w:val="36"/>
          <w:u w:val="single"/>
        </w:rPr>
        <w:t>Components:</w:t>
      </w:r>
    </w:p>
    <w:p w:rsidR="005F369B" w:rsidRPr="005F369B" w:rsidRDefault="005F369B" w:rsidP="00FD64E9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5F369B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The </w:t>
      </w:r>
      <w:r w:rsidR="00225783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below mentioned components are in this library that can be utilized to build surround solution.</w:t>
      </w:r>
    </w:p>
    <w:p w:rsidR="00FD64E9" w:rsidRDefault="00225783" w:rsidP="00225783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Surround </w:t>
      </w:r>
    </w:p>
    <w:p w:rsidR="00225783" w:rsidRDefault="00225783" w:rsidP="00225783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Surround Data</w:t>
      </w:r>
    </w:p>
    <w:p w:rsidR="00225783" w:rsidRDefault="00225783" w:rsidP="00225783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Stage</w:t>
      </w:r>
    </w:p>
    <w:p w:rsidR="00225783" w:rsidRDefault="00225783" w:rsidP="00225783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Runner</w:t>
      </w:r>
    </w:p>
    <w:p w:rsidR="00225783" w:rsidRDefault="00225783" w:rsidP="00225783">
      <w:pPr>
        <w:pStyle w:val="ListParagraph"/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225783" w:rsidRDefault="00225783" w:rsidP="00225783">
      <w:pPr>
        <w:pStyle w:val="ListParagraph"/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225783" w:rsidRDefault="00225783" w:rsidP="00225783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225783">
        <w:rPr>
          <w:rFonts w:ascii="Segoe UI" w:hAnsi="Segoe UI" w:cs="Segoe UI"/>
          <w:b/>
          <w:color w:val="24292E"/>
          <w:sz w:val="17"/>
          <w:szCs w:val="17"/>
          <w:u w:val="single"/>
          <w:shd w:val="clear" w:color="auto" w:fill="FFFFFF"/>
        </w:rPr>
        <w:t>Surround:</w:t>
      </w:r>
      <w:r w:rsidR="00C3069E"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It is a group of numerous stages or just an initial stage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to change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raw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information into 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meaningful data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. You can set the 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order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of stages 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directly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or by means of a config 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file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. The config </w:t>
      </w:r>
      <w:r w:rsid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file enables you to characterize more than 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1 pipeline execution and after that you can switch between them effectively.</w:t>
      </w:r>
    </w:p>
    <w:p w:rsidR="00C3069E" w:rsidRDefault="00C3069E" w:rsidP="00C3069E">
      <w:pPr>
        <w:pStyle w:val="ListParagraph"/>
        <w:numPr>
          <w:ilvl w:val="0"/>
          <w:numId w:val="7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17"/>
          <w:szCs w:val="17"/>
          <w:u w:val="single"/>
          <w:shd w:val="clear" w:color="auto" w:fill="FFFFFF"/>
        </w:rPr>
        <w:t>Surround Data: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 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A sharable item between stages that holds vital data for each stage. A phase will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read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some data from Surround Data, process it, at that point set back new data that will be utilized by different 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lastRenderedPageBreak/>
        <w:t xml:space="preserve">stage(s). When you broaden this class, you can include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as many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n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umber of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variables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as you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require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to enable you to change input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data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into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output data</w:t>
      </w:r>
      <w:r w:rsidRPr="00C3069E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. In any case, there are 4 center factors t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hat are being utilized.</w:t>
      </w:r>
    </w:p>
    <w:p w:rsidR="00C3069E" w:rsidRPr="00C3069E" w:rsidRDefault="00C3069E" w:rsidP="00C306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C3069E">
        <w:rPr>
          <w:rFonts w:ascii="Segoe UI" w:eastAsia="Times New Roman" w:hAnsi="Segoe UI" w:cs="Segoe UI"/>
          <w:b/>
          <w:bCs/>
          <w:color w:val="24292E"/>
          <w:sz w:val="17"/>
        </w:rPr>
        <w:t>stage_metadata</w:t>
      </w:r>
      <w:r w:rsidRPr="00C3069E">
        <w:rPr>
          <w:rFonts w:ascii="Segoe UI" w:eastAsia="Times New Roman" w:hAnsi="Segoe UI" w:cs="Segoe UI"/>
          <w:color w:val="24292E"/>
          <w:sz w:val="17"/>
          <w:szCs w:val="17"/>
        </w:rPr>
        <w:t> is information that can be used to identify a stage.</w:t>
      </w:r>
    </w:p>
    <w:p w:rsidR="00C3069E" w:rsidRPr="00C3069E" w:rsidRDefault="00C3069E" w:rsidP="00C3069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C3069E">
        <w:rPr>
          <w:rFonts w:ascii="Segoe UI" w:eastAsia="Times New Roman" w:hAnsi="Segoe UI" w:cs="Segoe UI"/>
          <w:b/>
          <w:bCs/>
          <w:color w:val="24292E"/>
          <w:sz w:val="17"/>
        </w:rPr>
        <w:t>execution_time</w:t>
      </w:r>
      <w:r w:rsidRPr="00C3069E">
        <w:rPr>
          <w:rFonts w:ascii="Segoe UI" w:eastAsia="Times New Roman" w:hAnsi="Segoe UI" w:cs="Segoe UI"/>
          <w:color w:val="24292E"/>
          <w:sz w:val="17"/>
          <w:szCs w:val="17"/>
        </w:rPr>
        <w:t> is recorded time to complete a process.</w:t>
      </w:r>
    </w:p>
    <w:p w:rsidR="00C3069E" w:rsidRPr="00C3069E" w:rsidRDefault="00C3069E" w:rsidP="00C3069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C3069E">
        <w:rPr>
          <w:rFonts w:ascii="Segoe UI" w:eastAsia="Times New Roman" w:hAnsi="Segoe UI" w:cs="Segoe UI"/>
          <w:b/>
          <w:bCs/>
          <w:color w:val="24292E"/>
          <w:sz w:val="17"/>
        </w:rPr>
        <w:t>errors</w:t>
      </w:r>
      <w:r w:rsidRPr="00C3069E">
        <w:rPr>
          <w:rFonts w:ascii="Segoe UI" w:eastAsia="Times New Roman" w:hAnsi="Segoe UI" w:cs="Segoe UI"/>
          <w:color w:val="24292E"/>
          <w:sz w:val="17"/>
          <w:szCs w:val="17"/>
        </w:rPr>
        <w:t> is information to identify failure of a stage.</w:t>
      </w:r>
    </w:p>
    <w:p w:rsidR="00C3069E" w:rsidRDefault="00C3069E" w:rsidP="00C3069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C3069E">
        <w:rPr>
          <w:rFonts w:ascii="Segoe UI" w:eastAsia="Times New Roman" w:hAnsi="Segoe UI" w:cs="Segoe UI"/>
          <w:b/>
          <w:bCs/>
          <w:color w:val="24292E"/>
          <w:sz w:val="17"/>
        </w:rPr>
        <w:t>warnings</w:t>
      </w:r>
      <w:r w:rsidRPr="00C3069E">
        <w:rPr>
          <w:rFonts w:ascii="Segoe UI" w:eastAsia="Times New Roman" w:hAnsi="Segoe UI" w:cs="Segoe UI"/>
          <w:color w:val="24292E"/>
          <w:sz w:val="17"/>
          <w:szCs w:val="17"/>
        </w:rPr>
        <w:t> is information when transformation is not 100% right.</w:t>
      </w:r>
    </w:p>
    <w:p w:rsidR="00C3069E" w:rsidRDefault="008E07F5" w:rsidP="00C3069E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8E07F5">
        <w:rPr>
          <w:rFonts w:ascii="Segoe UI" w:eastAsia="Times New Roman" w:hAnsi="Segoe UI" w:cs="Segoe UI"/>
          <w:b/>
          <w:color w:val="24292E"/>
          <w:sz w:val="17"/>
          <w:szCs w:val="17"/>
          <w:u w:val="single"/>
        </w:rPr>
        <w:t>Stage:</w:t>
      </w:r>
      <w:r>
        <w:rPr>
          <w:rFonts w:ascii="Segoe UI" w:eastAsia="Times New Roman" w:hAnsi="Segoe UI" w:cs="Segoe UI"/>
          <w:color w:val="24292E"/>
          <w:sz w:val="17"/>
          <w:szCs w:val="17"/>
        </w:rPr>
        <w:t xml:space="preserve"> </w:t>
      </w:r>
      <w:r w:rsidR="00C3069E" w:rsidRPr="00C3069E">
        <w:rPr>
          <w:rFonts w:ascii="Segoe UI" w:eastAsia="Times New Roman" w:hAnsi="Segoe UI" w:cs="Segoe UI"/>
          <w:color w:val="24292E"/>
          <w:sz w:val="17"/>
          <w:szCs w:val="17"/>
        </w:rPr>
        <w:t xml:space="preserve">A usage of information change. Here is the place Surround Data is altered to accomplish the outcome that you need. Each stage is just meant to </w:t>
      </w:r>
      <w:r>
        <w:rPr>
          <w:rFonts w:ascii="Segoe UI" w:eastAsia="Times New Roman" w:hAnsi="Segoe UI" w:cs="Segoe UI"/>
          <w:color w:val="24292E"/>
          <w:sz w:val="17"/>
          <w:szCs w:val="17"/>
        </w:rPr>
        <w:t>execut</w:t>
      </w:r>
      <w:r w:rsidR="00C3069E" w:rsidRPr="00C3069E">
        <w:rPr>
          <w:rFonts w:ascii="Segoe UI" w:eastAsia="Times New Roman" w:hAnsi="Segoe UI" w:cs="Segoe UI"/>
          <w:color w:val="24292E"/>
          <w:sz w:val="17"/>
          <w:szCs w:val="17"/>
        </w:rPr>
        <w:t xml:space="preserve"> out a lot of related </w:t>
      </w:r>
      <w:r>
        <w:rPr>
          <w:rFonts w:ascii="Segoe UI" w:eastAsia="Times New Roman" w:hAnsi="Segoe UI" w:cs="Segoe UI"/>
          <w:color w:val="24292E"/>
          <w:sz w:val="17"/>
          <w:szCs w:val="17"/>
        </w:rPr>
        <w:t>actions</w:t>
      </w:r>
      <w:r w:rsidR="00C3069E" w:rsidRPr="00C3069E">
        <w:rPr>
          <w:rFonts w:ascii="Segoe UI" w:eastAsia="Times New Roman" w:hAnsi="Segoe UI" w:cs="Segoe UI"/>
          <w:color w:val="24292E"/>
          <w:sz w:val="17"/>
          <w:szCs w:val="17"/>
        </w:rPr>
        <w:t xml:space="preserve">. </w:t>
      </w:r>
      <w:r w:rsidRPr="00C3069E">
        <w:rPr>
          <w:rFonts w:ascii="Segoe UI" w:eastAsia="Times New Roman" w:hAnsi="Segoe UI" w:cs="Segoe UI"/>
          <w:color w:val="24292E"/>
          <w:sz w:val="17"/>
          <w:szCs w:val="17"/>
        </w:rPr>
        <w:t>First</w:t>
      </w:r>
      <w:r w:rsidR="00C3069E" w:rsidRPr="00C3069E">
        <w:rPr>
          <w:rFonts w:ascii="Segoe UI" w:eastAsia="Times New Roman" w:hAnsi="Segoe UI" w:cs="Segoe UI"/>
          <w:color w:val="24292E"/>
          <w:sz w:val="17"/>
          <w:szCs w:val="17"/>
        </w:rPr>
        <w:t xml:space="preserve"> stage can be where you get ready information to be prepared and last stage can be the place your populate information to be sent back to the client.</w:t>
      </w:r>
    </w:p>
    <w:p w:rsidR="008E07F5" w:rsidRDefault="008E07F5" w:rsidP="008E07F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8E07F5" w:rsidRPr="008E07F5" w:rsidRDefault="008E07F5" w:rsidP="00C3069E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8E07F5">
        <w:rPr>
          <w:rFonts w:ascii="Segoe UI" w:eastAsia="Times New Roman" w:hAnsi="Segoe UI" w:cs="Segoe UI"/>
          <w:b/>
          <w:color w:val="24292E"/>
          <w:sz w:val="17"/>
          <w:szCs w:val="17"/>
          <w:u w:val="single"/>
        </w:rPr>
        <w:t>Runner:</w:t>
      </w:r>
      <w:r w:rsidRPr="008E07F5">
        <w:rPr>
          <w:rFonts w:ascii="Segoe UI" w:eastAsia="Times New Roman" w:hAnsi="Segoe UI" w:cs="Segoe UI"/>
          <w:color w:val="24292E"/>
          <w:sz w:val="17"/>
          <w:szCs w:val="17"/>
        </w:rPr>
        <w:t xml:space="preserve"> (optional)  An interface to connect Surround to/from data. </w:t>
      </w: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285086" w:rsidRDefault="009E6AF9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17"/>
          <w:szCs w:val="17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margin-left:313.55pt;margin-top:70.95pt;width:15.15pt;height:20.35pt;z-index:251667456"/>
        </w:pict>
      </w:r>
      <w:r>
        <w:rPr>
          <w:rFonts w:ascii="Segoe UI" w:hAnsi="Segoe UI" w:cs="Segoe UI"/>
          <w:noProof/>
          <w:color w:val="24292E"/>
          <w:sz w:val="17"/>
          <w:szCs w:val="17"/>
        </w:rPr>
        <w:pict>
          <v:shape id="_x0000_s1038" type="#_x0000_t13" style="position:absolute;margin-left:40.7pt;margin-top:68.35pt;width:12pt;height:20.35pt;z-index:251666432"/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shape id="_x0000_s1035" type="#_x0000_t13" style="position:absolute;margin-left:91.3pt;margin-top:98.1pt;width:183.15pt;height:20.35pt;z-index:251665408" fillcolor="#c4bc96 [2414]">
            <v:textbox>
              <w:txbxContent>
                <w:p w:rsidR="003F595B" w:rsidRPr="003F595B" w:rsidRDefault="003F595B" w:rsidP="003F595B">
                  <w:pPr>
                    <w:jc w:val="center"/>
                    <w:rPr>
                      <w:b/>
                      <w:sz w:val="12"/>
                    </w:rPr>
                  </w:pPr>
                  <w:r w:rsidRPr="003F595B">
                    <w:rPr>
                      <w:b/>
                      <w:sz w:val="12"/>
                    </w:rPr>
                    <w:t>CONFIG</w:t>
                  </w:r>
                </w:p>
              </w:txbxContent>
            </v:textbox>
          </v:shape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rect id="_x0000_s1030" style="position:absolute;margin-left:74.1pt;margin-top:34.45pt;width:223.3pt;height:104.35pt;z-index:251660288" fillcolor="#548dd4 [1951]">
            <v:textbox>
              <w:txbxContent>
                <w:p w:rsidR="003F595B" w:rsidRPr="003F595B" w:rsidRDefault="003F595B" w:rsidP="003F595B">
                  <w:pPr>
                    <w:jc w:val="center"/>
                    <w:rPr>
                      <w:b/>
                    </w:rPr>
                  </w:pPr>
                  <w:r w:rsidRPr="003F595B">
                    <w:rPr>
                      <w:b/>
                    </w:rPr>
                    <w:t>RUNNER(S)</w:t>
                  </w:r>
                </w:p>
              </w:txbxContent>
            </v:textbox>
          </v:rect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shape id="_x0000_s1034" type="#_x0000_t13" style="position:absolute;margin-left:91.3pt;margin-top:68.35pt;width:183.15pt;height:20.35pt;z-index:251664384" fillcolor="#d99594 [1941]">
            <v:textbox>
              <w:txbxContent>
                <w:p w:rsidR="003F595B" w:rsidRPr="003F595B" w:rsidRDefault="003F595B" w:rsidP="003F595B">
                  <w:pPr>
                    <w:jc w:val="center"/>
                    <w:rPr>
                      <w:b/>
                      <w:sz w:val="8"/>
                      <w:szCs w:val="18"/>
                    </w:rPr>
                  </w:pPr>
                  <w:r w:rsidRPr="003F595B">
                    <w:rPr>
                      <w:b/>
                      <w:sz w:val="12"/>
                    </w:rPr>
                    <w:t>DATA</w:t>
                  </w:r>
                </w:p>
              </w:txbxContent>
            </v:textbox>
          </v:shape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rect id="_x0000_s1033" style="position:absolute;margin-left:328.7pt;margin-top:15.65pt;width:21.9pt;height:134.6pt;z-index:251663360" fillcolor="#fabf8f [1945]">
            <v:textbox>
              <w:txbxContent>
                <w:p w:rsidR="009E6AF9" w:rsidRDefault="009E6AF9">
                  <w:r>
                    <w:t>OUTPUT</w:t>
                  </w:r>
                </w:p>
              </w:txbxContent>
            </v:textbox>
          </v:rect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rect id="_x0000_s1032" style="position:absolute;margin-left:200.35pt;margin-top:60pt;width:52.15pt;height:58.45pt;z-index:251662336" fillcolor="#fabf8f [1945]">
            <v:textbox>
              <w:txbxContent>
                <w:p w:rsidR="003F595B" w:rsidRDefault="003F595B"/>
                <w:p w:rsidR="003F595B" w:rsidRDefault="003F595B">
                  <w:r>
                    <w:t>STAGE</w:t>
                  </w:r>
                </w:p>
              </w:txbxContent>
            </v:textbox>
          </v:rect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rect id="_x0000_s1031" style="position:absolute;margin-left:101.75pt;margin-top:60pt;width:52.15pt;height:58.45pt;z-index:251661312" fillcolor="#fabf8f [1945]">
            <v:textbox>
              <w:txbxContent>
                <w:p w:rsidR="003F595B" w:rsidRDefault="003F595B"/>
                <w:p w:rsidR="003F595B" w:rsidRDefault="003F595B">
                  <w:r>
                    <w:t>STAGE</w:t>
                  </w:r>
                </w:p>
              </w:txbxContent>
            </v:textbox>
          </v:rect>
        </w:pict>
      </w:r>
      <w:r w:rsidR="003F595B">
        <w:rPr>
          <w:rFonts w:ascii="Segoe UI" w:hAnsi="Segoe UI" w:cs="Segoe UI"/>
          <w:noProof/>
          <w:color w:val="24292E"/>
          <w:sz w:val="17"/>
          <w:szCs w:val="17"/>
        </w:rPr>
        <w:pict>
          <v:rect id="_x0000_s1029" style="position:absolute;margin-left:52.7pt;margin-top:15.65pt;width:260.85pt;height:134.6pt;z-index:251659264" fillcolor="#c2d69b [1942]">
            <v:textbox>
              <w:txbxContent>
                <w:p w:rsidR="003F595B" w:rsidRDefault="003F595B" w:rsidP="003F595B">
                  <w:pPr>
                    <w:jc w:val="center"/>
                  </w:pPr>
                  <w:r>
                    <w:t>SURROUND</w:t>
                  </w:r>
                </w:p>
              </w:txbxContent>
            </v:textbox>
          </v:rect>
        </w:pict>
      </w:r>
      <w:r w:rsidR="008E07F5">
        <w:rPr>
          <w:rFonts w:ascii="Segoe UI" w:hAnsi="Segoe UI" w:cs="Segoe UI"/>
          <w:noProof/>
          <w:color w:val="24292E"/>
          <w:sz w:val="17"/>
          <w:szCs w:val="17"/>
        </w:rPr>
        <w:pict>
          <v:rect id="_x0000_s1027" style="position:absolute;margin-left:18.8pt;margin-top:15.65pt;width:21.9pt;height:134.6pt;z-index:251658240" fillcolor="#b6dde8 [1304]">
            <v:textbox>
              <w:txbxContent>
                <w:p w:rsidR="003F595B" w:rsidRDefault="003F595B" w:rsidP="003F595B">
                  <w:pPr>
                    <w:jc w:val="both"/>
                  </w:pPr>
                  <w:r>
                    <w:t>INPUT</w:t>
                  </w:r>
                </w:p>
              </w:txbxContent>
            </v:textbox>
          </v:rect>
        </w:pict>
      </w:r>
      <w:r w:rsidR="00FD3057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                 </w:t>
      </w: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FD3057" w:rsidRDefault="00FD3057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</w:p>
    <w:p w:rsidR="00FD3057" w:rsidRDefault="00FD3057" w:rsidP="00FD3057">
      <w:pPr>
        <w:jc w:val="center"/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FD3057">
        <w:rPr>
          <w:rFonts w:ascii="Segoe UI" w:hAnsi="Segoe UI" w:cs="Segoe UI"/>
          <w:b/>
          <w:color w:val="24292E"/>
          <w:sz w:val="17"/>
          <w:szCs w:val="17"/>
          <w:shd w:val="clear" w:color="auto" w:fill="FFFFFF"/>
        </w:rPr>
        <w:t>Fig(a):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Surround framework components </w:t>
      </w:r>
    </w:p>
    <w:p w:rsidR="00FD3057" w:rsidRDefault="000466EC" w:rsidP="0070520A">
      <w:pPr>
        <w:rPr>
          <w:b/>
          <w:sz w:val="36"/>
          <w:u w:val="single"/>
        </w:rPr>
      </w:pPr>
      <w:r w:rsidRPr="000466EC">
        <w:rPr>
          <w:b/>
          <w:sz w:val="36"/>
          <w:u w:val="single"/>
        </w:rPr>
        <w:t>Pythonic Interface:</w:t>
      </w:r>
    </w:p>
    <w:p w:rsidR="000466EC" w:rsidRDefault="000466EC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 w:rsidRPr="000466EC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Surround has a pythonic interface and allows the developer to utilize this framework just as any of the already existed modules. 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This makes it a powerful </w:t>
      </w:r>
      <w:r w:rsidR="00BA0A55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framework of data-exploration purposes.</w:t>
      </w:r>
    </w:p>
    <w:p w:rsidR="00BA0A55" w:rsidRDefault="00BA0A55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The common example of ‘Hello World” program implementation on surround framework is given below.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D73A49"/>
          <w:sz w:val="14"/>
        </w:rPr>
        <w:t>from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surround </w:t>
      </w:r>
      <w:r w:rsidRPr="00BA0A55">
        <w:rPr>
          <w:rFonts w:ascii="Consolas" w:eastAsia="Times New Roman" w:hAnsi="Consolas" w:cs="Courier New"/>
          <w:color w:val="D73A49"/>
          <w:sz w:val="14"/>
        </w:rPr>
        <w:t>import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Stage, SurroundData, Surround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D73A49"/>
          <w:sz w:val="14"/>
        </w:rPr>
        <w:t>import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logging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D73A49"/>
          <w:sz w:val="14"/>
        </w:rPr>
        <w:t>class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6F42C1"/>
          <w:sz w:val="14"/>
        </w:rPr>
        <w:t>HelloStage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(</w:t>
      </w:r>
      <w:r w:rsidRPr="00BA0A55">
        <w:rPr>
          <w:rFonts w:ascii="Consolas" w:eastAsia="Times New Roman" w:hAnsi="Consolas" w:cs="Courier New"/>
          <w:color w:val="6F42C1"/>
          <w:sz w:val="14"/>
        </w:rPr>
        <w:t>Stage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):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</w:t>
      </w:r>
      <w:r w:rsidRPr="00BA0A55">
        <w:rPr>
          <w:rFonts w:ascii="Consolas" w:eastAsia="Times New Roman" w:hAnsi="Consolas" w:cs="Courier New"/>
          <w:color w:val="D73A49"/>
          <w:sz w:val="14"/>
        </w:rPr>
        <w:t>def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6F42C1"/>
          <w:sz w:val="14"/>
        </w:rPr>
        <w:t>operate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(</w:t>
      </w:r>
      <w:r w:rsidRPr="00BA0A55">
        <w:rPr>
          <w:rFonts w:ascii="Consolas" w:eastAsia="Times New Roman" w:hAnsi="Consolas" w:cs="Courier New"/>
          <w:color w:val="24292E"/>
          <w:sz w:val="14"/>
        </w:rPr>
        <w:t>self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, </w:t>
      </w:r>
      <w:r w:rsidRPr="00BA0A55">
        <w:rPr>
          <w:rFonts w:ascii="Consolas" w:eastAsia="Times New Roman" w:hAnsi="Consolas" w:cs="Courier New"/>
          <w:color w:val="24292E"/>
          <w:sz w:val="14"/>
        </w:rPr>
        <w:t>data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, </w:t>
      </w:r>
      <w:r w:rsidRPr="00BA0A55">
        <w:rPr>
          <w:rFonts w:ascii="Consolas" w:eastAsia="Times New Roman" w:hAnsi="Consolas" w:cs="Courier New"/>
          <w:color w:val="24292E"/>
          <w:sz w:val="14"/>
        </w:rPr>
        <w:t>config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):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    data.text </w:t>
      </w:r>
      <w:r w:rsidRPr="00BA0A55">
        <w:rPr>
          <w:rFonts w:ascii="Consolas" w:eastAsia="Times New Roman" w:hAnsi="Consolas" w:cs="Courier New"/>
          <w:color w:val="D73A49"/>
          <w:sz w:val="14"/>
        </w:rPr>
        <w:t>=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032F62"/>
          <w:sz w:val="14"/>
        </w:rPr>
        <w:t>"hello"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D73A49"/>
          <w:sz w:val="14"/>
        </w:rPr>
        <w:t>class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6F42C1"/>
          <w:sz w:val="14"/>
        </w:rPr>
        <w:t>BasicData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(</w:t>
      </w:r>
      <w:r w:rsidRPr="00BA0A55">
        <w:rPr>
          <w:rFonts w:ascii="Consolas" w:eastAsia="Times New Roman" w:hAnsi="Consolas" w:cs="Courier New"/>
          <w:color w:val="6F42C1"/>
          <w:sz w:val="14"/>
        </w:rPr>
        <w:t>SurroundData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):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text </w:t>
      </w:r>
      <w:r w:rsidRPr="00BA0A55">
        <w:rPr>
          <w:rFonts w:ascii="Consolas" w:eastAsia="Times New Roman" w:hAnsi="Consolas" w:cs="Courier New"/>
          <w:color w:val="D73A49"/>
          <w:sz w:val="14"/>
        </w:rPr>
        <w:t>=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005CC5"/>
          <w:sz w:val="14"/>
        </w:rPr>
        <w:t>None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D73A49"/>
          <w:sz w:val="14"/>
        </w:rPr>
        <w:t>if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005CC5"/>
          <w:sz w:val="14"/>
        </w:rPr>
        <w:t>__name__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D73A49"/>
          <w:sz w:val="14"/>
        </w:rPr>
        <w:t>==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</w:t>
      </w:r>
      <w:r w:rsidRPr="00BA0A55">
        <w:rPr>
          <w:rFonts w:ascii="Consolas" w:eastAsia="Times New Roman" w:hAnsi="Consolas" w:cs="Courier New"/>
          <w:color w:val="032F62"/>
          <w:sz w:val="14"/>
        </w:rPr>
        <w:t>"__main__"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: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logging.basicConfig(</w:t>
      </w:r>
      <w:r w:rsidRPr="00BA0A55">
        <w:rPr>
          <w:rFonts w:ascii="Consolas" w:eastAsia="Times New Roman" w:hAnsi="Consolas" w:cs="Courier New"/>
          <w:color w:val="E36209"/>
          <w:sz w:val="14"/>
        </w:rPr>
        <w:t>level</w:t>
      </w:r>
      <w:r w:rsidRPr="00BA0A55">
        <w:rPr>
          <w:rFonts w:ascii="Consolas" w:eastAsia="Times New Roman" w:hAnsi="Consolas" w:cs="Courier New"/>
          <w:color w:val="D73A49"/>
          <w:sz w:val="14"/>
        </w:rPr>
        <w:t>=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logging.</w:t>
      </w:r>
      <w:r w:rsidRPr="00BA0A55">
        <w:rPr>
          <w:rFonts w:ascii="Consolas" w:eastAsia="Times New Roman" w:hAnsi="Consolas" w:cs="Courier New"/>
          <w:color w:val="005CC5"/>
          <w:sz w:val="14"/>
        </w:rPr>
        <w:t>INFO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)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surround </w:t>
      </w:r>
      <w:r w:rsidRPr="00BA0A55">
        <w:rPr>
          <w:rFonts w:ascii="Consolas" w:eastAsia="Times New Roman" w:hAnsi="Consolas" w:cs="Courier New"/>
          <w:color w:val="D73A49"/>
          <w:sz w:val="14"/>
        </w:rPr>
        <w:t>=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Surround([HelloStage()])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output </w:t>
      </w:r>
      <w:r w:rsidRPr="00BA0A55">
        <w:rPr>
          <w:rFonts w:ascii="Consolas" w:eastAsia="Times New Roman" w:hAnsi="Consolas" w:cs="Courier New"/>
          <w:color w:val="D73A49"/>
          <w:sz w:val="14"/>
        </w:rPr>
        <w:t>=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surround.process(BasicData())</w:t>
      </w:r>
    </w:p>
    <w:p w:rsidR="00BA0A55" w:rsidRPr="00BA0A55" w:rsidRDefault="00BA0A55" w:rsidP="00BA0A5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 xml:space="preserve">    </w:t>
      </w:r>
      <w:r w:rsidRPr="00BA0A55">
        <w:rPr>
          <w:rFonts w:ascii="Consolas" w:eastAsia="Times New Roman" w:hAnsi="Consolas" w:cs="Courier New"/>
          <w:color w:val="005CC5"/>
          <w:sz w:val="14"/>
        </w:rPr>
        <w:t>print</w:t>
      </w:r>
      <w:r w:rsidRPr="00BA0A55">
        <w:rPr>
          <w:rFonts w:ascii="Consolas" w:eastAsia="Times New Roman" w:hAnsi="Consolas" w:cs="Courier New"/>
          <w:color w:val="24292E"/>
          <w:sz w:val="14"/>
          <w:szCs w:val="14"/>
        </w:rPr>
        <w:t>(output.text)</w:t>
      </w:r>
    </w:p>
    <w:p w:rsidR="00BA0A55" w:rsidRDefault="00BA0A55" w:rsidP="0070520A">
      <w:p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lastRenderedPageBreak/>
        <w:t>Let us now understand how the code works;</w:t>
      </w:r>
    </w:p>
    <w:p w:rsidR="00BA0A55" w:rsidRDefault="00BA0A55" w:rsidP="00BA0A55">
      <w:pPr>
        <w:pStyle w:val="ListParagraph"/>
        <w:numPr>
          <w:ilvl w:val="0"/>
          <w:numId w:val="11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The </w:t>
      </w:r>
      <w:r w:rsidR="00F64D37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example prints the text “hello” utilizing surround.</w:t>
      </w:r>
    </w:p>
    <w:p w:rsidR="00BA0A55" w:rsidRDefault="00BA0A55" w:rsidP="00BA0A55">
      <w:pPr>
        <w:pStyle w:val="ListParagraph"/>
        <w:numPr>
          <w:ilvl w:val="0"/>
          <w:numId w:val="11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 </w:t>
      </w:r>
      <w:r w:rsidR="00F64D37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The process consists of defining the operation in the </w:t>
      </w:r>
      <w:r w:rsidR="00F64D37" w:rsidRPr="00156BF3">
        <w:rPr>
          <w:rFonts w:ascii="Segoe UI" w:hAnsi="Segoe UI" w:cs="Segoe UI"/>
          <w:sz w:val="17"/>
          <w:szCs w:val="17"/>
          <w:shd w:val="clear" w:color="auto" w:fill="FFFFFF"/>
        </w:rPr>
        <w:t>operate()</w:t>
      </w:r>
      <w:r w:rsidR="00F64D37"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 method of HelloStage.</w:t>
      </w:r>
    </w:p>
    <w:p w:rsidR="00F64D37" w:rsidRPr="00156BF3" w:rsidRDefault="00156BF3" w:rsidP="00BA0A55">
      <w:pPr>
        <w:pStyle w:val="ListParagraph"/>
        <w:numPr>
          <w:ilvl w:val="0"/>
          <w:numId w:val="11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The object being processed is an instance of </w:t>
      </w:r>
      <w:r w:rsidRPr="00156BF3">
        <w:rPr>
          <w:rFonts w:ascii="Segoe UI" w:hAnsi="Segoe UI" w:cs="Segoe UI"/>
          <w:sz w:val="17"/>
          <w:szCs w:val="17"/>
          <w:shd w:val="clear" w:color="auto" w:fill="FFFFFF"/>
        </w:rPr>
        <w:t>BasicData</w:t>
      </w: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, which inherits from </w:t>
      </w:r>
      <w:r w:rsidRPr="00156BF3">
        <w:rPr>
          <w:rFonts w:ascii="Segoe UI" w:hAnsi="Segoe UI" w:cs="Segoe UI"/>
          <w:sz w:val="17"/>
          <w:szCs w:val="17"/>
          <w:shd w:val="clear" w:color="auto" w:fill="FFFFFF"/>
        </w:rPr>
        <w:t>SurroundData</w:t>
      </w:r>
      <w:r>
        <w:rPr>
          <w:rFonts w:ascii="Segoe UI" w:hAnsi="Segoe UI" w:cs="Segoe UI"/>
          <w:sz w:val="17"/>
          <w:szCs w:val="17"/>
          <w:shd w:val="clear" w:color="auto" w:fill="FFFFFF"/>
        </w:rPr>
        <w:t>.</w:t>
      </w:r>
    </w:p>
    <w:p w:rsidR="00156BF3" w:rsidRPr="00156BF3" w:rsidRDefault="00156BF3" w:rsidP="00BA0A55">
      <w:pPr>
        <w:pStyle w:val="ListParagraph"/>
        <w:numPr>
          <w:ilvl w:val="0"/>
          <w:numId w:val="11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 xml:space="preserve">he surround object is initialised with only one </w:t>
      </w:r>
      <w:r w:rsidRPr="00156BF3">
        <w:rPr>
          <w:rFonts w:ascii="Segoe UI" w:hAnsi="Segoe UI" w:cs="Segoe UI"/>
          <w:sz w:val="17"/>
          <w:szCs w:val="17"/>
          <w:shd w:val="clear" w:color="auto" w:fill="FFFFFF"/>
        </w:rPr>
        <w:t>stage as surround = Surround([HelloStage()], and the line output = surround.process(BasicData()) calls the operate() method of HelloStage</w:t>
      </w:r>
      <w:r>
        <w:rPr>
          <w:rFonts w:ascii="Segoe UI" w:hAnsi="Segoe UI" w:cs="Segoe UI"/>
          <w:sz w:val="17"/>
          <w:szCs w:val="17"/>
          <w:shd w:val="clear" w:color="auto" w:fill="FFFFFF"/>
        </w:rPr>
        <w:t>.</w:t>
      </w:r>
    </w:p>
    <w:p w:rsidR="00156BF3" w:rsidRPr="00BA0A55" w:rsidRDefault="00156BF3" w:rsidP="00BA0A55">
      <w:pPr>
        <w:pStyle w:val="ListParagraph"/>
        <w:numPr>
          <w:ilvl w:val="0"/>
          <w:numId w:val="11"/>
        </w:numPr>
        <w:rPr>
          <w:rFonts w:ascii="Segoe UI" w:hAnsi="Segoe UI" w:cs="Segoe UI"/>
          <w:color w:val="24292E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24292E"/>
          <w:sz w:val="17"/>
          <w:szCs w:val="17"/>
          <w:shd w:val="clear" w:color="auto" w:fill="FFFFFF"/>
        </w:rPr>
        <w:t>New instance BasicData is used as a parameter and finally its contents are printed to the screen.</w:t>
      </w:r>
    </w:p>
    <w:sectPr w:rsidR="00156BF3" w:rsidRPr="00BA0A55" w:rsidSect="0029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DCE"/>
    <w:multiLevelType w:val="hybridMultilevel"/>
    <w:tmpl w:val="1AF82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ED76F6"/>
    <w:multiLevelType w:val="hybridMultilevel"/>
    <w:tmpl w:val="3FE0DB1A"/>
    <w:lvl w:ilvl="0" w:tplc="8078D8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64415"/>
    <w:multiLevelType w:val="hybridMultilevel"/>
    <w:tmpl w:val="1A2C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2AF7"/>
    <w:multiLevelType w:val="hybridMultilevel"/>
    <w:tmpl w:val="02E461F8"/>
    <w:lvl w:ilvl="0" w:tplc="8078D8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53BCD"/>
    <w:multiLevelType w:val="hybridMultilevel"/>
    <w:tmpl w:val="4CD2AD08"/>
    <w:lvl w:ilvl="0" w:tplc="8078D8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50C74"/>
    <w:multiLevelType w:val="hybridMultilevel"/>
    <w:tmpl w:val="E370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73A1A"/>
    <w:multiLevelType w:val="hybridMultilevel"/>
    <w:tmpl w:val="664E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630ED"/>
    <w:multiLevelType w:val="hybridMultilevel"/>
    <w:tmpl w:val="43FA2EE8"/>
    <w:lvl w:ilvl="0" w:tplc="8078D8F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4292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9A1317"/>
    <w:multiLevelType w:val="multilevel"/>
    <w:tmpl w:val="21E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D70E1A"/>
    <w:multiLevelType w:val="multilevel"/>
    <w:tmpl w:val="73BA1D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430F0"/>
    <w:multiLevelType w:val="hybridMultilevel"/>
    <w:tmpl w:val="3242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B178DB"/>
    <w:rsid w:val="00015B0D"/>
    <w:rsid w:val="000466EC"/>
    <w:rsid w:val="00156BF3"/>
    <w:rsid w:val="00225783"/>
    <w:rsid w:val="00285086"/>
    <w:rsid w:val="002973F6"/>
    <w:rsid w:val="003F595B"/>
    <w:rsid w:val="005F369B"/>
    <w:rsid w:val="006335A0"/>
    <w:rsid w:val="006F6814"/>
    <w:rsid w:val="0070520A"/>
    <w:rsid w:val="007C5732"/>
    <w:rsid w:val="008E07F5"/>
    <w:rsid w:val="009D438D"/>
    <w:rsid w:val="009E6AF9"/>
    <w:rsid w:val="00B178DB"/>
    <w:rsid w:val="00BA0A55"/>
    <w:rsid w:val="00BB7703"/>
    <w:rsid w:val="00C3069E"/>
    <w:rsid w:val="00F64D37"/>
    <w:rsid w:val="00FD3057"/>
    <w:rsid w:val="00FD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06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07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A0A55"/>
  </w:style>
  <w:style w:type="character" w:customStyle="1" w:styleId="pl-en">
    <w:name w:val="pl-en"/>
    <w:basedOn w:val="DefaultParagraphFont"/>
    <w:rsid w:val="00BA0A55"/>
  </w:style>
  <w:style w:type="character" w:customStyle="1" w:styleId="pl-e">
    <w:name w:val="pl-e"/>
    <w:basedOn w:val="DefaultParagraphFont"/>
    <w:rsid w:val="00BA0A55"/>
  </w:style>
  <w:style w:type="character" w:customStyle="1" w:styleId="pl-smi">
    <w:name w:val="pl-smi"/>
    <w:basedOn w:val="DefaultParagraphFont"/>
    <w:rsid w:val="00BA0A55"/>
  </w:style>
  <w:style w:type="character" w:customStyle="1" w:styleId="pl-s">
    <w:name w:val="pl-s"/>
    <w:basedOn w:val="DefaultParagraphFont"/>
    <w:rsid w:val="00BA0A55"/>
  </w:style>
  <w:style w:type="character" w:customStyle="1" w:styleId="pl-pds">
    <w:name w:val="pl-pds"/>
    <w:basedOn w:val="DefaultParagraphFont"/>
    <w:rsid w:val="00BA0A55"/>
  </w:style>
  <w:style w:type="character" w:customStyle="1" w:styleId="pl-c1">
    <w:name w:val="pl-c1"/>
    <w:basedOn w:val="DefaultParagraphFont"/>
    <w:rsid w:val="00BA0A55"/>
  </w:style>
  <w:style w:type="character" w:customStyle="1" w:styleId="pl-v">
    <w:name w:val="pl-v"/>
    <w:basedOn w:val="DefaultParagraphFont"/>
    <w:rsid w:val="00BA0A55"/>
  </w:style>
  <w:style w:type="character" w:styleId="HTMLCode">
    <w:name w:val="HTML Code"/>
    <w:basedOn w:val="DefaultParagraphFont"/>
    <w:uiPriority w:val="99"/>
    <w:semiHidden/>
    <w:unhideWhenUsed/>
    <w:rsid w:val="00F6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2019-05-05T15:22:00Z</dcterms:created>
  <dcterms:modified xsi:type="dcterms:W3CDTF">2019-05-05T18:49:00Z</dcterms:modified>
</cp:coreProperties>
</file>