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7946D" w14:textId="4DA9A861" w:rsidR="001441E4" w:rsidRPr="00AC2D85" w:rsidRDefault="00000000" w:rsidP="00AC2D85">
      <w:pPr>
        <w:pStyle w:val="Heading1"/>
        <w:jc w:val="center"/>
        <w:rPr>
          <w:b/>
          <w:bCs/>
        </w:rPr>
      </w:pPr>
      <w:r w:rsidRPr="00AC2D85">
        <w:rPr>
          <w:b/>
          <w:bCs/>
        </w:rPr>
        <w:t>Technical Report</w:t>
      </w:r>
    </w:p>
    <w:p w14:paraId="01C1C331" w14:textId="77777777" w:rsidR="001441E4" w:rsidRDefault="00000000">
      <w:r>
        <w:pict w14:anchorId="494CF245">
          <v:rect id="_x0000_i1025" style="width:0;height:1.5pt" o:hralign="center" o:hrstd="t" o:hr="t"/>
        </w:pict>
      </w:r>
    </w:p>
    <w:p w14:paraId="0169D578" w14:textId="77777777" w:rsidR="001441E4" w:rsidRDefault="00000000">
      <w:pPr>
        <w:pStyle w:val="Heading2"/>
      </w:pPr>
      <w:bookmarkStart w:id="0" w:name="architectural-justification"/>
      <w:r>
        <w:t>1. Architectural Justification</w:t>
      </w:r>
    </w:p>
    <w:p w14:paraId="542F0595" w14:textId="77777777" w:rsidR="001441E4" w:rsidRDefault="00000000">
      <w:pPr>
        <w:pStyle w:val="FirstParagraph"/>
      </w:pPr>
      <w:r>
        <w:t xml:space="preserve">The system is designed to deploy a </w:t>
      </w:r>
      <w:r>
        <w:rPr>
          <w:b/>
          <w:bCs/>
        </w:rPr>
        <w:t>simple web application</w:t>
      </w:r>
      <w:r>
        <w:t xml:space="preserve"> along with a </w:t>
      </w:r>
      <w:r>
        <w:rPr>
          <w:b/>
          <w:bCs/>
        </w:rPr>
        <w:t>Prometheus/Grafana observability stack</w:t>
      </w:r>
      <w:r>
        <w:t xml:space="preserve"> on AWS, using </w:t>
      </w:r>
      <w:r>
        <w:rPr>
          <w:b/>
          <w:bCs/>
        </w:rPr>
        <w:t>Terraform, Ansible, and Kubernetes</w:t>
      </w:r>
      <w:r>
        <w:t>.</w:t>
      </w:r>
    </w:p>
    <w:p w14:paraId="2AF5FD51" w14:textId="77777777" w:rsidR="001441E4" w:rsidRDefault="00000000">
      <w:pPr>
        <w:pStyle w:val="BodyText"/>
      </w:pPr>
      <w:r>
        <w:rPr>
          <w:b/>
          <w:bCs/>
        </w:rPr>
        <w:t>Key Components and Rationale:</w:t>
      </w:r>
    </w:p>
    <w:p w14:paraId="3A03CB24" w14:textId="77777777" w:rsidR="001441E4" w:rsidRDefault="00000000">
      <w:pPr>
        <w:numPr>
          <w:ilvl w:val="0"/>
          <w:numId w:val="2"/>
        </w:numPr>
      </w:pPr>
      <w:r>
        <w:rPr>
          <w:b/>
          <w:bCs/>
        </w:rPr>
        <w:t>AWS EKS (Kubernetes)</w:t>
      </w:r>
      <w:r>
        <w:br/>
        <w:t>Managed Kubernetes ensures high availability, automatic upgrades, and easy scaling of pods. Supports multi-AZ deployments for fault tolerance and integrates with IAM Roles for Service Accounts (IRSA) to provide fine-grained access to AWS resources.</w:t>
      </w:r>
    </w:p>
    <w:p w14:paraId="3E94FF31" w14:textId="77777777" w:rsidR="001441E4" w:rsidRDefault="00000000">
      <w:pPr>
        <w:numPr>
          <w:ilvl w:val="0"/>
          <w:numId w:val="2"/>
        </w:numPr>
      </w:pPr>
      <w:r>
        <w:rPr>
          <w:b/>
          <w:bCs/>
        </w:rPr>
        <w:t>VPC with Public and Private Subnets</w:t>
      </w:r>
      <w:r>
        <w:br/>
        <w:t>Public subnets host ALB for external traffic; private subnets host EKS worker nodes and internal services. NAT Gateways allow private subnets to access the internet securely. Multi-AZ architecture improves resilience.</w:t>
      </w:r>
    </w:p>
    <w:p w14:paraId="750ECFD7" w14:textId="77777777" w:rsidR="001441E4" w:rsidRDefault="00000000">
      <w:pPr>
        <w:numPr>
          <w:ilvl w:val="0"/>
          <w:numId w:val="2"/>
        </w:numPr>
      </w:pPr>
      <w:r>
        <w:rPr>
          <w:b/>
          <w:bCs/>
        </w:rPr>
        <w:t>ECR for Container Images</w:t>
      </w:r>
      <w:r>
        <w:br/>
        <w:t>Centralized image repository ensures version control, image scanning, and easy CI/CD integration.</w:t>
      </w:r>
    </w:p>
    <w:p w14:paraId="54487187" w14:textId="77777777" w:rsidR="001441E4" w:rsidRDefault="00000000">
      <w:pPr>
        <w:numPr>
          <w:ilvl w:val="0"/>
          <w:numId w:val="2"/>
        </w:numPr>
      </w:pPr>
      <w:r>
        <w:rPr>
          <w:b/>
          <w:bCs/>
        </w:rPr>
        <w:t>Prometheus + Grafana</w:t>
      </w:r>
      <w:r>
        <w:br/>
        <w:t>Prometheus collects metrics from all pods and nodes; Grafana provides visualization, offering end-to-end observability for monitoring performance, resource utilization, and potential issues.</w:t>
      </w:r>
    </w:p>
    <w:p w14:paraId="7A381CC9" w14:textId="77777777" w:rsidR="001441E4" w:rsidRDefault="00000000">
      <w:pPr>
        <w:pStyle w:val="FirstParagraph"/>
      </w:pPr>
      <w:r>
        <w:rPr>
          <w:b/>
          <w:bCs/>
        </w:rPr>
        <w:t>Trade-offs and Future Improvements:</w:t>
      </w:r>
    </w:p>
    <w:p w14:paraId="55B53591" w14:textId="77777777" w:rsidR="001441E4" w:rsidRDefault="00000000">
      <w:pPr>
        <w:pStyle w:val="Compact"/>
        <w:numPr>
          <w:ilvl w:val="0"/>
          <w:numId w:val="3"/>
        </w:numPr>
      </w:pPr>
      <w:r>
        <w:t>Managed EKS simplifies operations but may increase costs compared to self-managed Kubernetes.</w:t>
      </w:r>
      <w:r>
        <w:br/>
      </w:r>
    </w:p>
    <w:p w14:paraId="23D4E0E8" w14:textId="77777777" w:rsidR="001441E4" w:rsidRDefault="00000000">
      <w:pPr>
        <w:pStyle w:val="Compact"/>
        <w:numPr>
          <w:ilvl w:val="0"/>
          <w:numId w:val="3"/>
        </w:numPr>
      </w:pPr>
      <w:r>
        <w:t>Current setup uses basic instance types; production may benefit from mixed instance types for cost/performance optimization.</w:t>
      </w:r>
      <w:r>
        <w:br/>
      </w:r>
    </w:p>
    <w:p w14:paraId="38C4E6F8" w14:textId="77777777" w:rsidR="001441E4" w:rsidRDefault="00000000">
      <w:pPr>
        <w:pStyle w:val="Compact"/>
        <w:numPr>
          <w:ilvl w:val="0"/>
          <w:numId w:val="3"/>
        </w:numPr>
      </w:pPr>
      <w:r>
        <w:t>Future improvements: integrate logging with centralized storage (e.g., S3 or OpenSearch), enable alerting via SNS, and implement autoscaling policies for workloads and cluster nodes.</w:t>
      </w:r>
    </w:p>
    <w:p w14:paraId="74DD84E4" w14:textId="77777777" w:rsidR="001441E4" w:rsidRDefault="00000000">
      <w:r>
        <w:pict w14:anchorId="27F7234D">
          <v:rect id="_x0000_i1026" style="width:0;height:1.5pt" o:hralign="center" o:hrstd="t" o:hr="t"/>
        </w:pict>
      </w:r>
    </w:p>
    <w:p w14:paraId="714025FF" w14:textId="77777777" w:rsidR="001441E4" w:rsidRDefault="00000000">
      <w:pPr>
        <w:pStyle w:val="Heading2"/>
      </w:pPr>
      <w:bookmarkStart w:id="1" w:name="security-rationale"/>
      <w:bookmarkEnd w:id="0"/>
      <w:r>
        <w:lastRenderedPageBreak/>
        <w:t>2. Security Rationale</w:t>
      </w:r>
    </w:p>
    <w:p w14:paraId="44FE9B8D" w14:textId="77777777" w:rsidR="001441E4" w:rsidRDefault="00000000">
      <w:pPr>
        <w:pStyle w:val="FirstParagraph"/>
      </w:pPr>
      <w:r>
        <w:rPr>
          <w:b/>
          <w:bCs/>
        </w:rPr>
        <w:t>Implemented Measures:</w:t>
      </w:r>
    </w:p>
    <w:p w14:paraId="76A24A0F" w14:textId="77777777" w:rsidR="001441E4" w:rsidRDefault="00000000">
      <w:pPr>
        <w:numPr>
          <w:ilvl w:val="0"/>
          <w:numId w:val="4"/>
        </w:numPr>
      </w:pPr>
      <w:r>
        <w:rPr>
          <w:b/>
          <w:bCs/>
        </w:rPr>
        <w:t>AWS IAM</w:t>
      </w:r>
      <w:r>
        <w:br/>
        <w:t>Principle of least privilege applied; GitHub Actions deploys through a dedicated role. IRSA grants pods access to AWS resources without embedding credentials.</w:t>
      </w:r>
    </w:p>
    <w:p w14:paraId="4B00197C" w14:textId="77777777" w:rsidR="001441E4" w:rsidRDefault="00000000">
      <w:pPr>
        <w:numPr>
          <w:ilvl w:val="0"/>
          <w:numId w:val="4"/>
        </w:numPr>
      </w:pPr>
      <w:r>
        <w:rPr>
          <w:b/>
          <w:bCs/>
        </w:rPr>
        <w:t>Secrets Management</w:t>
      </w:r>
      <w:r>
        <w:br/>
        <w:t>Kubernetes secrets stored securely, optionally encrypted with KMS. Environment-specific secrets injected dynamically via CI/CD pipeline.</w:t>
      </w:r>
    </w:p>
    <w:p w14:paraId="5DDE8396" w14:textId="77777777" w:rsidR="001441E4" w:rsidRDefault="00000000">
      <w:pPr>
        <w:numPr>
          <w:ilvl w:val="0"/>
          <w:numId w:val="4"/>
        </w:numPr>
      </w:pPr>
      <w:r>
        <w:rPr>
          <w:b/>
          <w:bCs/>
        </w:rPr>
        <w:t>Network Security</w:t>
      </w:r>
      <w:r>
        <w:br/>
        <w:t>Public/private subnet segregation prevents direct access to internal services. Security groups restrict traffic to required ports only. NAT Gateways avoid exposing internal nodes to the internet.</w:t>
      </w:r>
    </w:p>
    <w:p w14:paraId="3C6AEDA8" w14:textId="77777777" w:rsidR="001441E4" w:rsidRDefault="00000000">
      <w:pPr>
        <w:numPr>
          <w:ilvl w:val="0"/>
          <w:numId w:val="4"/>
        </w:numPr>
      </w:pPr>
      <w:r>
        <w:rPr>
          <w:b/>
          <w:bCs/>
        </w:rPr>
        <w:t>Container Security</w:t>
      </w:r>
      <w:r>
        <w:br/>
        <w:t>ECR image scanning enabled to detect vulnerabilities. Resource requests/limits prevent resource starvation and noisy neighbor issues.</w:t>
      </w:r>
    </w:p>
    <w:p w14:paraId="6D2C098A" w14:textId="77777777" w:rsidR="001441E4" w:rsidRDefault="00000000">
      <w:pPr>
        <w:pStyle w:val="FirstParagraph"/>
      </w:pPr>
      <w:r>
        <w:rPr>
          <w:b/>
          <w:bCs/>
        </w:rPr>
        <w:t>Future Security Enhancements:</w:t>
      </w:r>
    </w:p>
    <w:p w14:paraId="4D76E639" w14:textId="77777777" w:rsidR="001441E4" w:rsidRDefault="00000000">
      <w:pPr>
        <w:pStyle w:val="Compact"/>
        <w:numPr>
          <w:ilvl w:val="0"/>
          <w:numId w:val="5"/>
        </w:numPr>
      </w:pPr>
      <w:r>
        <w:t xml:space="preserve">Integrate </w:t>
      </w:r>
      <w:r>
        <w:rPr>
          <w:b/>
          <w:bCs/>
        </w:rPr>
        <w:t>Pod Security Policies</w:t>
      </w:r>
      <w:r>
        <w:t xml:space="preserve"> or </w:t>
      </w:r>
      <w:r>
        <w:rPr>
          <w:b/>
          <w:bCs/>
        </w:rPr>
        <w:t>OPA/Gatekeeper</w:t>
      </w:r>
      <w:r>
        <w:t xml:space="preserve"> to enforce security policies.</w:t>
      </w:r>
      <w:r>
        <w:br/>
      </w:r>
    </w:p>
    <w:p w14:paraId="656AF28B" w14:textId="77777777" w:rsidR="001441E4" w:rsidRDefault="00000000">
      <w:pPr>
        <w:pStyle w:val="Compact"/>
        <w:numPr>
          <w:ilvl w:val="0"/>
          <w:numId w:val="5"/>
        </w:numPr>
      </w:pPr>
      <w:r>
        <w:t xml:space="preserve">Enable </w:t>
      </w:r>
      <w:r>
        <w:rPr>
          <w:b/>
          <w:bCs/>
        </w:rPr>
        <w:t>AWS GuardDuty</w:t>
      </w:r>
      <w:r>
        <w:t xml:space="preserve"> and </w:t>
      </w:r>
      <w:r>
        <w:rPr>
          <w:b/>
          <w:bCs/>
        </w:rPr>
        <w:t>CloudTrail</w:t>
      </w:r>
      <w:r>
        <w:t xml:space="preserve"> monitoring for auditing.</w:t>
      </w:r>
      <w:r>
        <w:br/>
      </w:r>
    </w:p>
    <w:p w14:paraId="52E7B688" w14:textId="77777777" w:rsidR="001441E4" w:rsidRDefault="00000000">
      <w:pPr>
        <w:pStyle w:val="Compact"/>
        <w:numPr>
          <w:ilvl w:val="0"/>
          <w:numId w:val="5"/>
        </w:numPr>
      </w:pPr>
      <w:r>
        <w:t>Encrypt Kubernetes secrets at rest and in transit using KMS or HashiCorp Vault.</w:t>
      </w:r>
      <w:r>
        <w:br/>
      </w:r>
    </w:p>
    <w:p w14:paraId="1E5258CC" w14:textId="77777777" w:rsidR="001441E4" w:rsidRDefault="00000000">
      <w:pPr>
        <w:pStyle w:val="Compact"/>
        <w:numPr>
          <w:ilvl w:val="0"/>
          <w:numId w:val="5"/>
        </w:numPr>
      </w:pPr>
      <w:r>
        <w:t xml:space="preserve">Enable network segmentation using </w:t>
      </w:r>
      <w:r>
        <w:rPr>
          <w:b/>
          <w:bCs/>
        </w:rPr>
        <w:t>Cilium</w:t>
      </w:r>
      <w:r>
        <w:t xml:space="preserve"> or </w:t>
      </w:r>
      <w:r>
        <w:rPr>
          <w:b/>
          <w:bCs/>
        </w:rPr>
        <w:t>Calico</w:t>
      </w:r>
      <w:r>
        <w:t xml:space="preserve"> for fine-grained pod communication controls.</w:t>
      </w:r>
    </w:p>
    <w:p w14:paraId="58255855" w14:textId="77777777" w:rsidR="001441E4" w:rsidRDefault="00000000">
      <w:r>
        <w:pict w14:anchorId="4F11F978">
          <v:rect id="_x0000_i1027" style="width:0;height:1.5pt" o:hralign="center" o:hrstd="t" o:hr="t"/>
        </w:pict>
      </w:r>
    </w:p>
    <w:p w14:paraId="2BBAA6FF" w14:textId="77777777" w:rsidR="001441E4" w:rsidRDefault="00000000">
      <w:pPr>
        <w:pStyle w:val="Heading2"/>
      </w:pPr>
      <w:bookmarkStart w:id="2" w:name="cicd-pipeline-design"/>
      <w:bookmarkEnd w:id="1"/>
      <w:r>
        <w:t>3. CI/CD Pipeline Design</w:t>
      </w:r>
    </w:p>
    <w:p w14:paraId="32A5509D" w14:textId="77777777" w:rsidR="001441E4" w:rsidRDefault="00000000">
      <w:pPr>
        <w:pStyle w:val="FirstParagraph"/>
      </w:pPr>
      <w:r>
        <w:rPr>
          <w:b/>
          <w:bCs/>
        </w:rPr>
        <w:t>Design Overview:</w:t>
      </w:r>
    </w:p>
    <w:p w14:paraId="0B1277EC" w14:textId="77777777" w:rsidR="001441E4" w:rsidRDefault="00000000">
      <w:pPr>
        <w:pStyle w:val="Compact"/>
        <w:numPr>
          <w:ilvl w:val="0"/>
          <w:numId w:val="6"/>
        </w:numPr>
      </w:pPr>
      <w:r>
        <w:t xml:space="preserve">Implemented via </w:t>
      </w:r>
      <w:r>
        <w:rPr>
          <w:b/>
          <w:bCs/>
        </w:rPr>
        <w:t>GitHub Actions</w:t>
      </w:r>
      <w:r>
        <w:t>, fully environment-agnostic using Terraform workspaces.</w:t>
      </w:r>
    </w:p>
    <w:p w14:paraId="5E8F46E3" w14:textId="77777777" w:rsidR="001441E4" w:rsidRDefault="00000000">
      <w:pPr>
        <w:pStyle w:val="Compact"/>
        <w:numPr>
          <w:ilvl w:val="0"/>
          <w:numId w:val="6"/>
        </w:numPr>
      </w:pPr>
      <w:r>
        <w:t>Steps include:</w:t>
      </w:r>
    </w:p>
    <w:p w14:paraId="399F6E79" w14:textId="77777777" w:rsidR="001441E4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Terraform Init/Plan/Apply</w:t>
      </w:r>
      <w:r>
        <w:t>: Creates all required AWS resources including ECR, VPC, and EKS.</w:t>
      </w:r>
    </w:p>
    <w:p w14:paraId="345DE309" w14:textId="77777777" w:rsidR="001441E4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Docker Build &amp; Push</w:t>
      </w:r>
      <w:r>
        <w:t>: Builds environment-specific images and pushes them to ECR.</w:t>
      </w:r>
    </w:p>
    <w:p w14:paraId="10DBAA43" w14:textId="77777777" w:rsidR="001441E4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lastRenderedPageBreak/>
        <w:t>Kubernetes Deployment</w:t>
      </w:r>
      <w:r>
        <w:t>: Dynamically replaces image placeholders in manifests and applies resources.</w:t>
      </w:r>
    </w:p>
    <w:p w14:paraId="561F8596" w14:textId="77777777" w:rsidR="001441E4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Smoke-Test</w:t>
      </w:r>
      <w:r>
        <w:t>: Validates deployment functionality end-to-end.</w:t>
      </w:r>
    </w:p>
    <w:p w14:paraId="12549CA5" w14:textId="77777777" w:rsidR="001441E4" w:rsidRDefault="00000000">
      <w:pPr>
        <w:pStyle w:val="FirstParagraph"/>
      </w:pPr>
      <w:r>
        <w:rPr>
          <w:b/>
          <w:bCs/>
        </w:rPr>
        <w:t>Rationale and Benefits:</w:t>
      </w:r>
    </w:p>
    <w:p w14:paraId="530A0E8D" w14:textId="77777777" w:rsidR="001441E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Repeatability</w:t>
      </w:r>
      <w:r>
        <w:t>: Terraform and Kubernetes manifests ensure consistent deployments.</w:t>
      </w:r>
      <w:r>
        <w:br/>
      </w:r>
    </w:p>
    <w:p w14:paraId="43DD224C" w14:textId="77777777" w:rsidR="001441E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Scalability</w:t>
      </w:r>
      <w:r>
        <w:t>: Modular Terraform and Kubernetes designs allow adding more environments, nodes, or services with minimal changes.</w:t>
      </w:r>
      <w:r>
        <w:br/>
      </w:r>
    </w:p>
    <w:p w14:paraId="157986BE" w14:textId="77777777" w:rsidR="001441E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Reliability</w:t>
      </w:r>
      <w:r>
        <w:t>: Automated smoke-test ensures deployments are verified before success.</w:t>
      </w:r>
      <w:r>
        <w:br/>
      </w:r>
    </w:p>
    <w:p w14:paraId="7232E549" w14:textId="77777777" w:rsidR="001441E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Environment Agnostic</w:t>
      </w:r>
      <w:r>
        <w:t>: CI/CD uses Terraform workspaces and dynamic image URIs, allowing the same codebase to deploy dev/staging/prod.</w:t>
      </w:r>
    </w:p>
    <w:p w14:paraId="25931F8D" w14:textId="77777777" w:rsidR="001441E4" w:rsidRDefault="00000000">
      <w:pPr>
        <w:pStyle w:val="FirstParagraph"/>
      </w:pPr>
      <w:r>
        <w:rPr>
          <w:b/>
          <w:bCs/>
        </w:rPr>
        <w:t>Future Optimizations:</w:t>
      </w:r>
    </w:p>
    <w:p w14:paraId="182E2BC8" w14:textId="77777777" w:rsidR="001441E4" w:rsidRDefault="00000000">
      <w:pPr>
        <w:pStyle w:val="Compact"/>
        <w:numPr>
          <w:ilvl w:val="0"/>
          <w:numId w:val="9"/>
        </w:numPr>
      </w:pPr>
      <w:r>
        <w:t xml:space="preserve">Integrate </w:t>
      </w:r>
      <w:r>
        <w:rPr>
          <w:b/>
          <w:bCs/>
        </w:rPr>
        <w:t>parallel deployment stages</w:t>
      </w:r>
      <w:r>
        <w:t xml:space="preserve"> for faster delivery.</w:t>
      </w:r>
      <w:r>
        <w:br/>
      </w:r>
    </w:p>
    <w:p w14:paraId="3E525D0A" w14:textId="77777777" w:rsidR="001441E4" w:rsidRDefault="00000000">
      <w:pPr>
        <w:pStyle w:val="Compact"/>
        <w:numPr>
          <w:ilvl w:val="0"/>
          <w:numId w:val="9"/>
        </w:numPr>
      </w:pPr>
      <w:r>
        <w:t xml:space="preserve">Use </w:t>
      </w:r>
      <w:r>
        <w:rPr>
          <w:b/>
          <w:bCs/>
        </w:rPr>
        <w:t>Helm</w:t>
      </w:r>
      <w:r>
        <w:t xml:space="preserve"> for more flexible Kubernetes templating and versioning.</w:t>
      </w:r>
      <w:r>
        <w:br/>
      </w:r>
    </w:p>
    <w:p w14:paraId="78C82A1D" w14:textId="77777777" w:rsidR="001441E4" w:rsidRDefault="00000000">
      <w:pPr>
        <w:pStyle w:val="Compact"/>
        <w:numPr>
          <w:ilvl w:val="0"/>
          <w:numId w:val="9"/>
        </w:numPr>
      </w:pPr>
      <w:r>
        <w:t xml:space="preserve">Add automated </w:t>
      </w:r>
      <w:r>
        <w:rPr>
          <w:b/>
          <w:bCs/>
        </w:rPr>
        <w:t>rollback and canary deployment strategies</w:t>
      </w:r>
      <w:r>
        <w:t>.</w:t>
      </w:r>
      <w:r>
        <w:br/>
      </w:r>
    </w:p>
    <w:p w14:paraId="32048070" w14:textId="77777777" w:rsidR="001441E4" w:rsidRDefault="00000000">
      <w:pPr>
        <w:pStyle w:val="Compact"/>
        <w:numPr>
          <w:ilvl w:val="0"/>
          <w:numId w:val="9"/>
        </w:numPr>
      </w:pPr>
      <w:r>
        <w:t>Monitor CI/CD pipeline itself for failures and performance metrics.</w:t>
      </w:r>
    </w:p>
    <w:p w14:paraId="732764A5" w14:textId="75FE8255" w:rsidR="001441E4" w:rsidRDefault="00000000" w:rsidP="00F210BA">
      <w:r>
        <w:pict w14:anchorId="7F9C48C8">
          <v:rect id="_x0000_i1033" style="width:0;height:1.5pt" o:hralign="center" o:hrstd="t" o:hr="t"/>
        </w:pict>
      </w:r>
      <w:bookmarkEnd w:id="2"/>
    </w:p>
    <w:sectPr w:rsidR="001441E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132380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C066C5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A4615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16378220">
    <w:abstractNumId w:val="0"/>
  </w:num>
  <w:num w:numId="2" w16cid:durableId="1312827410">
    <w:abstractNumId w:val="1"/>
  </w:num>
  <w:num w:numId="3" w16cid:durableId="493380929">
    <w:abstractNumId w:val="1"/>
  </w:num>
  <w:num w:numId="4" w16cid:durableId="1914775170">
    <w:abstractNumId w:val="1"/>
  </w:num>
  <w:num w:numId="5" w16cid:durableId="358313892">
    <w:abstractNumId w:val="1"/>
  </w:num>
  <w:num w:numId="6" w16cid:durableId="2044399106">
    <w:abstractNumId w:val="1"/>
  </w:num>
  <w:num w:numId="7" w16cid:durableId="12981441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4180605">
    <w:abstractNumId w:val="1"/>
  </w:num>
  <w:num w:numId="9" w16cid:durableId="420221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E4"/>
    <w:rsid w:val="001441E4"/>
    <w:rsid w:val="005840FD"/>
    <w:rsid w:val="00AC2D85"/>
    <w:rsid w:val="00F2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3A34"/>
  <w15:docId w15:val="{938AAE75-5C8B-4F02-B373-0F6828B9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Shibin k</cp:lastModifiedBy>
  <cp:revision>3</cp:revision>
  <dcterms:created xsi:type="dcterms:W3CDTF">2025-09-25T17:23:00Z</dcterms:created>
  <dcterms:modified xsi:type="dcterms:W3CDTF">2025-09-25T17:29:00Z</dcterms:modified>
</cp:coreProperties>
</file>