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Methodology</w:t>
      </w:r>
    </w:p>
    <w:p>
      <w:r>
        <w:t>This chapter presents the methodologies employed for cross-domain automatic speech recognition (ASR) using transformer-based models. We developed and evaluated two distinct approaches: (1) a baseline full fine-tuning strategy applied to three model architectures (Whisper, XLS-R, Conformer) across two datasets, and (2) a novel parameter-efficient approach using Low-Rank Adaptation (LoRA) with advanced optimization techniques. All experiments were conducted on Kaggle P100 GPUs with careful resource management to fit within the 19.5GB output limit.</w:t>
      </w:r>
    </w:p>
    <w:p>
      <w:pPr>
        <w:pStyle w:val="Heading2"/>
      </w:pPr>
      <w:r>
        <w:t>Datasets and Preprocessing</w:t>
      </w:r>
    </w:p>
    <w:p>
      <w:pPr>
        <w:pStyle w:val="Heading3"/>
      </w:pPr>
      <w:r>
        <w:t>Datasets</w:t>
      </w:r>
    </w:p>
    <w:p>
      <w:r>
        <w:t>Our experimental framework utilized two primary datasets representing different acoustic domains:</w:t>
      </w:r>
    </w:p>
    <w:p>
      <w:r>
        <w:rPr>
          <w:b/>
        </w:rPr>
        <w:t xml:space="preserve">LibriSpeech (Source Domain): </w:t>
      </w:r>
      <w:r>
        <w:t>We employed the LibriSpeech ASR corpus, specifically the train-clean-360, dev-clean, and test-clean subsets. LibriSpeech consists of approximately 960 hours of read English speech derived from audiobooks, recorded in controlled studio conditions with minimal background noise. This dataset represents a clean, well-articulated speech domain with primarily North American accents.</w:t>
      </w:r>
    </w:p>
    <w:p>
      <w:r>
        <w:rPr>
          <w:b/>
        </w:rPr>
        <w:t xml:space="preserve">Mozilla Common Voice v24 en-AU (Target Domain): </w:t>
      </w:r>
      <w:r>
        <w:t>The target domain dataset comprised Mozilla Common Voice version 24 for Australian English (en-AU), accessed from local Kaggle storage. This dataset represents spontaneous, crowdsourced speech with significant acoustic variability including diverse recording environments, microphone qualities, speaker accents, and background noise conditions. The dataset was organized with audio files in MP3 format and metadata in CSV files indicating train/validation/test splits.</w:t>
      </w:r>
    </w:p>
    <w:p>
      <w:pPr>
        <w:pStyle w:val="Heading3"/>
      </w:pPr>
      <w:r>
        <w:t>Audio Preprocessing</w:t>
      </w:r>
    </w:p>
    <w:p>
      <w:r>
        <w:t>All audio preprocessing was performed using PyTorch's torchaudio library to avoid FFmpeg/TorchCodec dependencies on Kaggle. The preprocessing pipeline consisted of the following steps:</w:t>
      </w:r>
    </w:p>
    <w:p>
      <w:r>
        <w:rPr>
          <w:b/>
        </w:rPr>
        <w:t xml:space="preserve">Format Standardization: </w:t>
      </w:r>
      <w:r>
        <w:t>Audio files were decoded from source formats (FLAC for LibriSpeech, MP3 for Common Voice) and converted to mono-channel waveforms. Sample rate resampling to 16 kHz was performed using torchaudio's Resample transform with kaiser_window resampling for anti-aliasing.</w:t>
      </w:r>
    </w:p>
    <w:p>
      <w:r>
        <w:rPr>
          <w:b/>
        </w:rPr>
        <w:t xml:space="preserve">Duration Filtering: </w:t>
      </w:r>
      <w:r>
        <w:t>Utterances were filtered by duration to ensure computational efficiency and model stability. Audio clips shorter than 0.2 seconds were discarded as they typically contain insufficient phonetic content. Clips longer than 15.0 seconds were excluded to prevent GPU memory overflow during training, particularly given the quadratic complexity of attention mechanisms in transformer models.</w:t>
      </w:r>
    </w:p>
    <w:p>
      <w:r>
        <w:rPr>
          <w:b/>
        </w:rPr>
        <w:t xml:space="preserve">Silence Trimming: </w:t>
      </w:r>
      <w:r>
        <w:t>An optional silence trimming step removed leading and trailing silence using an amplitude threshold of 0.01. This preprocessing reduced wasted computation on non-speech segments while preserving natural pauses within utterances.</w:t>
      </w:r>
    </w:p>
    <w:p>
      <w:pPr>
        <w:pStyle w:val="Heading3"/>
      </w:pPr>
      <w:r>
        <w:t>Text Normalization</w:t>
      </w:r>
    </w:p>
    <w:p>
      <w:r>
        <w:t>Transcription normalization was critical for fair WER/CER computation. We implemented a standard normalization pipeline that: (1) converted all text to lowercase, (2) replaced curly apostrophes with standard ASCII apostrophes, (3) removed punctuation using a regex pattern matching common punctuation marks, and (4) collapsed multiple consecutive whitespace characters to single spaces. This normalization was applied consistently to both predicted transcriptions and ground truth references during evaluation.</w:t>
      </w:r>
    </w:p>
    <w:p>
      <w:pPr>
        <w:pStyle w:val="Heading2"/>
      </w:pPr>
      <w:r>
        <w:t>Baseline Approach: Full Fine-Tuning</w:t>
      </w:r>
    </w:p>
    <w:p>
      <w:pPr>
        <w:pStyle w:val="Heading3"/>
      </w:pPr>
      <w:r>
        <w:t>Model Architectures</w:t>
      </w:r>
    </w:p>
    <w:p>
      <w:r>
        <w:t>We evaluated three state-of-the-art transformer-based ASR architectures:</w:t>
      </w:r>
    </w:p>
    <w:p>
      <w:r>
        <w:rPr>
          <w:b/>
        </w:rPr>
        <w:t xml:space="preserve">Whisper-Small.EN: </w:t>
      </w:r>
      <w:r>
        <w:t>OpenAI's Whisper Small English-only model, a 244M-parameter encoder-decoder transformer architecture. The encoder processes 80-dimensional log-mel spectrogram features computed from 25ms Hamming windows with 10ms stride. The decoder generates token sequences autoregressively using causal attention. We used the english-only variant to avoid multilingual token overhead.</w:t>
      </w:r>
    </w:p>
    <w:p>
      <w:r>
        <w:rPr>
          <w:b/>
        </w:rPr>
        <w:t xml:space="preserve">XLS-R: </w:t>
      </w:r>
      <w:r>
        <w:t>Facebook's Cross-Lingual Speech Representations model, a self-supervised wav2vec 2.0 architecture pretrained on 436k hours of unlabeled multilingual speech. For our experiments, we employed the 300M-parameter variant fine-tuned for English ASR.</w:t>
      </w:r>
    </w:p>
    <w:p>
      <w:r>
        <w:rPr>
          <w:b/>
        </w:rPr>
        <w:t xml:space="preserve">Conformer: </w:t>
      </w:r>
      <w:r>
        <w:t>Google's Conformer architecture combining convolution and self-attention for efficient speech recognition. We used a medium-sized variant with approximately 120M parameters, featuring convolution-augmented attention blocks that capture both local and global acoustic dependencies.</w:t>
      </w:r>
    </w:p>
    <w:p>
      <w:pPr>
        <w:pStyle w:val="Heading3"/>
      </w:pPr>
      <w:r>
        <w:t>Training Configurations</w:t>
      </w:r>
    </w:p>
    <w:p>
      <w:r>
        <w:t>Two experimental settings were evaluated for each model architecture:</w:t>
      </w:r>
    </w:p>
    <w:p>
      <w:r>
        <w:rPr>
          <w:b/>
        </w:rPr>
        <w:t xml:space="preserve">Single-Domain Training: </w:t>
      </w:r>
      <w:r>
        <w:t>Models were fine-tuned exclusively on Mozilla Common Voice v24 en-AU using an 80/10/10 train/validation/test split. This setting established performance baselines under in-domain conditions.</w:t>
      </w:r>
    </w:p>
    <w:p>
      <w:r>
        <w:rPr>
          <w:b/>
        </w:rPr>
        <w:t xml:space="preserve">Cross-Domain Training: </w:t>
      </w:r>
      <w:r>
        <w:t>A two-stage training procedure was implemented to leverage both datasets:</w:t>
      </w:r>
    </w:p>
    <w:p>
      <w:pPr>
        <w:pStyle w:val="ListBullet"/>
      </w:pPr>
      <w:r>
        <w:rPr>
          <w:i/>
        </w:rPr>
        <w:t xml:space="preserve">Stage 1 (Source Domain Pretraining): </w:t>
      </w:r>
      <w:r>
        <w:t>Models were first fine-tuned on LibriSpeech train-clean-360 for 2 epochs using AdamW optimizer with learning rate η = 1×10⁻⁵, per-device batch size 4, gradient accumulation steps 4 (effective batch size 16). We used cosine learning rate scheduling with 500 warmup steps. Training employed mixed precision (FP16) to reduce memory footprint and accelerate computation.</w:t>
      </w:r>
    </w:p>
    <w:p>
      <w:pPr>
        <w:pStyle w:val="ListBullet"/>
      </w:pPr>
      <w:r>
        <w:rPr>
          <w:i/>
        </w:rPr>
        <w:t xml:space="preserve">Stage 2 (Target Domain Adaptation): </w:t>
      </w:r>
      <w:r>
        <w:t>The Stage 1 checkpoint was subsequently fine-tuned on a subset of Common Voice train split (approximately 2,000 utterances) for 3 epochs using learning rate η = 5×10⁻⁶ to prevent catastrophic forgetting. This adaptation stage aimed to adjust the model's acoustic and linguistic representations to handle Australian accents, spontaneous speech patterns, and varied recording conditions.</w:t>
      </w:r>
    </w:p>
    <w:p>
      <w:r>
        <w:t>Evaluation was performed after each stage on both LibriSpeech test-clean (to assess source domain retention) and Common Voice test split (to measure target domain performance). This cross-domain evaluation protocol quantified the trade-off between source domain degradation and target domain improvement.</w:t>
      </w:r>
    </w:p>
    <w:p>
      <w:pPr>
        <w:pStyle w:val="Heading3"/>
      </w:pPr>
      <w:r>
        <w:t>Hyperparameter Optimization</w:t>
      </w:r>
    </w:p>
    <w:p>
      <w:r>
        <w:t>A lightweight hyperparameter search (HPO-lite) was conducted to minimize WER and CER on the validation set. We explored combinations of learning rates {1×10⁻⁵, 5×10⁻⁶, 1×10⁻⁶}, gradient accumulation steps {2, 4, 8}, and training epochs {2, 3, 5}. The search space was intentionally limited due to computational constraints, focusing on parameters with known high sensitivity in ASR fine-tuning.</w:t>
      </w:r>
    </w:p>
    <w:p>
      <w:pPr>
        <w:pStyle w:val="Heading3"/>
      </w:pPr>
      <w:r>
        <w:t>Data Collation and Feature Extraction</w:t>
      </w:r>
    </w:p>
    <w:p>
      <w:r>
        <w:t>For Whisper models, we used the WhisperProcessor from Hugging Face Transformers, which internally computes 80-dimensional log-mel spectrograms on-the-fly during training. For XLS-R and Conformer, raw 16 kHz waveforms were provided directly to the models, as these architectures include learned feature extraction layers.</w:t>
      </w:r>
    </w:p>
    <w:p>
      <w:r>
        <w:t>Dynamic batching was not employed due to implementation complexity on Kaggle; instead, we used fixed batch sizes with padding to the maximum sequence length within each batch. Sequence lengths exceeding 30 seconds of audio were truncated to prevent GPU out-of-memory errors.</w:t>
      </w:r>
    </w:p>
    <w:p>
      <w:pPr>
        <w:pStyle w:val="Heading2"/>
      </w:pPr>
      <w:r>
        <w:t>Novel Approach: Parameter-Efficient Fine-Tuning with LoRA</w:t>
      </w:r>
    </w:p>
    <w:p>
      <w:pPr>
        <w:pStyle w:val="Heading3"/>
      </w:pPr>
      <w:r>
        <w:t>Motivation</w:t>
      </w:r>
    </w:p>
    <w:p>
      <w:r>
        <w:t>While full fine-tuning of large pretrained models achieves strong performance, it requires updating all model parameters, leading to substantial memory consumption and risk of overfitting on small target datasets. Parameter-efficient fine-tuning (PEFT) methods, particularly Low-Rank Adaptation (LoRA), offer an alternative by freezing the pretrained backbone and injecting trainable low-rank decomposition matrices into the attention layers. This approach dramatically reduces the number of trainable parameters while maintaining model expressiveness.</w:t>
      </w:r>
    </w:p>
    <w:p>
      <w:pPr>
        <w:pStyle w:val="Heading3"/>
      </w:pPr>
      <w:r>
        <w:t>LoRA Configuration</w:t>
      </w:r>
    </w:p>
    <w:p>
      <w:r>
        <w:t>We applied LoRA exclusively to the Whisper-Small.EN model using the PEFT library with the following configuration:</w:t>
      </w:r>
    </w:p>
    <w:p>
      <w:pPr>
        <w:pStyle w:val="ListBullet"/>
      </w:pPr>
      <w:r>
        <w:rPr>
          <w:b/>
        </w:rPr>
        <w:t xml:space="preserve">Target Modules: </w:t>
      </w:r>
      <w:r>
        <w:t>LoRA adapters were applied to all attention projection matrices in both encoder and decoder: q_proj, v_proj, k_proj, and out_proj. The feed-forward network layers were kept frozen to further reduce parameter count.</w:t>
      </w:r>
    </w:p>
    <w:p>
      <w:pPr>
        <w:pStyle w:val="ListBullet"/>
      </w:pPr>
      <w:r>
        <w:rPr>
          <w:b/>
        </w:rPr>
        <w:t xml:space="preserve">Rank: </w:t>
      </w:r>
      <w:r>
        <w:t>We used rank r = 8 for all LoRA decompositions, resulting in W ≈ W₀ + BA, where W₀ is the frozen pretrained weight, B and A are trainable low-rank factors. This rank was chosen to balance expressiveness and parameter efficiency.</w:t>
      </w:r>
    </w:p>
    <w:p>
      <w:pPr>
        <w:pStyle w:val="ListBullet"/>
      </w:pPr>
      <w:r>
        <w:rPr>
          <w:b/>
        </w:rPr>
        <w:t xml:space="preserve">Scaling Factor: </w:t>
      </w:r>
      <w:r>
        <w:t>LoRA adapters were scaled by α = 16 during the forward pass (α/r = 2), following the original LoRA paper's recommendation for balancing pretrained and adapted representations.</w:t>
      </w:r>
    </w:p>
    <w:p>
      <w:pPr>
        <w:pStyle w:val="ListBullet"/>
      </w:pPr>
      <w:r>
        <w:rPr>
          <w:b/>
        </w:rPr>
        <w:t xml:space="preserve">Dropout: </w:t>
      </w:r>
      <w:r>
        <w:t>We applied dropout with probability p = 0.05 to LoRA layers to prevent adapter-specific overfitting.</w:t>
      </w:r>
    </w:p>
    <w:p>
      <w:r>
        <w:t>This configuration reduced trainable parameters from 244M (full fine-tuning) to approximately 4.7M (1.9%), while the full model remained at 244M parameters for inference.</w:t>
      </w:r>
    </w:p>
    <w:p>
      <w:pPr>
        <w:pStyle w:val="Heading3"/>
      </w:pPr>
      <w:r>
        <w:t>8-bit Optimization</w:t>
      </w:r>
    </w:p>
    <w:p>
      <w:r>
        <w:t>To further reduce memory footprint, we employed 8-bit AdamW optimization using the bitsandbytes library. This quantization technique maintains optimizer states (momentum and variance) in 8-bit precision while performing updates in higher precision, reducing memory consumption by approximately 75% compared to standard FP32 Adam. Combined with LoRA's parameter reduction, this enabled efficient training on single P100 GPUs with 16GB memory.</w:t>
      </w:r>
    </w:p>
    <w:p>
      <w:pPr>
        <w:pStyle w:val="Heading3"/>
      </w:pPr>
      <w:r>
        <w:t>Quality-Aware Filtering and Curriculum Learning</w:t>
      </w:r>
    </w:p>
    <w:p>
      <w:r>
        <w:t>We implemented a multi-stage data quality pipeline:</w:t>
      </w:r>
    </w:p>
    <w:p>
      <w:r>
        <w:rPr>
          <w:b/>
        </w:rPr>
        <w:t xml:space="preserve">Acoustic Quality Metrics: </w:t>
      </w:r>
      <w:r>
        <w:t>For each utterance, we computed: (1) silence ratio (proportion of frames below amplitude threshold 0.01), (2) clipping ratio (proportion of samples at maximum/minimum amplitude), (3) RMS loudness. Utterances with silence ratio &gt; 0.7 or clipping ratio &gt; 0.05 were removed from training to avoid learning from corrupted or low-information examples.</w:t>
      </w:r>
    </w:p>
    <w:p>
      <w:r>
        <w:rPr>
          <w:b/>
        </w:rPr>
        <w:t xml:space="preserve">Curriculum Learning: </w:t>
      </w:r>
      <w:r>
        <w:t>Training data were sorted by acoustic quality, with high-quality examples (low silence, no clipping, moderate loudness) presented earlier in training. This curriculum strategy allows the model to first learn robust acoustic-to-phonetic mappings before adapting to more challenging, noisy examples.</w:t>
      </w:r>
    </w:p>
    <w:p>
      <w:pPr>
        <w:pStyle w:val="Heading3"/>
      </w:pPr>
      <w:r>
        <w:t>Speaker-Balanced Sampling</w:t>
      </w:r>
    </w:p>
    <w:p>
      <w:r>
        <w:t>LibriSpeech exhibits speaker imbalance, with some speakers contributing hundreds of utterances while others have only a few. To prevent speaker-specific overfitting, we implemented stratified sampling: during each training epoch, we limited each speaker to a maximum of 50 randomly sampled utterances. This ensured model generalization across speakers rather than memorization of specific voice characteristics.</w:t>
      </w:r>
    </w:p>
    <w:p>
      <w:pPr>
        <w:pStyle w:val="Heading3"/>
      </w:pPr>
      <w:r>
        <w:t>SpecAugment</w:t>
      </w:r>
    </w:p>
    <w:p>
      <w:r>
        <w:t>We applied SpecAugment, a data augmentation technique for speech recognition, during training. SpecAugment masks random time steps and frequency bands in the log-mel spectrogram, forcing the model to learn robust representations invariant to small spectral perturbations. We used two time masks (width: 70 frames) and two frequency masks (width: 27 channels) per example, applied with probability 0.5.</w:t>
      </w:r>
    </w:p>
    <w:p>
      <w:pPr>
        <w:pStyle w:val="Heading3"/>
      </w:pPr>
      <w:r>
        <w:t>Two-Stage Training with LoRA</w:t>
      </w:r>
    </w:p>
    <w:p>
      <w:r>
        <w:t>Training followed the same two-stage cross-domain protocol as the baseline:</w:t>
      </w:r>
    </w:p>
    <w:p>
      <w:r>
        <w:rPr>
          <w:b/>
        </w:rPr>
        <w:t xml:space="preserve">Stage A (LibriSpeech): </w:t>
      </w:r>
      <w:r>
        <w:t>LoRA-augmented Whisper was trained on LibriSpeech train-clean-360 for 4 epochs with learning rate η = 2×10⁻⁴, batch size 4, gradient accumulation 4. The higher learning rate (compared to full fine-tuning) is justified because only LoRA parameters are being optimized, allowing more aggressive updates without destabilizing the frozen backbone.</w:t>
      </w:r>
    </w:p>
    <w:p>
      <w:r>
        <w:rPr>
          <w:b/>
        </w:rPr>
        <w:t xml:space="preserve">Stage B (Common Voice Adaptation): </w:t>
      </w:r>
      <w:r>
        <w:t>The Stage A LoRA checkpoint was further fine-tuned on Common Voice train split for 3 epochs with learning rate η = 1×10⁻⁴. Early stopping with patience 3 was employed based on validation WER.</w:t>
      </w:r>
    </w:p>
    <w:p>
      <w:pPr>
        <w:pStyle w:val="Heading3"/>
      </w:pPr>
      <w:r>
        <w:t>Confidence-Based Transcript Denoising</w:t>
      </w:r>
    </w:p>
    <w:p>
      <w:r>
        <w:t>Crowdsourced datasets like Common Voice often contain transcription errors. To mitigate this, we implemented a confidence-based denoising procedure after Stage A:</w:t>
      </w:r>
    </w:p>
    <w:p>
      <w:pPr>
        <w:pStyle w:val="ListNumber"/>
      </w:pPr>
      <w:r>
        <w:t>1. The Stage A model predicted transcriptions for all Common Voice training examples with forced decoding to extract per-token log-probabilities.</w:t>
      </w:r>
    </w:p>
    <w:p>
      <w:pPr>
        <w:pStyle w:val="ListNumber"/>
      </w:pPr>
      <w:r>
        <w:t>2. Cross-entropy loss was computed for each training example.</w:t>
      </w:r>
    </w:p>
    <w:p>
      <w:pPr>
        <w:pStyle w:val="ListNumber"/>
      </w:pPr>
      <w:r>
        <w:t>3. Examples in the top 10% of loss (indicating high disagreement between model and human transcription) were removed from the Stage B training set.</w:t>
      </w:r>
    </w:p>
    <w:p>
      <w:r>
        <w:t>This procedure removed approximately 200 noisy examples, improving Stage B convergence and final WER.</w:t>
      </w:r>
    </w:p>
    <w:p>
      <w:pPr>
        <w:pStyle w:val="Heading3"/>
      </w:pPr>
      <w:r>
        <w:t>Decode-Time Tuning</w:t>
      </w:r>
    </w:p>
    <w:p>
      <w:r>
        <w:t>After training, we performed a grid search over generation hyperparameters to optimize WER/CER at inference time:</w:t>
      </w:r>
    </w:p>
    <w:p>
      <w:pPr>
        <w:pStyle w:val="ListBullet"/>
      </w:pPr>
      <w:r>
        <w:rPr>
          <w:b/>
        </w:rPr>
        <w:t xml:space="preserve">Beam Width: </w:t>
      </w:r>
      <w:r>
        <w:t>{3, 5, 10} beams for beam search decoding.</w:t>
      </w:r>
    </w:p>
    <w:p>
      <w:pPr>
        <w:pStyle w:val="ListBullet"/>
      </w:pPr>
      <w:r>
        <w:rPr>
          <w:b/>
        </w:rPr>
        <w:t xml:space="preserve">Length Penalty: </w:t>
      </w:r>
      <w:r>
        <w:t>{0.0, 0.5, 1.0} to control generated sequence length.</w:t>
      </w:r>
    </w:p>
    <w:p>
      <w:pPr>
        <w:pStyle w:val="ListBullet"/>
      </w:pPr>
      <w:r>
        <w:rPr>
          <w:b/>
        </w:rPr>
        <w:t xml:space="preserve">Repetition Penalty: </w:t>
      </w:r>
      <w:r>
        <w:t>{1.0, 1.2} to discourage repetitive tokens.</w:t>
      </w:r>
    </w:p>
    <w:p>
      <w:r>
        <w:t>The best combination was selected based on validation WER, then applied to test set evaluation. This tuning provided 1-2% absolute WER improvements at zero additional training cost.</w:t>
      </w:r>
    </w:p>
    <w:p>
      <w:pPr>
        <w:pStyle w:val="Heading2"/>
      </w:pPr>
      <w:r>
        <w:t>Evaluation Metrics</w:t>
      </w:r>
    </w:p>
    <w:p>
      <w:r>
        <w:t>Model performance was quantified using two standard ASR metrics:</w:t>
      </w:r>
    </w:p>
    <w:p>
      <w:r>
        <w:rPr>
          <w:b/>
        </w:rPr>
        <w:t xml:space="preserve">Word Error Rate (WER): </w:t>
      </w:r>
      <w:r>
        <w:t>Computed as WER = (S + D + I) / N, where S is the number of substitutions, D is deletions, I is insertions, and N is the total number of words in the reference transcription. WER measures coarse-grained transcription accuracy at the word level.</w:t>
      </w:r>
    </w:p>
    <w:p>
      <w:r>
        <w:rPr>
          <w:b/>
        </w:rPr>
        <w:t xml:space="preserve">Character Error Rate (CER): </w:t>
      </w:r>
      <w:r>
        <w:t>Computed analogously at the character level. CER is more sensitive to small errors such as missing punctuation or slight spelling variations, providing a finer-grained accuracy assessment.</w:t>
      </w:r>
    </w:p>
    <w:p>
      <w:r>
        <w:t>Both metrics were computed using the jiwer library with normalization applied to predictions and references before alignment. Lower WER and CER indicate better model performance, with perfect transcription yielding 0% error.</w:t>
      </w:r>
    </w:p>
    <w:p>
      <w:pPr>
        <w:pStyle w:val="Heading2"/>
      </w:pPr>
      <w:r>
        <w:t>Experimental Reproducibility</w:t>
      </w:r>
    </w:p>
    <w:p>
      <w:r>
        <w:t>All experiments were conducted using Transformers 4.44.2, Accelerate 0.34.2, and PyTorch 2.0.1 with CUDA 12.6 for compatibility with Tesla P100 compute capability (sm_60). Random seeds were fixed at 42 for all experiments to ensure reproducibility. Training logs, checkpoints, and evaluation predictions were saved for post-hoc analysis. Due to Kaggle's 19.5GB output limit, we implemented checkpoint pruning, retaining only the best-performing checkpoint per training stage based on validation 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