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 and Discussion</w:t>
      </w:r>
    </w:p>
    <w:p>
      <w:r>
        <w:t>This section presents the experimental results from both baseline full fine-tuning and novel LoRA-based approaches across multiple model architectures and datasets. We first present comprehensive performance comparisons, followed by detailed ablation studies investigating the contribution of individual components, and conclude with error analysis and implications.</w:t>
      </w:r>
    </w:p>
    <w:p>
      <w:pPr>
        <w:pStyle w:val="Heading2"/>
      </w:pPr>
      <w:r>
        <w:t>Overall Performance Comparison</w:t>
      </w:r>
    </w:p>
    <w:p>
      <w:r>
        <w:t>Table 1 summarizes the WER and CER achieved by all models across both single-domain and cross-domain training settings. Results are reported on the Mozilla Common Voice v24 en-AU test set, representing the target domain of interest.</w:t>
      </w:r>
    </w:p>
    <w:tbl>
      <w:tblPr>
        <w:tblStyle w:val="LightGrid-Accent1"/>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D5E8F0"/>
          </w:tcPr>
          <w:p>
            <w:r>
              <w:rPr>
                <w:b/>
              </w:rPr>
              <w:t>Model</w:t>
            </w:r>
          </w:p>
        </w:tc>
        <w:tc>
          <w:tcPr>
            <w:tcW w:type="dxa" w:w="1728"/>
            <w:shd w:fill="D5E8F0"/>
          </w:tcPr>
          <w:p>
            <w:r>
              <w:rPr>
                <w:b/>
              </w:rPr>
              <w:t>Training</w:t>
            </w:r>
          </w:p>
        </w:tc>
        <w:tc>
          <w:tcPr>
            <w:tcW w:type="dxa" w:w="1728"/>
            <w:shd w:fill="D5E8F0"/>
          </w:tcPr>
          <w:p>
            <w:r>
              <w:rPr>
                <w:b/>
              </w:rPr>
              <w:t>Dataset</w:t>
            </w:r>
          </w:p>
        </w:tc>
        <w:tc>
          <w:tcPr>
            <w:tcW w:type="dxa" w:w="1728"/>
            <w:shd w:fill="D5E8F0"/>
          </w:tcPr>
          <w:p>
            <w:r>
              <w:rPr>
                <w:b/>
              </w:rPr>
              <w:t>WER (%)</w:t>
            </w:r>
          </w:p>
        </w:tc>
        <w:tc>
          <w:tcPr>
            <w:tcW w:type="dxa" w:w="1728"/>
            <w:shd w:fill="D5E8F0"/>
          </w:tcPr>
          <w:p>
            <w:r>
              <w:rPr>
                <w:b/>
              </w:rPr>
              <w:t>CER (%)</w:t>
            </w:r>
          </w:p>
        </w:tc>
      </w:tr>
      <w:tr>
        <w:tc>
          <w:tcPr>
            <w:tcW w:type="dxa" w:w="1728"/>
          </w:tcPr>
          <w:p>
            <w:r/>
          </w:p>
        </w:tc>
        <w:tc>
          <w:tcPr>
            <w:tcW w:type="dxa" w:w="1728"/>
            <w:shd w:fill="F0F0F0"/>
          </w:tcPr>
          <w:p>
            <w:r>
              <w:rPr>
                <w:i/>
              </w:rPr>
              <w:t>Baseline: Full Fine-Tuning</w:t>
            </w:r>
          </w:p>
        </w:tc>
        <w:tc>
          <w:tcPr>
            <w:tcW w:type="dxa" w:w="1728"/>
          </w:tcPr>
          <w:p>
            <w:r/>
          </w:p>
        </w:tc>
        <w:tc>
          <w:tcPr>
            <w:tcW w:type="dxa" w:w="1728"/>
          </w:tcPr>
          <w:p>
            <w:r/>
          </w:p>
        </w:tc>
        <w:tc>
          <w:tcPr>
            <w:tcW w:type="dxa" w:w="1728"/>
          </w:tcPr>
          <w:p>
            <w:r/>
          </w:p>
        </w:tc>
      </w:tr>
      <w:tr>
        <w:tc>
          <w:tcPr>
            <w:tcW w:type="dxa" w:w="1728"/>
          </w:tcPr>
          <w:p>
            <w:r>
              <w:t>Whisper-Small</w:t>
            </w:r>
          </w:p>
        </w:tc>
        <w:tc>
          <w:tcPr>
            <w:tcW w:type="dxa" w:w="1728"/>
          </w:tcPr>
          <w:p>
            <w:r>
              <w:t>Single</w:t>
            </w:r>
          </w:p>
        </w:tc>
        <w:tc>
          <w:tcPr>
            <w:tcW w:type="dxa" w:w="1728"/>
          </w:tcPr>
          <w:p>
            <w:r>
              <w:t>CV only</w:t>
            </w:r>
          </w:p>
        </w:tc>
        <w:tc>
          <w:tcPr>
            <w:tcW w:type="dxa" w:w="1728"/>
          </w:tcPr>
          <w:p>
            <w:r>
              <w:t>18.7</w:t>
            </w:r>
          </w:p>
        </w:tc>
        <w:tc>
          <w:tcPr>
            <w:tcW w:type="dxa" w:w="1728"/>
          </w:tcPr>
          <w:p>
            <w:r>
              <w:t>6.4</w:t>
            </w:r>
          </w:p>
        </w:tc>
      </w:tr>
      <w:tr>
        <w:tc>
          <w:tcPr>
            <w:tcW w:type="dxa" w:w="1728"/>
          </w:tcPr>
          <w:p>
            <w:r>
              <w:t>Whisper-Small</w:t>
            </w:r>
          </w:p>
        </w:tc>
        <w:tc>
          <w:tcPr>
            <w:tcW w:type="dxa" w:w="1728"/>
          </w:tcPr>
          <w:p>
            <w:r>
              <w:t>Cross</w:t>
            </w:r>
          </w:p>
        </w:tc>
        <w:tc>
          <w:tcPr>
            <w:tcW w:type="dxa" w:w="1728"/>
          </w:tcPr>
          <w:p>
            <w:r>
              <w:t>LS → CV</w:t>
            </w:r>
          </w:p>
        </w:tc>
        <w:tc>
          <w:tcPr>
            <w:tcW w:type="dxa" w:w="1728"/>
          </w:tcPr>
          <w:p>
            <w:r>
              <w:t>16.2</w:t>
            </w:r>
          </w:p>
        </w:tc>
        <w:tc>
          <w:tcPr>
            <w:tcW w:type="dxa" w:w="1728"/>
          </w:tcPr>
          <w:p>
            <w:r>
              <w:t>5.8</w:t>
            </w:r>
          </w:p>
        </w:tc>
      </w:tr>
      <w:tr>
        <w:tc>
          <w:tcPr>
            <w:tcW w:type="dxa" w:w="1728"/>
          </w:tcPr>
          <w:p>
            <w:r>
              <w:t>XLS-R</w:t>
            </w:r>
          </w:p>
        </w:tc>
        <w:tc>
          <w:tcPr>
            <w:tcW w:type="dxa" w:w="1728"/>
          </w:tcPr>
          <w:p>
            <w:r>
              <w:t>Single</w:t>
            </w:r>
          </w:p>
        </w:tc>
        <w:tc>
          <w:tcPr>
            <w:tcW w:type="dxa" w:w="1728"/>
          </w:tcPr>
          <w:p>
            <w:r>
              <w:t>CV only</w:t>
            </w:r>
          </w:p>
        </w:tc>
        <w:tc>
          <w:tcPr>
            <w:tcW w:type="dxa" w:w="1728"/>
          </w:tcPr>
          <w:p>
            <w:r>
              <w:t>22.3</w:t>
            </w:r>
          </w:p>
        </w:tc>
        <w:tc>
          <w:tcPr>
            <w:tcW w:type="dxa" w:w="1728"/>
          </w:tcPr>
          <w:p>
            <w:r>
              <w:t>8.1</w:t>
            </w:r>
          </w:p>
        </w:tc>
      </w:tr>
      <w:tr>
        <w:tc>
          <w:tcPr>
            <w:tcW w:type="dxa" w:w="1728"/>
          </w:tcPr>
          <w:p>
            <w:r>
              <w:t>XLS-R</w:t>
            </w:r>
          </w:p>
        </w:tc>
        <w:tc>
          <w:tcPr>
            <w:tcW w:type="dxa" w:w="1728"/>
          </w:tcPr>
          <w:p>
            <w:r>
              <w:t>Cross</w:t>
            </w:r>
          </w:p>
        </w:tc>
        <w:tc>
          <w:tcPr>
            <w:tcW w:type="dxa" w:w="1728"/>
          </w:tcPr>
          <w:p>
            <w:r>
              <w:t>LS → CV</w:t>
            </w:r>
          </w:p>
        </w:tc>
        <w:tc>
          <w:tcPr>
            <w:tcW w:type="dxa" w:w="1728"/>
          </w:tcPr>
          <w:p>
            <w:r>
              <w:t>19.8</w:t>
            </w:r>
          </w:p>
        </w:tc>
        <w:tc>
          <w:tcPr>
            <w:tcW w:type="dxa" w:w="1728"/>
          </w:tcPr>
          <w:p>
            <w:r>
              <w:t>7.3</w:t>
            </w:r>
          </w:p>
        </w:tc>
      </w:tr>
      <w:tr>
        <w:tc>
          <w:tcPr>
            <w:tcW w:type="dxa" w:w="1728"/>
          </w:tcPr>
          <w:p>
            <w:r>
              <w:t>Conformer</w:t>
            </w:r>
          </w:p>
        </w:tc>
        <w:tc>
          <w:tcPr>
            <w:tcW w:type="dxa" w:w="1728"/>
          </w:tcPr>
          <w:p>
            <w:r>
              <w:t>Single</w:t>
            </w:r>
          </w:p>
        </w:tc>
        <w:tc>
          <w:tcPr>
            <w:tcW w:type="dxa" w:w="1728"/>
          </w:tcPr>
          <w:p>
            <w:r>
              <w:t>CV only</w:t>
            </w:r>
          </w:p>
        </w:tc>
        <w:tc>
          <w:tcPr>
            <w:tcW w:type="dxa" w:w="1728"/>
          </w:tcPr>
          <w:p>
            <w:r>
              <w:t>24.5</w:t>
            </w:r>
          </w:p>
        </w:tc>
        <w:tc>
          <w:tcPr>
            <w:tcW w:type="dxa" w:w="1728"/>
          </w:tcPr>
          <w:p>
            <w:r>
              <w:t>9.2</w:t>
            </w:r>
          </w:p>
        </w:tc>
      </w:tr>
      <w:tr>
        <w:tc>
          <w:tcPr>
            <w:tcW w:type="dxa" w:w="1728"/>
          </w:tcPr>
          <w:p>
            <w:r>
              <w:t>Conformer</w:t>
            </w:r>
          </w:p>
        </w:tc>
        <w:tc>
          <w:tcPr>
            <w:tcW w:type="dxa" w:w="1728"/>
          </w:tcPr>
          <w:p>
            <w:r>
              <w:t>Cross</w:t>
            </w:r>
          </w:p>
        </w:tc>
        <w:tc>
          <w:tcPr>
            <w:tcW w:type="dxa" w:w="1728"/>
          </w:tcPr>
          <w:p>
            <w:r>
              <w:t>LS → CV</w:t>
            </w:r>
          </w:p>
        </w:tc>
        <w:tc>
          <w:tcPr>
            <w:tcW w:type="dxa" w:w="1728"/>
          </w:tcPr>
          <w:p>
            <w:r>
              <w:t>21.7</w:t>
            </w:r>
          </w:p>
        </w:tc>
        <w:tc>
          <w:tcPr>
            <w:tcW w:type="dxa" w:w="1728"/>
          </w:tcPr>
          <w:p>
            <w:r>
              <w:t>8.6</w:t>
            </w:r>
          </w:p>
        </w:tc>
      </w:tr>
      <w:tr>
        <w:tc>
          <w:tcPr>
            <w:tcW w:type="dxa" w:w="1728"/>
          </w:tcPr>
          <w:p>
            <w:r/>
          </w:p>
        </w:tc>
        <w:tc>
          <w:tcPr>
            <w:tcW w:type="dxa" w:w="1728"/>
            <w:shd w:fill="F0F0F0"/>
          </w:tcPr>
          <w:p>
            <w:r>
              <w:rPr>
                <w:i/>
              </w:rPr>
              <w:t>Novel: LoRA-Based Fine-Tuning</w:t>
            </w:r>
          </w:p>
        </w:tc>
        <w:tc>
          <w:tcPr>
            <w:tcW w:type="dxa" w:w="1728"/>
          </w:tcPr>
          <w:p>
            <w:r/>
          </w:p>
        </w:tc>
        <w:tc>
          <w:tcPr>
            <w:tcW w:type="dxa" w:w="1728"/>
          </w:tcPr>
          <w:p>
            <w:r/>
          </w:p>
        </w:tc>
        <w:tc>
          <w:tcPr>
            <w:tcW w:type="dxa" w:w="1728"/>
          </w:tcPr>
          <w:p>
            <w:r/>
          </w:p>
        </w:tc>
      </w:tr>
      <w:tr>
        <w:tc>
          <w:tcPr>
            <w:tcW w:type="dxa" w:w="1728"/>
          </w:tcPr>
          <w:p>
            <w:r>
              <w:t>Whisper + LoRA</w:t>
            </w:r>
          </w:p>
        </w:tc>
        <w:tc>
          <w:tcPr>
            <w:tcW w:type="dxa" w:w="1728"/>
          </w:tcPr>
          <w:p>
            <w:r>
              <w:t>Cross</w:t>
            </w:r>
          </w:p>
        </w:tc>
        <w:tc>
          <w:tcPr>
            <w:tcW w:type="dxa" w:w="1728"/>
          </w:tcPr>
          <w:p>
            <w:r>
              <w:t>LS → CV</w:t>
            </w:r>
          </w:p>
        </w:tc>
        <w:tc>
          <w:tcPr>
            <w:tcW w:type="dxa" w:w="1728"/>
          </w:tcPr>
          <w:p>
            <w:r>
              <w:t>14.3</w:t>
            </w:r>
          </w:p>
        </w:tc>
        <w:tc>
          <w:tcPr>
            <w:tcW w:type="dxa" w:w="1728"/>
          </w:tcPr>
          <w:p>
            <w:r>
              <w:t>5.1</w:t>
            </w:r>
          </w:p>
        </w:tc>
      </w:tr>
      <w:tr>
        <w:tc>
          <w:tcPr>
            <w:tcW w:type="dxa" w:w="1728"/>
          </w:tcPr>
          <w:p>
            <w:r>
              <w:t xml:space="preserve">  + Quality filtering</w:t>
            </w:r>
          </w:p>
        </w:tc>
        <w:tc>
          <w:tcPr>
            <w:tcW w:type="dxa" w:w="1728"/>
          </w:tcPr>
          <w:p>
            <w:r/>
          </w:p>
        </w:tc>
        <w:tc>
          <w:tcPr>
            <w:tcW w:type="dxa" w:w="1728"/>
          </w:tcPr>
          <w:p>
            <w:r/>
          </w:p>
        </w:tc>
        <w:tc>
          <w:tcPr>
            <w:tcW w:type="dxa" w:w="1728"/>
          </w:tcPr>
          <w:p>
            <w:r>
              <w:t>13.9</w:t>
            </w:r>
          </w:p>
        </w:tc>
        <w:tc>
          <w:tcPr>
            <w:tcW w:type="dxa" w:w="1728"/>
          </w:tcPr>
          <w:p>
            <w:r>
              <w:t>4.9</w:t>
            </w:r>
          </w:p>
        </w:tc>
      </w:tr>
      <w:tr>
        <w:tc>
          <w:tcPr>
            <w:tcW w:type="dxa" w:w="1728"/>
          </w:tcPr>
          <w:p>
            <w:r>
              <w:t xml:space="preserve">  + Speaker balancing</w:t>
            </w:r>
          </w:p>
        </w:tc>
        <w:tc>
          <w:tcPr>
            <w:tcW w:type="dxa" w:w="1728"/>
          </w:tcPr>
          <w:p>
            <w:r/>
          </w:p>
        </w:tc>
        <w:tc>
          <w:tcPr>
            <w:tcW w:type="dxa" w:w="1728"/>
          </w:tcPr>
          <w:p>
            <w:r/>
          </w:p>
        </w:tc>
        <w:tc>
          <w:tcPr>
            <w:tcW w:type="dxa" w:w="1728"/>
          </w:tcPr>
          <w:p>
            <w:r>
              <w:t>13.6</w:t>
            </w:r>
          </w:p>
        </w:tc>
        <w:tc>
          <w:tcPr>
            <w:tcW w:type="dxa" w:w="1728"/>
          </w:tcPr>
          <w:p>
            <w:r>
              <w:t>4.8</w:t>
            </w:r>
          </w:p>
        </w:tc>
      </w:tr>
      <w:tr>
        <w:tc>
          <w:tcPr>
            <w:tcW w:type="dxa" w:w="1728"/>
          </w:tcPr>
          <w:p>
            <w:r>
              <w:t xml:space="preserve">  + SpecAugment</w:t>
            </w:r>
          </w:p>
        </w:tc>
        <w:tc>
          <w:tcPr>
            <w:tcW w:type="dxa" w:w="1728"/>
          </w:tcPr>
          <w:p>
            <w:r/>
          </w:p>
        </w:tc>
        <w:tc>
          <w:tcPr>
            <w:tcW w:type="dxa" w:w="1728"/>
          </w:tcPr>
          <w:p>
            <w:r/>
          </w:p>
        </w:tc>
        <w:tc>
          <w:tcPr>
            <w:tcW w:type="dxa" w:w="1728"/>
          </w:tcPr>
          <w:p>
            <w:r>
              <w:t>13.2</w:t>
            </w:r>
          </w:p>
        </w:tc>
        <w:tc>
          <w:tcPr>
            <w:tcW w:type="dxa" w:w="1728"/>
          </w:tcPr>
          <w:p>
            <w:r>
              <w:t>4.7</w:t>
            </w:r>
          </w:p>
        </w:tc>
      </w:tr>
      <w:tr>
        <w:tc>
          <w:tcPr>
            <w:tcW w:type="dxa" w:w="1728"/>
          </w:tcPr>
          <w:p>
            <w:r>
              <w:t xml:space="preserve">  + Denoising</w:t>
            </w:r>
          </w:p>
        </w:tc>
        <w:tc>
          <w:tcPr>
            <w:tcW w:type="dxa" w:w="1728"/>
          </w:tcPr>
          <w:p>
            <w:r/>
          </w:p>
        </w:tc>
        <w:tc>
          <w:tcPr>
            <w:tcW w:type="dxa" w:w="1728"/>
          </w:tcPr>
          <w:p>
            <w:r/>
          </w:p>
        </w:tc>
        <w:tc>
          <w:tcPr>
            <w:tcW w:type="dxa" w:w="1728"/>
          </w:tcPr>
          <w:p>
            <w:r>
              <w:t>12.8</w:t>
            </w:r>
          </w:p>
        </w:tc>
        <w:tc>
          <w:tcPr>
            <w:tcW w:type="dxa" w:w="1728"/>
          </w:tcPr>
          <w:p>
            <w:r>
              <w:t>4.5</w:t>
            </w:r>
          </w:p>
        </w:tc>
      </w:tr>
      <w:tr>
        <w:tc>
          <w:tcPr>
            <w:tcW w:type="dxa" w:w="1728"/>
          </w:tcPr>
          <w:p>
            <w:r>
              <w:t xml:space="preserve">  + Decode tuning</w:t>
            </w:r>
          </w:p>
        </w:tc>
        <w:tc>
          <w:tcPr>
            <w:tcW w:type="dxa" w:w="1728"/>
          </w:tcPr>
          <w:p>
            <w:r/>
          </w:p>
        </w:tc>
        <w:tc>
          <w:tcPr>
            <w:tcW w:type="dxa" w:w="1728"/>
          </w:tcPr>
          <w:p>
            <w:r/>
          </w:p>
        </w:tc>
        <w:tc>
          <w:tcPr>
            <w:tcW w:type="dxa" w:w="1728"/>
          </w:tcPr>
          <w:p>
            <w:r>
              <w:rPr>
                <w:b/>
              </w:rPr>
              <w:t>12.1</w:t>
            </w:r>
          </w:p>
        </w:tc>
        <w:tc>
          <w:tcPr>
            <w:tcW w:type="dxa" w:w="1728"/>
          </w:tcPr>
          <w:p>
            <w:r>
              <w:rPr>
                <w:b/>
              </w:rPr>
              <w:t>4.2</w:t>
            </w:r>
          </w:p>
        </w:tc>
      </w:tr>
    </w:tbl>
    <w:p>
      <w:r>
        <w:rPr>
          <w:b/>
        </w:rPr>
        <w:t xml:space="preserve">Table 1. </w:t>
      </w:r>
      <w:r>
        <w:t>Overall ASR performance on Mozilla Common Voice v24 en-AU test set. WER and CER are reported as percentages. Lower values indicate better performance.</w:t>
      </w:r>
    </w:p>
    <w:p>
      <w:pPr>
        <w:pStyle w:val="Heading3"/>
      </w:pPr>
      <w:r>
        <w:t>Key Findings</w:t>
      </w:r>
    </w:p>
    <w:p>
      <w:r>
        <w:rPr>
          <w:b/>
        </w:rPr>
        <w:t xml:space="preserve">Cross-Domain Training Superiority: </w:t>
      </w:r>
      <w:r>
        <w:t>Across all three baseline architectures, cross-domain training (LibriSpeech pretraining followed by Common Voice adaptation) consistently outperformed single-domain training by 2.5-2.6% absolute WER. This demonstrates that large-scale clean speech data (LibriSpeech) provides robust acoustic-phonetic representations that transfer effectively to the noisier, more variable Common Voice domain after adaptation. The improvement was most pronounced for Whisper (18.7% → 16.2%), which has the largest parameter count and thus greatest capacity to leverage both datasets.</w:t>
      </w:r>
    </w:p>
    <w:p>
      <w:r>
        <w:rPr>
          <w:b/>
        </w:rPr>
        <w:t xml:space="preserve">Model Architecture Comparison: </w:t>
      </w:r>
      <w:r>
        <w:t>Whisper-Small achieved the lowest WER (16.2%) and CER (5.8%) among baseline models in the cross-domain setting, despite having comparable parameter count to XLS-R (244M vs. 300M). This superior performance likely stems from Whisper's pretraining on 680,000 hours of weakly supervised multilingual data, providing more robust speech representations than XLS-R's 436k hours. Conformer's lower performance (21.7% WER) reflects both its smaller capacity (120M parameters) and potentially less diverse pretraining data.</w:t>
      </w:r>
    </w:p>
    <w:p>
      <w:r>
        <w:rPr>
          <w:b/>
        </w:rPr>
        <w:t xml:space="preserve">LoRA Effectiveness: </w:t>
      </w:r>
      <w:r>
        <w:t>The LoRA-augmented Whisper model achieved 14.3% WER using only 1.9% of the full model's trainable parameters (4.7M vs. 244M). This represents a 1.9% absolute WER improvement over full fine-tuning while requiring dramatically less memory and training time. The parameter efficiency gain enables training on resource-constrained hardware and opens possibilities for multi-task learning and continual adaptation without catastrophic forgetting.</w:t>
      </w:r>
    </w:p>
    <w:p>
      <w:r>
        <w:rPr>
          <w:b/>
        </w:rPr>
        <w:t xml:space="preserve">Cumulative Technique Benefits: </w:t>
      </w:r>
      <w:r>
        <w:t>The progressive application of advanced techniques (quality filtering, speaker balancing, SpecAugment, denoising, decode tuning) yielded a total improvement of 2.2% absolute WER beyond basic LoRA (14.3% → 12.1%), with the final system achieving a 25% relative WER reduction compared to baseline full fine-tuning (16.2% → 12.1%). This demonstrates that LoRA's parameter efficiency does not compromise—and may actually enhance—the model's ability to benefit from data quality improvements and augmentation strategies.</w:t>
      </w:r>
    </w:p>
    <w:p>
      <w:pPr>
        <w:pStyle w:val="Heading2"/>
      </w:pPr>
      <w:r>
        <w:t>Ablation Study</w:t>
      </w:r>
    </w:p>
    <w:p>
      <w:r>
        <w:t>To isolate the contribution of individual components in the novel LoRA approach, we conducted a systematic ablation study where each technique was removed independently from the full system. Table 2 presents these results.</w:t>
      </w:r>
    </w:p>
    <w:tbl>
      <w:tblPr>
        <w:tblStyle w:val="LightGrid-Accent1"/>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D5E8F0"/>
          </w:tcPr>
          <w:p>
            <w:r>
              <w:rPr>
                <w:b/>
              </w:rPr>
              <w:t>Configuration</w:t>
            </w:r>
          </w:p>
        </w:tc>
        <w:tc>
          <w:tcPr>
            <w:tcW w:type="dxa" w:w="1728"/>
            <w:shd w:fill="D5E8F0"/>
          </w:tcPr>
          <w:p>
            <w:r>
              <w:rPr>
                <w:b/>
              </w:rPr>
              <w:t>WER (%)</w:t>
            </w:r>
          </w:p>
        </w:tc>
        <w:tc>
          <w:tcPr>
            <w:tcW w:type="dxa" w:w="1728"/>
            <w:shd w:fill="D5E8F0"/>
          </w:tcPr>
          <w:p>
            <w:r>
              <w:rPr>
                <w:b/>
              </w:rPr>
              <w:t>Δ WER</w:t>
            </w:r>
          </w:p>
        </w:tc>
        <w:tc>
          <w:tcPr>
            <w:tcW w:type="dxa" w:w="1728"/>
            <w:shd w:fill="D5E8F0"/>
          </w:tcPr>
          <w:p>
            <w:r>
              <w:rPr>
                <w:b/>
              </w:rPr>
              <w:t>CER (%)</w:t>
            </w:r>
          </w:p>
        </w:tc>
        <w:tc>
          <w:tcPr>
            <w:tcW w:type="dxa" w:w="1728"/>
            <w:shd w:fill="D5E8F0"/>
          </w:tcPr>
          <w:p>
            <w:r>
              <w:rPr>
                <w:b/>
              </w:rPr>
              <w:t>Δ CER</w:t>
            </w:r>
          </w:p>
        </w:tc>
      </w:tr>
      <w:tr>
        <w:tc>
          <w:tcPr>
            <w:tcW w:type="dxa" w:w="1728"/>
          </w:tcPr>
          <w:p>
            <w:r>
              <w:rPr>
                <w:b/>
              </w:rPr>
              <w:t>Full system (all techniques)</w:t>
            </w:r>
          </w:p>
        </w:tc>
        <w:tc>
          <w:tcPr>
            <w:tcW w:type="dxa" w:w="1728"/>
          </w:tcPr>
          <w:p>
            <w:r>
              <w:rPr>
                <w:b/>
              </w:rPr>
              <w:t>12.1</w:t>
            </w:r>
          </w:p>
        </w:tc>
        <w:tc>
          <w:tcPr>
            <w:tcW w:type="dxa" w:w="1728"/>
          </w:tcPr>
          <w:p>
            <w:r>
              <w:rPr>
                <w:b/>
              </w:rPr>
              <w:t>--</w:t>
            </w:r>
          </w:p>
        </w:tc>
        <w:tc>
          <w:tcPr>
            <w:tcW w:type="dxa" w:w="1728"/>
          </w:tcPr>
          <w:p>
            <w:r>
              <w:rPr>
                <w:b/>
              </w:rPr>
              <w:t>4.2</w:t>
            </w:r>
          </w:p>
        </w:tc>
        <w:tc>
          <w:tcPr>
            <w:tcW w:type="dxa" w:w="1728"/>
          </w:tcPr>
          <w:p>
            <w:r>
              <w:rPr>
                <w:b/>
              </w:rP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shd w:fill="F0F0F0"/>
          </w:tcPr>
          <w:p>
            <w:r>
              <w:rPr>
                <w:i/>
              </w:rPr>
              <w:t>Remove one component:</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 Quality filtering</w:t>
            </w:r>
          </w:p>
        </w:tc>
        <w:tc>
          <w:tcPr>
            <w:tcW w:type="dxa" w:w="1728"/>
          </w:tcPr>
          <w:p>
            <w:r>
              <w:t>12.8</w:t>
            </w:r>
          </w:p>
        </w:tc>
        <w:tc>
          <w:tcPr>
            <w:tcW w:type="dxa" w:w="1728"/>
          </w:tcPr>
          <w:p>
            <w:r>
              <w:t>+0.7</w:t>
            </w:r>
          </w:p>
        </w:tc>
        <w:tc>
          <w:tcPr>
            <w:tcW w:type="dxa" w:w="1728"/>
          </w:tcPr>
          <w:p>
            <w:r>
              <w:t>4.5</w:t>
            </w:r>
          </w:p>
        </w:tc>
        <w:tc>
          <w:tcPr>
            <w:tcW w:type="dxa" w:w="1728"/>
          </w:tcPr>
          <w:p>
            <w:r>
              <w:t>+0.3</w:t>
            </w:r>
          </w:p>
        </w:tc>
      </w:tr>
      <w:tr>
        <w:tc>
          <w:tcPr>
            <w:tcW w:type="dxa" w:w="1728"/>
          </w:tcPr>
          <w:p>
            <w:r>
              <w:t xml:space="preserve">  -- Speaker balancing</w:t>
            </w:r>
          </w:p>
        </w:tc>
        <w:tc>
          <w:tcPr>
            <w:tcW w:type="dxa" w:w="1728"/>
          </w:tcPr>
          <w:p>
            <w:r>
              <w:t>12.6</w:t>
            </w:r>
          </w:p>
        </w:tc>
        <w:tc>
          <w:tcPr>
            <w:tcW w:type="dxa" w:w="1728"/>
          </w:tcPr>
          <w:p>
            <w:r>
              <w:t>+0.5</w:t>
            </w:r>
          </w:p>
        </w:tc>
        <w:tc>
          <w:tcPr>
            <w:tcW w:type="dxa" w:w="1728"/>
          </w:tcPr>
          <w:p>
            <w:r>
              <w:t>4.4</w:t>
            </w:r>
          </w:p>
        </w:tc>
        <w:tc>
          <w:tcPr>
            <w:tcW w:type="dxa" w:w="1728"/>
          </w:tcPr>
          <w:p>
            <w:r>
              <w:t>+0.2</w:t>
            </w:r>
          </w:p>
        </w:tc>
      </w:tr>
      <w:tr>
        <w:tc>
          <w:tcPr>
            <w:tcW w:type="dxa" w:w="1728"/>
          </w:tcPr>
          <w:p>
            <w:r>
              <w:t xml:space="preserve">  -- SpecAugment</w:t>
            </w:r>
          </w:p>
        </w:tc>
        <w:tc>
          <w:tcPr>
            <w:tcW w:type="dxa" w:w="1728"/>
          </w:tcPr>
          <w:p>
            <w:r>
              <w:t>12.9</w:t>
            </w:r>
          </w:p>
        </w:tc>
        <w:tc>
          <w:tcPr>
            <w:tcW w:type="dxa" w:w="1728"/>
          </w:tcPr>
          <w:p>
            <w:r>
              <w:t>+0.8</w:t>
            </w:r>
          </w:p>
        </w:tc>
        <w:tc>
          <w:tcPr>
            <w:tcW w:type="dxa" w:w="1728"/>
          </w:tcPr>
          <w:p>
            <w:r>
              <w:t>4.6</w:t>
            </w:r>
          </w:p>
        </w:tc>
        <w:tc>
          <w:tcPr>
            <w:tcW w:type="dxa" w:w="1728"/>
          </w:tcPr>
          <w:p>
            <w:r>
              <w:t>+0.4</w:t>
            </w:r>
          </w:p>
        </w:tc>
      </w:tr>
      <w:tr>
        <w:tc>
          <w:tcPr>
            <w:tcW w:type="dxa" w:w="1728"/>
          </w:tcPr>
          <w:p>
            <w:r>
              <w:t xml:space="preserve">  -- Transcript denoising</w:t>
            </w:r>
          </w:p>
        </w:tc>
        <w:tc>
          <w:tcPr>
            <w:tcW w:type="dxa" w:w="1728"/>
          </w:tcPr>
          <w:p>
            <w:r>
              <w:t>13.1</w:t>
            </w:r>
          </w:p>
        </w:tc>
        <w:tc>
          <w:tcPr>
            <w:tcW w:type="dxa" w:w="1728"/>
          </w:tcPr>
          <w:p>
            <w:r>
              <w:t>+1.0</w:t>
            </w:r>
          </w:p>
        </w:tc>
        <w:tc>
          <w:tcPr>
            <w:tcW w:type="dxa" w:w="1728"/>
          </w:tcPr>
          <w:p>
            <w:r>
              <w:t>4.7</w:t>
            </w:r>
          </w:p>
        </w:tc>
        <w:tc>
          <w:tcPr>
            <w:tcW w:type="dxa" w:w="1728"/>
          </w:tcPr>
          <w:p>
            <w:r>
              <w:t>+0.5</w:t>
            </w:r>
          </w:p>
        </w:tc>
      </w:tr>
      <w:tr>
        <w:tc>
          <w:tcPr>
            <w:tcW w:type="dxa" w:w="1728"/>
          </w:tcPr>
          <w:p>
            <w:r>
              <w:t xml:space="preserve">  -- Decode tuning</w:t>
            </w:r>
          </w:p>
        </w:tc>
        <w:tc>
          <w:tcPr>
            <w:tcW w:type="dxa" w:w="1728"/>
          </w:tcPr>
          <w:p>
            <w:r>
              <w:t>12.8</w:t>
            </w:r>
          </w:p>
        </w:tc>
        <w:tc>
          <w:tcPr>
            <w:tcW w:type="dxa" w:w="1728"/>
          </w:tcPr>
          <w:p>
            <w:r>
              <w:t>+0.7</w:t>
            </w:r>
          </w:p>
        </w:tc>
        <w:tc>
          <w:tcPr>
            <w:tcW w:type="dxa" w:w="1728"/>
          </w:tcPr>
          <w:p>
            <w:r>
              <w:t>4.5</w:t>
            </w:r>
          </w:p>
        </w:tc>
        <w:tc>
          <w:tcPr>
            <w:tcW w:type="dxa" w:w="1728"/>
          </w:tcPr>
          <w:p>
            <w:r>
              <w:t>+0.3</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shd w:fill="F0F0F0"/>
          </w:tcPr>
          <w:p>
            <w:r>
              <w:rPr>
                <w:i/>
              </w:rPr>
              <w:t>Use vanilla fine-tuning:</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 LoRA (full fine-tuning)</w:t>
            </w:r>
          </w:p>
        </w:tc>
        <w:tc>
          <w:tcPr>
            <w:tcW w:type="dxa" w:w="1728"/>
          </w:tcPr>
          <w:p>
            <w:r>
              <w:t>14.6</w:t>
            </w:r>
          </w:p>
        </w:tc>
        <w:tc>
          <w:tcPr>
            <w:tcW w:type="dxa" w:w="1728"/>
          </w:tcPr>
          <w:p>
            <w:r>
              <w:t>+2.5</w:t>
            </w:r>
          </w:p>
        </w:tc>
        <w:tc>
          <w:tcPr>
            <w:tcW w:type="dxa" w:w="1728"/>
          </w:tcPr>
          <w:p>
            <w:r>
              <w:t>5.3</w:t>
            </w:r>
          </w:p>
        </w:tc>
        <w:tc>
          <w:tcPr>
            <w:tcW w:type="dxa" w:w="1728"/>
          </w:tcPr>
          <w:p>
            <w:r>
              <w:t>+1.1</w:t>
            </w:r>
          </w:p>
        </w:tc>
      </w:tr>
      <w:tr>
        <w:tc>
          <w:tcPr>
            <w:tcW w:type="dxa" w:w="1728"/>
          </w:tcPr>
          <w:p>
            <w:r>
              <w:t xml:space="preserve">  -- 8-bit optimizer</w:t>
            </w:r>
          </w:p>
        </w:tc>
        <w:tc>
          <w:tcPr>
            <w:tcW w:type="dxa" w:w="1728"/>
          </w:tcPr>
          <w:p>
            <w:r>
              <w:t>13.4</w:t>
            </w:r>
          </w:p>
        </w:tc>
        <w:tc>
          <w:tcPr>
            <w:tcW w:type="dxa" w:w="1728"/>
          </w:tcPr>
          <w:p>
            <w:r>
              <w:t>+1.3</w:t>
            </w:r>
          </w:p>
        </w:tc>
        <w:tc>
          <w:tcPr>
            <w:tcW w:type="dxa" w:w="1728"/>
          </w:tcPr>
          <w:p>
            <w:r>
              <w:t>4.8</w:t>
            </w:r>
          </w:p>
        </w:tc>
        <w:tc>
          <w:tcPr>
            <w:tcW w:type="dxa" w:w="1728"/>
          </w:tcPr>
          <w:p>
            <w:r>
              <w:t>+0.6</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shd w:fill="F0F0F0"/>
          </w:tcPr>
          <w:p>
            <w:r>
              <w:rPr>
                <w:i/>
              </w:rPr>
              <w:t>Cumulative removal:</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Remove all augmentations</w:t>
            </w:r>
          </w:p>
        </w:tc>
        <w:tc>
          <w:tcPr>
            <w:tcW w:type="dxa" w:w="1728"/>
          </w:tcPr>
          <w:p>
            <w:r>
              <w:t>14.3</w:t>
            </w:r>
          </w:p>
        </w:tc>
        <w:tc>
          <w:tcPr>
            <w:tcW w:type="dxa" w:w="1728"/>
          </w:tcPr>
          <w:p>
            <w:r>
              <w:t>+2.2</w:t>
            </w:r>
          </w:p>
        </w:tc>
        <w:tc>
          <w:tcPr>
            <w:tcW w:type="dxa" w:w="1728"/>
          </w:tcPr>
          <w:p>
            <w:r>
              <w:t>5.1</w:t>
            </w:r>
          </w:p>
        </w:tc>
        <w:tc>
          <w:tcPr>
            <w:tcW w:type="dxa" w:w="1728"/>
          </w:tcPr>
          <w:p>
            <w:r>
              <w:t>+0.9</w:t>
            </w:r>
          </w:p>
        </w:tc>
      </w:tr>
      <w:tr>
        <w:tc>
          <w:tcPr>
            <w:tcW w:type="dxa" w:w="1728"/>
          </w:tcPr>
          <w:p>
            <w:r>
              <w:t xml:space="preserve">  Vanilla fine-tuning (no LoRA)</w:t>
            </w:r>
          </w:p>
        </w:tc>
        <w:tc>
          <w:tcPr>
            <w:tcW w:type="dxa" w:w="1728"/>
          </w:tcPr>
          <w:p>
            <w:r>
              <w:t>16.2</w:t>
            </w:r>
          </w:p>
        </w:tc>
        <w:tc>
          <w:tcPr>
            <w:tcW w:type="dxa" w:w="1728"/>
          </w:tcPr>
          <w:p>
            <w:r>
              <w:t>+4.1</w:t>
            </w:r>
          </w:p>
        </w:tc>
        <w:tc>
          <w:tcPr>
            <w:tcW w:type="dxa" w:w="1728"/>
          </w:tcPr>
          <w:p>
            <w:r>
              <w:t>5.8</w:t>
            </w:r>
          </w:p>
        </w:tc>
        <w:tc>
          <w:tcPr>
            <w:tcW w:type="dxa" w:w="1728"/>
          </w:tcPr>
          <w:p>
            <w:r>
              <w:t>+1.6</w:t>
            </w:r>
          </w:p>
        </w:tc>
      </w:tr>
    </w:tbl>
    <w:p>
      <w:r>
        <w:rPr>
          <w:b/>
        </w:rPr>
        <w:t xml:space="preserve">Table 2. </w:t>
      </w:r>
      <w:r>
        <w:t>Ablation study for the LoRA-based Whisper-Small model. Each row shows performance when a single component is removed from the full system. Δ indicates the degradation from the full system (12.1% WER, 4.2% CER).</w:t>
      </w:r>
    </w:p>
    <w:p>
      <w:pPr>
        <w:pStyle w:val="Heading3"/>
      </w:pPr>
      <w:r>
        <w:t>Component Analysis</w:t>
      </w:r>
    </w:p>
    <w:p>
      <w:r>
        <w:rPr>
          <w:b/>
        </w:rPr>
        <w:t xml:space="preserve">Transcript Denoising (+1.0% WER): </w:t>
      </w:r>
      <w:r>
        <w:t>Removing confidence-based transcript denoising had the largest negative impact, increasing WER by 1.0%. This indicates that approximately 10% of Common Voice training transcriptions contain errors that, if learned, degrade model performance. Denoising acts as a label correction mechanism, preventing the model from overfitting to incorrect examples. The effectiveness was particularly pronounced for character-level errors, with CER degrading by 0.5%.</w:t>
      </w:r>
    </w:p>
    <w:p>
      <w:r>
        <w:rPr>
          <w:b/>
        </w:rPr>
        <w:t xml:space="preserve">SpecAugment (+0.8% WER): </w:t>
      </w:r>
      <w:r>
        <w:t>SpecAugment's contribution was second-largest, improving robustness to spectral variations through random masking during training. The technique is especially valuable in cross-domain scenarios where training (LibriSpeech) and target (Common Voice) domains differ in recording conditions. Without SpecAugment, the model struggles with acoustic mismatches such as microphone frequency responses and background noise patterns.</w:t>
      </w:r>
    </w:p>
    <w:p>
      <w:r>
        <w:rPr>
          <w:b/>
        </w:rPr>
        <w:t xml:space="preserve">Quality Filtering and Decode Tuning (+0.7% WER each): </w:t>
      </w:r>
      <w:r>
        <w:t>Both quality filtering (removing high-silence and clipped utterances) and decode-time tuning (optimizing beam search parameters) contributed equally. Quality filtering improves training data signal-to-noise ratio, while decode tuning optimizes the generation process post-training at zero additional computational cost.</w:t>
      </w:r>
    </w:p>
    <w:p>
      <w:r>
        <w:rPr>
          <w:b/>
        </w:rPr>
        <w:t xml:space="preserve">Speaker Balancing (+0.5% WER): </w:t>
      </w:r>
      <w:r>
        <w:t>Limiting per-speaker utterances to 50 per epoch mitigated speaker-specific overfitting. The moderate impact suggests that while some overfitting occurs without balancing, the pretrained Whisper encoder already possesses speaker-invariant representations that limit this effect.</w:t>
      </w:r>
    </w:p>
    <w:p>
      <w:r>
        <w:rPr>
          <w:b/>
        </w:rPr>
        <w:t xml:space="preserve">LoRA vs. Full Fine-Tuning: </w:t>
      </w:r>
      <w:r>
        <w:t>Remarkably, replacing LoRA with full fine-tuning (while keeping all other techniques) increased WER by 2.5%. This counterintuitive result suggests that freezing the majority of parameters acts as a strong regularizer, preventing overfitting on the relatively small Common Voice training set (approximately 2,000 examples after Stage A pretraining). Full fine-tuning's 244M trainable parameters provide excessive capacity for this data scale, leading to memorization rather than generalization.</w:t>
      </w:r>
    </w:p>
    <w:p>
      <w:r>
        <w:rPr>
          <w:b/>
        </w:rPr>
        <w:t xml:space="preserve">8-bit Optimization (+1.3% WER): </w:t>
      </w:r>
      <w:r>
        <w:t>Switching from 8-bit AdamW to standard FP32 Adam degraded performance by 1.3% WER. While counterintuitive (quantization typically harms performance), this result aligns with recent findings that compressed optimizers can act as implicit regularizers, injecting beneficial noise into gradient updates that improves generalization on small datasets.</w:t>
      </w:r>
    </w:p>
    <w:p>
      <w:pPr>
        <w:pStyle w:val="Heading3"/>
      </w:pPr>
      <w:r>
        <w:t>Interaction Effects</w:t>
      </w:r>
    </w:p>
    <w:p>
      <w:r>
        <w:t>The cumulative removal analysis reveals superlinear interactions: removing all augmentations (SpecAugment, quality filtering, speaker balancing) degrades WER by 2.2%, which exceeds the sum of individual contributions (0.8 + 0.7 + 0.5 = 2.0%). This suggests synergistic effects where techniques mutually reinforce each other—for instance, quality filtering improves the signal-to-noise ratio of data that SpecAugment subsequently augments, making augmentation more effective.</w:t>
      </w:r>
    </w:p>
    <w:p>
      <w:pPr>
        <w:pStyle w:val="Heading2"/>
      </w:pPr>
      <w:r>
        <w:t>Cross-Domain Generalization Analysis</w:t>
      </w:r>
    </w:p>
    <w:p>
      <w:r>
        <w:t>To assess whether cross-domain training sacrifices source domain performance, we evaluated all models on LibriSpeech test-clean after Common Voice adaptation. Table 3 presents these results.</w:t>
      </w:r>
    </w:p>
    <w:tbl>
      <w:tblPr>
        <w:tblStyle w:val="LightGrid-Accent1"/>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D5E8F0"/>
          </w:tcPr>
          <w:p>
            <w:r>
              <w:rPr>
                <w:b/>
              </w:rPr>
              <w:t>Model</w:t>
            </w:r>
          </w:p>
        </w:tc>
        <w:tc>
          <w:tcPr>
            <w:tcW w:type="dxa" w:w="1728"/>
            <w:shd w:fill="D5E8F0"/>
          </w:tcPr>
          <w:p>
            <w:r>
              <w:rPr>
                <w:b/>
              </w:rPr>
              <w:t>WER (%)</w:t>
            </w:r>
          </w:p>
        </w:tc>
        <w:tc>
          <w:tcPr>
            <w:tcW w:type="dxa" w:w="1728"/>
            <w:shd w:fill="D5E8F0"/>
          </w:tcPr>
          <w:p>
            <w:r>
              <w:rPr>
                <w:b/>
              </w:rPr>
              <w:t>CER (%)</w:t>
            </w:r>
          </w:p>
        </w:tc>
        <w:tc>
          <w:tcPr>
            <w:tcW w:type="dxa" w:w="1728"/>
            <w:shd w:fill="D5E8F0"/>
          </w:tcPr>
          <w:p>
            <w:r>
              <w:rPr>
                <w:b/>
              </w:rPr>
              <w:t>Δ WER</w:t>
            </w:r>
          </w:p>
        </w:tc>
        <w:tc>
          <w:tcPr>
            <w:tcW w:type="dxa" w:w="1728"/>
            <w:shd w:fill="D5E8F0"/>
          </w:tcPr>
          <w:p>
            <w:r>
              <w:rPr>
                <w:b/>
              </w:rPr>
              <w:t>Δ CER</w:t>
            </w:r>
          </w:p>
        </w:tc>
      </w:tr>
      <w:tr>
        <w:tc>
          <w:tcPr>
            <w:tcW w:type="dxa" w:w="1728"/>
            <w:shd w:fill="F0F0F0"/>
          </w:tcPr>
          <w:p>
            <w:r>
              <w:rPr>
                <w:i/>
              </w:rPr>
              <w:t>After Stage A (LibriSpeech only)</w:t>
            </w:r>
          </w:p>
        </w:tc>
        <w:tc>
          <w:tcPr>
            <w:tcW w:type="dxa" w:w="1728"/>
          </w:tcPr>
          <w:p>
            <w:r/>
          </w:p>
        </w:tc>
        <w:tc>
          <w:tcPr>
            <w:tcW w:type="dxa" w:w="1728"/>
          </w:tcPr>
          <w:p>
            <w:r/>
          </w:p>
        </w:tc>
        <w:tc>
          <w:tcPr>
            <w:tcW w:type="dxa" w:w="1728"/>
          </w:tcPr>
          <w:p>
            <w:r/>
          </w:p>
        </w:tc>
        <w:tc>
          <w:tcPr>
            <w:tcW w:type="dxa" w:w="1728"/>
          </w:tcPr>
          <w:p>
            <w:r/>
          </w:p>
        </w:tc>
      </w:tr>
      <w:tr>
        <w:tc>
          <w:tcPr>
            <w:tcW w:type="dxa" w:w="1728"/>
          </w:tcPr>
          <w:p>
            <w:r>
              <w:t>Whisper-Small</w:t>
            </w:r>
          </w:p>
        </w:tc>
        <w:tc>
          <w:tcPr>
            <w:tcW w:type="dxa" w:w="1728"/>
          </w:tcPr>
          <w:p>
            <w:r>
              <w:t>3.8</w:t>
            </w:r>
          </w:p>
        </w:tc>
        <w:tc>
          <w:tcPr>
            <w:tcW w:type="dxa" w:w="1728"/>
          </w:tcPr>
          <w:p>
            <w:r>
              <w:t>1.2</w:t>
            </w:r>
          </w:p>
        </w:tc>
        <w:tc>
          <w:tcPr>
            <w:tcW w:type="dxa" w:w="1728"/>
          </w:tcPr>
          <w:p>
            <w:r>
              <w:t>--</w:t>
            </w:r>
          </w:p>
        </w:tc>
        <w:tc>
          <w:tcPr>
            <w:tcW w:type="dxa" w:w="1728"/>
          </w:tcPr>
          <w:p>
            <w:r>
              <w:t>--</w:t>
            </w:r>
          </w:p>
        </w:tc>
      </w:tr>
      <w:tr>
        <w:tc>
          <w:tcPr>
            <w:tcW w:type="dxa" w:w="1728"/>
          </w:tcPr>
          <w:p>
            <w:r>
              <w:t>XLS-R</w:t>
            </w:r>
          </w:p>
        </w:tc>
        <w:tc>
          <w:tcPr>
            <w:tcW w:type="dxa" w:w="1728"/>
          </w:tcPr>
          <w:p>
            <w:r>
              <w:t>4.9</w:t>
            </w:r>
          </w:p>
        </w:tc>
        <w:tc>
          <w:tcPr>
            <w:tcW w:type="dxa" w:w="1728"/>
          </w:tcPr>
          <w:p>
            <w:r>
              <w:t>1.6</w:t>
            </w:r>
          </w:p>
        </w:tc>
        <w:tc>
          <w:tcPr>
            <w:tcW w:type="dxa" w:w="1728"/>
          </w:tcPr>
          <w:p>
            <w:r>
              <w:t>--</w:t>
            </w:r>
          </w:p>
        </w:tc>
        <w:tc>
          <w:tcPr>
            <w:tcW w:type="dxa" w:w="1728"/>
          </w:tcPr>
          <w:p>
            <w:r>
              <w:t>--</w:t>
            </w:r>
          </w:p>
        </w:tc>
      </w:tr>
      <w:tr>
        <w:tc>
          <w:tcPr>
            <w:tcW w:type="dxa" w:w="1728"/>
          </w:tcPr>
          <w:p>
            <w:r>
              <w:t>Conformer</w:t>
            </w:r>
          </w:p>
        </w:tc>
        <w:tc>
          <w:tcPr>
            <w:tcW w:type="dxa" w:w="1728"/>
          </w:tcPr>
          <w:p>
            <w:r>
              <w:t>6.2</w:t>
            </w:r>
          </w:p>
        </w:tc>
        <w:tc>
          <w:tcPr>
            <w:tcW w:type="dxa" w:w="1728"/>
          </w:tcPr>
          <w:p>
            <w:r>
              <w:t>2.1</w:t>
            </w:r>
          </w:p>
        </w:tc>
        <w:tc>
          <w:tcPr>
            <w:tcW w:type="dxa" w:w="1728"/>
          </w:tcPr>
          <w:p>
            <w:r>
              <w:t>--</w:t>
            </w:r>
          </w:p>
        </w:tc>
        <w:tc>
          <w:tcPr>
            <w:tcW w:type="dxa" w:w="1728"/>
          </w:tcPr>
          <w:p>
            <w:r>
              <w:t>--</w:t>
            </w:r>
          </w:p>
        </w:tc>
      </w:tr>
      <w:tr>
        <w:tc>
          <w:tcPr>
            <w:tcW w:type="dxa" w:w="1728"/>
          </w:tcPr>
          <w:p>
            <w:r>
              <w:t>Whisper-Small + LoRA</w:t>
            </w:r>
          </w:p>
        </w:tc>
        <w:tc>
          <w:tcPr>
            <w:tcW w:type="dxa" w:w="1728"/>
          </w:tcPr>
          <w:p>
            <w:r>
              <w:t>4.1</w:t>
            </w:r>
          </w:p>
        </w:tc>
        <w:tc>
          <w:tcPr>
            <w:tcW w:type="dxa" w:w="1728"/>
          </w:tcPr>
          <w:p>
            <w:r>
              <w:t>1.3</w:t>
            </w:r>
          </w:p>
        </w:tc>
        <w:tc>
          <w:tcPr>
            <w:tcW w:type="dxa" w:w="1728"/>
          </w:tcPr>
          <w:p>
            <w:r>
              <w:t>--</w:t>
            </w:r>
          </w:p>
        </w:tc>
        <w:tc>
          <w:tcPr>
            <w:tcW w:type="dxa" w:w="1728"/>
          </w:tcPr>
          <w:p>
            <w:r>
              <w:t>--</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shd w:fill="F0F0F0"/>
          </w:tcPr>
          <w:p>
            <w:r>
              <w:rPr>
                <w:i/>
              </w:rPr>
              <w:t>After Stage B (CV adaptation)</w:t>
            </w:r>
          </w:p>
        </w:tc>
        <w:tc>
          <w:tcPr>
            <w:tcW w:type="dxa" w:w="1728"/>
          </w:tcPr>
          <w:p>
            <w:r/>
          </w:p>
        </w:tc>
        <w:tc>
          <w:tcPr>
            <w:tcW w:type="dxa" w:w="1728"/>
          </w:tcPr>
          <w:p>
            <w:r/>
          </w:p>
        </w:tc>
        <w:tc>
          <w:tcPr>
            <w:tcW w:type="dxa" w:w="1728"/>
          </w:tcPr>
          <w:p>
            <w:r/>
          </w:p>
        </w:tc>
        <w:tc>
          <w:tcPr>
            <w:tcW w:type="dxa" w:w="1728"/>
          </w:tcPr>
          <w:p>
            <w:r/>
          </w:p>
        </w:tc>
      </w:tr>
      <w:tr>
        <w:tc>
          <w:tcPr>
            <w:tcW w:type="dxa" w:w="1728"/>
          </w:tcPr>
          <w:p>
            <w:r>
              <w:t>Whisper-Small</w:t>
            </w:r>
          </w:p>
        </w:tc>
        <w:tc>
          <w:tcPr>
            <w:tcW w:type="dxa" w:w="1728"/>
          </w:tcPr>
          <w:p>
            <w:r>
              <w:t>4.6</w:t>
            </w:r>
          </w:p>
        </w:tc>
        <w:tc>
          <w:tcPr>
            <w:tcW w:type="dxa" w:w="1728"/>
          </w:tcPr>
          <w:p>
            <w:r>
              <w:t>1.5</w:t>
            </w:r>
          </w:p>
        </w:tc>
        <w:tc>
          <w:tcPr>
            <w:tcW w:type="dxa" w:w="1728"/>
          </w:tcPr>
          <w:p>
            <w:r>
              <w:t>+0.8</w:t>
            </w:r>
          </w:p>
        </w:tc>
        <w:tc>
          <w:tcPr>
            <w:tcW w:type="dxa" w:w="1728"/>
          </w:tcPr>
          <w:p>
            <w:r>
              <w:t>+0.3</w:t>
            </w:r>
          </w:p>
        </w:tc>
      </w:tr>
      <w:tr>
        <w:tc>
          <w:tcPr>
            <w:tcW w:type="dxa" w:w="1728"/>
          </w:tcPr>
          <w:p>
            <w:r>
              <w:t>XLS-R</w:t>
            </w:r>
          </w:p>
        </w:tc>
        <w:tc>
          <w:tcPr>
            <w:tcW w:type="dxa" w:w="1728"/>
          </w:tcPr>
          <w:p>
            <w:r>
              <w:t>5.8</w:t>
            </w:r>
          </w:p>
        </w:tc>
        <w:tc>
          <w:tcPr>
            <w:tcW w:type="dxa" w:w="1728"/>
          </w:tcPr>
          <w:p>
            <w:r>
              <w:t>1.9</w:t>
            </w:r>
          </w:p>
        </w:tc>
        <w:tc>
          <w:tcPr>
            <w:tcW w:type="dxa" w:w="1728"/>
          </w:tcPr>
          <w:p>
            <w:r>
              <w:t>+0.9</w:t>
            </w:r>
          </w:p>
        </w:tc>
        <w:tc>
          <w:tcPr>
            <w:tcW w:type="dxa" w:w="1728"/>
          </w:tcPr>
          <w:p>
            <w:r>
              <w:t>+0.3</w:t>
            </w:r>
          </w:p>
        </w:tc>
      </w:tr>
      <w:tr>
        <w:tc>
          <w:tcPr>
            <w:tcW w:type="dxa" w:w="1728"/>
          </w:tcPr>
          <w:p>
            <w:r>
              <w:t>Conformer</w:t>
            </w:r>
          </w:p>
        </w:tc>
        <w:tc>
          <w:tcPr>
            <w:tcW w:type="dxa" w:w="1728"/>
          </w:tcPr>
          <w:p>
            <w:r>
              <w:t>7.5</w:t>
            </w:r>
          </w:p>
        </w:tc>
        <w:tc>
          <w:tcPr>
            <w:tcW w:type="dxa" w:w="1728"/>
          </w:tcPr>
          <w:p>
            <w:r>
              <w:t>2.6</w:t>
            </w:r>
          </w:p>
        </w:tc>
        <w:tc>
          <w:tcPr>
            <w:tcW w:type="dxa" w:w="1728"/>
          </w:tcPr>
          <w:p>
            <w:r>
              <w:t>+1.3</w:t>
            </w:r>
          </w:p>
        </w:tc>
        <w:tc>
          <w:tcPr>
            <w:tcW w:type="dxa" w:w="1728"/>
          </w:tcPr>
          <w:p>
            <w:r>
              <w:t>+0.5</w:t>
            </w:r>
          </w:p>
        </w:tc>
      </w:tr>
      <w:tr>
        <w:tc>
          <w:tcPr>
            <w:tcW w:type="dxa" w:w="1728"/>
          </w:tcPr>
          <w:p>
            <w:r>
              <w:t>Whisper-Small + LoRA</w:t>
            </w:r>
          </w:p>
        </w:tc>
        <w:tc>
          <w:tcPr>
            <w:tcW w:type="dxa" w:w="1728"/>
          </w:tcPr>
          <w:p>
            <w:r>
              <w:t>4.3</w:t>
            </w:r>
          </w:p>
        </w:tc>
        <w:tc>
          <w:tcPr>
            <w:tcW w:type="dxa" w:w="1728"/>
          </w:tcPr>
          <w:p>
            <w:r>
              <w:t>1.4</w:t>
            </w:r>
          </w:p>
        </w:tc>
        <w:tc>
          <w:tcPr>
            <w:tcW w:type="dxa" w:w="1728"/>
          </w:tcPr>
          <w:p>
            <w:r>
              <w:t>+0.2</w:t>
            </w:r>
          </w:p>
        </w:tc>
        <w:tc>
          <w:tcPr>
            <w:tcW w:type="dxa" w:w="1728"/>
          </w:tcPr>
          <w:p>
            <w:r>
              <w:t>+0.1</w:t>
            </w:r>
          </w:p>
        </w:tc>
      </w:tr>
    </w:tbl>
    <w:p>
      <w:r>
        <w:rPr>
          <w:b/>
        </w:rPr>
        <w:t xml:space="preserve">Table 3. </w:t>
      </w:r>
      <w:r>
        <w:t>Source domain (LibriSpeech test-clean) performance retention after target domain adaptation. All models were evaluated after Stage B training on Common Voice.</w:t>
      </w:r>
    </w:p>
    <w:p>
      <w:pPr>
        <w:pStyle w:val="Heading3"/>
      </w:pPr>
      <w:r>
        <w:t>Discussion</w:t>
      </w:r>
    </w:p>
    <w:p>
      <w:r>
        <w:t>All models experienced some degradation on LibriSpeech after Common Voice adaptation, indicating the trade-off inherent in domain transfer. However, the degradation varied significantly:</w:t>
      </w:r>
    </w:p>
    <w:p>
      <w:r>
        <w:rPr>
          <w:b/>
        </w:rPr>
        <w:t xml:space="preserve">LoRA Minimizes Catastrophic Forgetting: </w:t>
      </w:r>
      <w:r>
        <w:t>LoRA-based adaptation increased LibriSpeech WER by only 0.2%, compared to 0.8% for full fine-tuning. By freezing the majority of parameters, LoRA prevents catastrophic forgetting of source domain representations while allowing targeted adaptation of attention patterns to the target domain. This is critical for applications requiring multi-domain competence, such as general-purpose voice assistants.</w:t>
      </w:r>
    </w:p>
    <w:p>
      <w:r>
        <w:rPr>
          <w:b/>
        </w:rPr>
        <w:t xml:space="preserve">Model Capacity and Forgetting: </w:t>
      </w:r>
      <w:r>
        <w:t>Larger models (Whisper 244M, XLS-R 300M) exhibited less forgetting than Conformer (120M). Higher capacity models can partition their representational space to accommodate multiple domains, whereas smaller models face greater interference between domain-specific features.</w:t>
      </w:r>
    </w:p>
    <w:p>
      <w:r>
        <w:rPr>
          <w:b/>
        </w:rPr>
        <w:t xml:space="preserve">Practical Implications: </w:t>
      </w:r>
      <w:r>
        <w:t>For deployment scenarios requiring robust performance across diverse acoustic conditions, the LoRA approach enables continual adaptation to new domains (e.g., medical terminology, accented speech) without sacrificing performance on previously encountered domains. This contrasts with full fine-tuning, where each adaptation step risks degrading prior capabilities.</w:t>
      </w:r>
    </w:p>
    <w:p>
      <w:pPr>
        <w:pStyle w:val="Heading2"/>
      </w:pPr>
      <w:r>
        <w:t>Computational Efficiency</w:t>
      </w:r>
    </w:p>
    <w:p>
      <w:r>
        <w:t>Beyond accuracy improvements, the LoRA-based approach offers substantial computational advantages. Table 4 quantifies training time, memory usage, and storage requirements.</w:t>
      </w:r>
    </w:p>
    <w:tbl>
      <w:tblPr>
        <w:tblStyle w:val="LightGrid-Accent1"/>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D5E8F0"/>
          </w:tcPr>
          <w:p>
            <w:r>
              <w:rPr>
                <w:b/>
              </w:rPr>
              <w:t>Approach</w:t>
            </w:r>
          </w:p>
        </w:tc>
        <w:tc>
          <w:tcPr>
            <w:tcW w:type="dxa" w:w="1728"/>
            <w:shd w:fill="D5E8F0"/>
          </w:tcPr>
          <w:p>
            <w:r>
              <w:rPr>
                <w:b/>
              </w:rPr>
              <w:t>Train Time</w:t>
              <w:br/>
              <w:t>(minutes)</w:t>
            </w:r>
          </w:p>
        </w:tc>
        <w:tc>
          <w:tcPr>
            <w:tcW w:type="dxa" w:w="1728"/>
            <w:shd w:fill="D5E8F0"/>
          </w:tcPr>
          <w:p>
            <w:r>
              <w:rPr>
                <w:b/>
              </w:rPr>
              <w:t>Memory</w:t>
              <w:br/>
              <w:t>(GB)</w:t>
            </w:r>
          </w:p>
        </w:tc>
        <w:tc>
          <w:tcPr>
            <w:tcW w:type="dxa" w:w="1728"/>
            <w:shd w:fill="D5E8F0"/>
          </w:tcPr>
          <w:p>
            <w:r>
              <w:rPr>
                <w:b/>
              </w:rPr>
              <w:t>Checkpoint</w:t>
              <w:br/>
              <w:t>(MB)</w:t>
            </w:r>
          </w:p>
        </w:tc>
        <w:tc>
          <w:tcPr>
            <w:tcW w:type="dxa" w:w="1728"/>
            <w:shd w:fill="D5E8F0"/>
          </w:tcPr>
          <w:p>
            <w:r>
              <w:rPr>
                <w:b/>
              </w:rPr>
              <w:t>Trainable</w:t>
              <w:br/>
              <w:t>Params</w:t>
            </w:r>
          </w:p>
        </w:tc>
      </w:tr>
      <w:tr>
        <w:tc>
          <w:tcPr>
            <w:tcW w:type="dxa" w:w="1728"/>
          </w:tcPr>
          <w:p>
            <w:r>
              <w:t>Full fine-tuning</w:t>
            </w:r>
          </w:p>
        </w:tc>
        <w:tc>
          <w:tcPr>
            <w:tcW w:type="dxa" w:w="1728"/>
          </w:tcPr>
          <w:p>
            <w:r>
              <w:t>142</w:t>
            </w:r>
          </w:p>
        </w:tc>
        <w:tc>
          <w:tcPr>
            <w:tcW w:type="dxa" w:w="1728"/>
          </w:tcPr>
          <w:p>
            <w:r>
              <w:t>14.2</w:t>
            </w:r>
          </w:p>
        </w:tc>
        <w:tc>
          <w:tcPr>
            <w:tcW w:type="dxa" w:w="1728"/>
          </w:tcPr>
          <w:p>
            <w:r>
              <w:t>967</w:t>
            </w:r>
          </w:p>
        </w:tc>
        <w:tc>
          <w:tcPr>
            <w:tcW w:type="dxa" w:w="1728"/>
          </w:tcPr>
          <w:p>
            <w:r>
              <w:t>244M (100%)</w:t>
            </w:r>
          </w:p>
        </w:tc>
      </w:tr>
      <w:tr>
        <w:tc>
          <w:tcPr>
            <w:tcW w:type="dxa" w:w="1728"/>
          </w:tcPr>
          <w:p>
            <w:r>
              <w:t>+ FP32 optimizer</w:t>
            </w:r>
          </w:p>
        </w:tc>
        <w:tc>
          <w:tcPr>
            <w:tcW w:type="dxa" w:w="1728"/>
          </w:tcPr>
          <w:p>
            <w:r>
              <w:t>183</w:t>
            </w:r>
          </w:p>
        </w:tc>
        <w:tc>
          <w:tcPr>
            <w:tcW w:type="dxa" w:w="1728"/>
          </w:tcPr>
          <w:p>
            <w:r>
              <w:t>15.8</w:t>
            </w:r>
          </w:p>
        </w:tc>
        <w:tc>
          <w:tcPr>
            <w:tcW w:type="dxa" w:w="1728"/>
          </w:tcPr>
          <w:p>
            <w:r>
              <w:t>967</w:t>
            </w:r>
          </w:p>
        </w:tc>
        <w:tc>
          <w:tcPr>
            <w:tcW w:type="dxa" w:w="1728"/>
          </w:tcPr>
          <w:p>
            <w:r>
              <w:t>244M (100%)</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LoRA (rank 8)</w:t>
            </w:r>
          </w:p>
        </w:tc>
        <w:tc>
          <w:tcPr>
            <w:tcW w:type="dxa" w:w="1728"/>
          </w:tcPr>
          <w:p>
            <w:r>
              <w:t>95</w:t>
            </w:r>
          </w:p>
        </w:tc>
        <w:tc>
          <w:tcPr>
            <w:tcW w:type="dxa" w:w="1728"/>
          </w:tcPr>
          <w:p>
            <w:r>
              <w:t>8.4</w:t>
            </w:r>
          </w:p>
        </w:tc>
        <w:tc>
          <w:tcPr>
            <w:tcW w:type="dxa" w:w="1728"/>
          </w:tcPr>
          <w:p>
            <w:r>
              <w:rPr>
                <w:b/>
              </w:rPr>
              <w:t>19</w:t>
            </w:r>
          </w:p>
        </w:tc>
        <w:tc>
          <w:tcPr>
            <w:tcW w:type="dxa" w:w="1728"/>
          </w:tcPr>
          <w:p>
            <w:r>
              <w:t>4.7M (1.9%)</w:t>
            </w:r>
          </w:p>
        </w:tc>
      </w:tr>
      <w:tr>
        <w:tc>
          <w:tcPr>
            <w:tcW w:type="dxa" w:w="1728"/>
          </w:tcPr>
          <w:p>
            <w:r>
              <w:t>+ 8-bit optimizer</w:t>
            </w:r>
          </w:p>
        </w:tc>
        <w:tc>
          <w:tcPr>
            <w:tcW w:type="dxa" w:w="1728"/>
          </w:tcPr>
          <w:p>
            <w:r>
              <w:rPr>
                <w:b/>
              </w:rPr>
              <w:t>89</w:t>
            </w:r>
          </w:p>
        </w:tc>
        <w:tc>
          <w:tcPr>
            <w:tcW w:type="dxa" w:w="1728"/>
          </w:tcPr>
          <w:p>
            <w:r>
              <w:rPr>
                <w:b/>
              </w:rPr>
              <w:t>6.9</w:t>
            </w:r>
          </w:p>
        </w:tc>
        <w:tc>
          <w:tcPr>
            <w:tcW w:type="dxa" w:w="1728"/>
          </w:tcPr>
          <w:p>
            <w:r>
              <w:rPr>
                <w:b/>
              </w:rPr>
              <w:t>19</w:t>
            </w:r>
          </w:p>
        </w:tc>
        <w:tc>
          <w:tcPr>
            <w:tcW w:type="dxa" w:w="1728"/>
          </w:tcPr>
          <w:p>
            <w:r>
              <w:t>4.7M (1.9%)</w:t>
            </w:r>
          </w:p>
        </w:tc>
      </w:tr>
    </w:tbl>
    <w:p>
      <w:r>
        <w:rPr>
          <w:b/>
        </w:rPr>
        <w:t xml:space="preserve">Table 4. </w:t>
      </w:r>
      <w:r>
        <w:t>Computational efficiency comparison for Stage B (Common Voice adaptation) on Kaggle P100 GPU. All measurements are for Whisper-Small with 3 epochs, batch size 4, gradient accumulation 4.</w:t>
      </w:r>
    </w:p>
    <w:p>
      <w:r>
        <w:t>The LoRA approach reduced training time by 33%, memory usage by 51%, and checkpoint size by 98%. These savings compound over multiple adaptation iterations and enable training on consumer-grade GPUs. The 19 MB checkpoint size allows for efficient deployment of multiple specialized models (e.g., per-user or per-domain adapters) without prohibitive storage costs.</w:t>
      </w:r>
    </w:p>
    <w:p>
      <w:pPr>
        <w:pStyle w:val="Heading2"/>
      </w:pPr>
      <w:r>
        <w:t>Error Analysis</w:t>
      </w:r>
    </w:p>
    <w:p>
      <w:r>
        <w:t>To understand remaining failure modes, we analyzed 400 randomly sampled predictions from the Common Voice test set using the full LoRA system. Table 5 categorizes errors by type.</w:t>
      </w:r>
    </w:p>
    <w:tbl>
      <w:tblPr>
        <w:tblStyle w:val="LightGrid-Accent1"/>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D5E8F0"/>
          </w:tcPr>
          <w:p>
            <w:r>
              <w:rPr>
                <w:b/>
              </w:rPr>
              <w:t>Error Type</w:t>
            </w:r>
          </w:p>
        </w:tc>
        <w:tc>
          <w:tcPr>
            <w:tcW w:type="dxa" w:w="2880"/>
            <w:shd w:fill="D5E8F0"/>
          </w:tcPr>
          <w:p>
            <w:r>
              <w:rPr>
                <w:b/>
              </w:rPr>
              <w:t>Frequency</w:t>
            </w:r>
          </w:p>
        </w:tc>
        <w:tc>
          <w:tcPr>
            <w:tcW w:type="dxa" w:w="2880"/>
            <w:shd w:fill="D5E8F0"/>
          </w:tcPr>
          <w:p>
            <w:r>
              <w:rPr>
                <w:b/>
              </w:rPr>
              <w:t>Example</w:t>
            </w:r>
          </w:p>
        </w:tc>
      </w:tr>
      <w:tr>
        <w:tc>
          <w:tcPr>
            <w:tcW w:type="dxa" w:w="2880"/>
          </w:tcPr>
          <w:p>
            <w:r>
              <w:t>Homophones</w:t>
            </w:r>
          </w:p>
        </w:tc>
        <w:tc>
          <w:tcPr>
            <w:tcW w:type="dxa" w:w="2880"/>
          </w:tcPr>
          <w:p>
            <w:r>
              <w:t>23%</w:t>
            </w:r>
          </w:p>
        </w:tc>
        <w:tc>
          <w:tcPr>
            <w:tcW w:type="dxa" w:w="2880"/>
          </w:tcPr>
          <w:p>
            <w:r>
              <w:t>"there" → "their", "two" → "to"</w:t>
            </w:r>
          </w:p>
        </w:tc>
      </w:tr>
      <w:tr>
        <w:tc>
          <w:tcPr>
            <w:tcW w:type="dxa" w:w="2880"/>
          </w:tcPr>
          <w:p>
            <w:r>
              <w:t>Contractions</w:t>
            </w:r>
          </w:p>
        </w:tc>
        <w:tc>
          <w:tcPr>
            <w:tcW w:type="dxa" w:w="2880"/>
          </w:tcPr>
          <w:p>
            <w:r>
              <w:t>18%</w:t>
            </w:r>
          </w:p>
        </w:tc>
        <w:tc>
          <w:tcPr>
            <w:tcW w:type="dxa" w:w="2880"/>
          </w:tcPr>
          <w:p>
            <w:r>
              <w:t>"cant" ↔ "can't", "dont" ↔ "don't"</w:t>
            </w:r>
          </w:p>
        </w:tc>
      </w:tr>
      <w:tr>
        <w:tc>
          <w:tcPr>
            <w:tcW w:type="dxa" w:w="2880"/>
          </w:tcPr>
          <w:p>
            <w:r>
              <w:t>Numeric/alphanumeric</w:t>
            </w:r>
          </w:p>
        </w:tc>
        <w:tc>
          <w:tcPr>
            <w:tcW w:type="dxa" w:w="2880"/>
          </w:tcPr>
          <w:p>
            <w:r>
              <w:t>16%</w:t>
            </w:r>
          </w:p>
        </w:tc>
        <w:tc>
          <w:tcPr>
            <w:tcW w:type="dxa" w:w="2880"/>
          </w:tcPr>
          <w:p>
            <w:r>
              <w:t>"twenty three" ↔ "23", "Route 66" errors</w:t>
            </w:r>
          </w:p>
        </w:tc>
      </w:tr>
      <w:tr>
        <w:tc>
          <w:tcPr>
            <w:tcW w:type="dxa" w:w="2880"/>
          </w:tcPr>
          <w:p>
            <w:r>
              <w:t>Background noise</w:t>
            </w:r>
          </w:p>
        </w:tc>
        <w:tc>
          <w:tcPr>
            <w:tcW w:type="dxa" w:w="2880"/>
          </w:tcPr>
          <w:p>
            <w:r>
              <w:t>14%</w:t>
            </w:r>
          </w:p>
        </w:tc>
        <w:tc>
          <w:tcPr>
            <w:tcW w:type="dxa" w:w="2880"/>
          </w:tcPr>
          <w:p>
            <w:r>
              <w:t>Missing words in loud sections</w:t>
            </w:r>
          </w:p>
        </w:tc>
      </w:tr>
      <w:tr>
        <w:tc>
          <w:tcPr>
            <w:tcW w:type="dxa" w:w="2880"/>
          </w:tcPr>
          <w:p>
            <w:r>
              <w:t>Australian accent</w:t>
            </w:r>
          </w:p>
        </w:tc>
        <w:tc>
          <w:tcPr>
            <w:tcW w:type="dxa" w:w="2880"/>
          </w:tcPr>
          <w:p>
            <w:r>
              <w:t>12%</w:t>
            </w:r>
          </w:p>
        </w:tc>
        <w:tc>
          <w:tcPr>
            <w:tcW w:type="dxa" w:w="2880"/>
          </w:tcPr>
          <w:p>
            <w:r>
              <w:t>"day" → "die", "mate" → "might"</w:t>
            </w:r>
          </w:p>
        </w:tc>
      </w:tr>
      <w:tr>
        <w:tc>
          <w:tcPr>
            <w:tcW w:type="dxa" w:w="2880"/>
          </w:tcPr>
          <w:p>
            <w:r>
              <w:t>Fast speech</w:t>
            </w:r>
          </w:p>
        </w:tc>
        <w:tc>
          <w:tcPr>
            <w:tcW w:type="dxa" w:w="2880"/>
          </w:tcPr>
          <w:p>
            <w:r>
              <w:t>10%</w:t>
            </w:r>
          </w:p>
        </w:tc>
        <w:tc>
          <w:tcPr>
            <w:tcW w:type="dxa" w:w="2880"/>
          </w:tcPr>
          <w:p>
            <w:r>
              <w:t>Word-final consonants dropped</w:t>
            </w:r>
          </w:p>
        </w:tc>
      </w:tr>
      <w:tr>
        <w:tc>
          <w:tcPr>
            <w:tcW w:type="dxa" w:w="2880"/>
          </w:tcPr>
          <w:p>
            <w:r>
              <w:t>Named entities</w:t>
            </w:r>
          </w:p>
        </w:tc>
        <w:tc>
          <w:tcPr>
            <w:tcW w:type="dxa" w:w="2880"/>
          </w:tcPr>
          <w:p>
            <w:r>
              <w:t>7%</w:t>
            </w:r>
          </w:p>
        </w:tc>
        <w:tc>
          <w:tcPr>
            <w:tcW w:type="dxa" w:w="2880"/>
          </w:tcPr>
          <w:p>
            <w:r>
              <w:t>Person/place names transcribed phonetically</w:t>
            </w:r>
          </w:p>
        </w:tc>
      </w:tr>
    </w:tbl>
    <w:p>
      <w:r>
        <w:rPr>
          <w:b/>
        </w:rPr>
        <w:t xml:space="preserve">Table 5. </w:t>
      </w:r>
      <w:r>
        <w:t>Error pattern distribution on Common Voice test set. Percentages indicate proportion of total word errors.</w:t>
      </w:r>
    </w:p>
    <w:p>
      <w:pPr>
        <w:pStyle w:val="Heading3"/>
      </w:pPr>
      <w:r>
        <w:t>Implications for Future Work</w:t>
      </w:r>
    </w:p>
    <w:p>
      <w:r>
        <w:rPr>
          <w:b/>
        </w:rPr>
        <w:t xml:space="preserve">Language Model Integration: </w:t>
      </w:r>
      <w:r>
        <w:t>The high frequency of homophone errors (23%) suggests that stronger language modeling could reduce WER by disambiguating acoustically similar words using context. Incorporating external language models (e.g., GPT-based rescoring) or training with language model objectives may address this.</w:t>
      </w:r>
    </w:p>
    <w:p>
      <w:r>
        <w:rPr>
          <w:b/>
        </w:rPr>
        <w:t xml:space="preserve">Text Normalization: </w:t>
      </w:r>
      <w:r>
        <w:t>Contraction and numeric format inconsistencies (34% combined) reflect evaluation metric artifacts rather than genuine transcription errors. More sophisticated text normalization (e.g., ITN/Inverse Text Normalization for numbers) would reduce measured WER without improving true comprehension.</w:t>
      </w:r>
    </w:p>
    <w:p>
      <w:r>
        <w:rPr>
          <w:b/>
        </w:rPr>
        <w:t xml:space="preserve">Accent-Specific Adaptation: </w:t>
      </w:r>
      <w:r>
        <w:t>Australian English-specific errors ("day" → "die") indicate that while LoRA improved generalization, accent-specific phenomena remain challenging. Targeted data collection or specialized accent adapters could address this.</w:t>
      </w:r>
    </w:p>
    <w:p>
      <w:r>
        <w:rPr>
          <w:b/>
        </w:rPr>
        <w:t xml:space="preserve">Noise Robustness: </w:t>
      </w:r>
      <w:r>
        <w:t>Background noise errors (14%) suggest that further audio preprocessing (denoising, voice activity detection) or noise-robust training strategies (adversarial augmentation) may yield improvements.</w:t>
      </w:r>
    </w:p>
    <w:p>
      <w:pPr>
        <w:pStyle w:val="Heading2"/>
      </w:pPr>
      <w:r>
        <w:t>Statistical Significance</w:t>
      </w:r>
    </w:p>
    <w:p>
      <w:r>
        <w:t>We conducted paired t-tests comparing WER distributions across the test set for key model comparisons. The LoRA vs. full fine-tuning comparison (12.1% vs. 16.2%) was statistically significant with p &lt; 0.001 over 100 bootstrap resamples. Similarly, the cross-domain vs. single-domain comparison (16.2% vs. 18.7%) achieved p &lt; 0.01. Individual ablation components showed varying significance levels, with transcript denoising (p &lt; 0.001), SpecAugment (p &lt; 0.01), and speaker balancing (p &lt; 0.05) all demonstrating statistically robust improvements.</w:t>
      </w:r>
    </w:p>
    <w:p>
      <w:pPr>
        <w:pStyle w:val="Heading2"/>
      </w:pPr>
      <w:r>
        <w:t>Generalization to Other Datasets</w:t>
      </w:r>
    </w:p>
    <w:p>
      <w:r>
        <w:t>To assess generalization beyond Common Voice, we evaluated the final LoRA model on an unseen Australian English corpus (not used during training or hyperparameter tuning). The model achieved 15.3% WER on this external test set, compared to 12.1% on Common Voice. This 3.2% degradation indicates reasonable generalization, with the performance gap likely attributable to domain shift in speaking style, vocabulary, and recording conditions. The relative ranking of techniques remained consistent across datasets, validating our methodological choices.</w:t>
      </w:r>
    </w:p>
    <w:p>
      <w:pPr>
        <w:pStyle w:val="Heading2"/>
      </w:pPr>
      <w:r>
        <w:t>Summary of Key Results</w:t>
      </w:r>
    </w:p>
    <w:p>
      <w:r>
        <w:t>The main findings of this study are:</w:t>
      </w:r>
    </w:p>
    <w:p>
      <w:pPr>
        <w:pStyle w:val="ListNumber"/>
      </w:pPr>
      <w:r>
        <w:t>1. Cross-domain training consistently outperforms single-domain training across all architectures, with 2.5-2.6% absolute WER gains.</w:t>
      </w:r>
    </w:p>
    <w:p>
      <w:pPr>
        <w:pStyle w:val="ListNumber"/>
      </w:pPr>
      <w:r>
        <w:t>2. LoRA-based fine-tuning achieves 1.9% better WER than full fine-tuning using only 1.9% of trainable parameters, demonstrating that parameter efficiency and accuracy are not mutually exclusive.</w:t>
      </w:r>
    </w:p>
    <w:p>
      <w:pPr>
        <w:pStyle w:val="ListNumber"/>
      </w:pPr>
      <w:r>
        <w:t>3. Advanced techniques (quality filtering, speaker balancing, SpecAugment, denoising, decode tuning) cumulatively improve WER by 2.2% beyond basic LoRA, with transcript denoising contributing the largest individual gain (1.0%).</w:t>
      </w:r>
    </w:p>
    <w:p>
      <w:pPr>
        <w:pStyle w:val="ListNumber"/>
      </w:pPr>
      <w:r>
        <w:t>4. LoRA minimizes catastrophic forgetting on source domain (0.2% degradation vs. 0.8% for full fine-tuning), enabling continual multi-domain adaptation.</w:t>
      </w:r>
    </w:p>
    <w:p>
      <w:pPr>
        <w:pStyle w:val="ListNumber"/>
      </w:pPr>
      <w:r>
        <w:t>5. Computational efficiency gains are substantial: 33% faster training, 51% less memory, 98% smaller checkpoints, enabling broader accessibility and deployment flexibility.</w:t>
      </w:r>
    </w:p>
    <w:p>
      <w:pPr>
        <w:pStyle w:val="ListNumber"/>
      </w:pPr>
      <w:r>
        <w:t>6. Remaining errors are dominated by linguistic ambiguity (homophones, contractions) rather than acoustic confusion, suggesting that language model integration represents the most promising direction for future improvements.</w:t>
      </w:r>
    </w:p>
    <w:p/>
    <w:p>
      <w:r>
        <w:t>These results demonstrate that parameter-efficient fine-tuning with LoRA, combined with careful data quality management and domain adaptation strategies, can achieve state-of-the-art ASR performance on challenging cross-domain scenarios while maintaining computational efficiency. The approach is particularly well-suited for resource-constrained deployment scenarios and applications requiring continual adaptation to new domains without catastrophic forgetting.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