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2CA45AEA" w:rsidR="00AB42D4" w:rsidRPr="00AE7AAC" w:rsidRDefault="00AE7AAC">
            <w:r w:rsidRPr="00AE7AAC">
              <w:t>Start in empty terminal w</w:t>
            </w:r>
            <w:r>
              <w:t>indow</w:t>
            </w:r>
          </w:p>
        </w:tc>
        <w:tc>
          <w:tcPr>
            <w:tcW w:w="5811" w:type="dxa"/>
          </w:tcPr>
          <w:p w14:paraId="269B6CCF" w14:textId="59CF212E" w:rsidR="00857D40" w:rsidRPr="000B36DA" w:rsidRDefault="00B56F4C" w:rsidP="00827BC4">
            <w:pPr>
              <w:pStyle w:val="ListParagraph"/>
              <w:ind w:left="0"/>
            </w:pPr>
            <w:r>
              <w:t>When we were discussing the if-statement, we wrote a function that returns “true” if the year given as an argument is a leap year.  Although the function did its job, there are quite some details to add on function declarations</w:t>
            </w:r>
            <w:r w:rsidR="00A20730">
              <w:t xml:space="preserve">. </w:t>
            </w:r>
            <w:r w:rsidR="00295A43">
              <w:t>Let’s</w:t>
            </w:r>
            <w:r w:rsidR="00A20730">
              <w:t xml:space="preserve"> dive in.</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21A9F7BA" w14:textId="32C67715" w:rsidR="004E7526" w:rsidRPr="00C469DB" w:rsidRDefault="00AE7AAC" w:rsidP="004E7526">
            <w:pPr>
              <w:pStyle w:val="ListParagraph"/>
              <w:numPr>
                <w:ilvl w:val="0"/>
                <w:numId w:val="10"/>
              </w:numPr>
            </w:pPr>
            <w:r w:rsidRPr="00C469DB">
              <w:t xml:space="preserve">open </w:t>
            </w:r>
            <w:r w:rsidR="00C469DB" w:rsidRPr="00C469DB">
              <w:t>file in edit</w:t>
            </w:r>
            <w:r w:rsidR="00C469DB">
              <w:t>or</w:t>
            </w:r>
          </w:p>
          <w:p w14:paraId="709AF19F" w14:textId="3B060731" w:rsidR="00AE7AAC" w:rsidRDefault="00AE7AAC" w:rsidP="004E7526">
            <w:pPr>
              <w:pStyle w:val="ListParagraph"/>
              <w:numPr>
                <w:ilvl w:val="0"/>
                <w:numId w:val="10"/>
              </w:numPr>
            </w:pPr>
            <w:r>
              <w:t xml:space="preserve">write </w:t>
            </w:r>
            <w:r w:rsidR="00A20730">
              <w:t>implicit none</w:t>
            </w:r>
          </w:p>
          <w:p w14:paraId="587C09C4" w14:textId="5AC79068" w:rsidR="00C469DB" w:rsidRDefault="00C469DB" w:rsidP="004E7526">
            <w:pPr>
              <w:pStyle w:val="ListParagraph"/>
              <w:numPr>
                <w:ilvl w:val="0"/>
                <w:numId w:val="10"/>
              </w:numPr>
            </w:pPr>
            <w:r>
              <w:t xml:space="preserve">write </w:t>
            </w:r>
            <w:r w:rsidR="004D6DDE">
              <w:t>variable declaration, assignment and update function call</w:t>
            </w:r>
          </w:p>
          <w:p w14:paraId="34FBCBD6" w14:textId="25B53290" w:rsidR="004D6DDE" w:rsidRDefault="004D6DDE" w:rsidP="004E7526">
            <w:pPr>
              <w:pStyle w:val="ListParagraph"/>
              <w:numPr>
                <w:ilvl w:val="0"/>
                <w:numId w:val="10"/>
              </w:numPr>
            </w:pPr>
            <w:r>
              <w:t>write print statement after call to show value of year</w:t>
            </w:r>
          </w:p>
          <w:p w14:paraId="78051523" w14:textId="5A3F91D5" w:rsidR="00C469DB" w:rsidRDefault="004D6DDE" w:rsidP="004E7526">
            <w:pPr>
              <w:pStyle w:val="ListParagraph"/>
              <w:numPr>
                <w:ilvl w:val="0"/>
                <w:numId w:val="10"/>
              </w:numPr>
            </w:pPr>
            <w:r>
              <w:t>assign to year in function</w:t>
            </w:r>
          </w:p>
          <w:p w14:paraId="269B6CD7" w14:textId="14862065" w:rsidR="00AE7AAC" w:rsidRPr="000B36DA" w:rsidRDefault="00AE7AAC" w:rsidP="004E7526">
            <w:pPr>
              <w:pStyle w:val="ListParagraph"/>
              <w:numPr>
                <w:ilvl w:val="0"/>
                <w:numId w:val="10"/>
              </w:numPr>
            </w:pPr>
            <w:r>
              <w:t>save file</w:t>
            </w:r>
          </w:p>
        </w:tc>
        <w:tc>
          <w:tcPr>
            <w:tcW w:w="5811" w:type="dxa"/>
          </w:tcPr>
          <w:p w14:paraId="55F86331" w14:textId="3685C44D" w:rsidR="00107AE8" w:rsidRDefault="00A20730" w:rsidP="000B36DA">
            <w:pPr>
              <w:pStyle w:val="ListParagraph"/>
              <w:numPr>
                <w:ilvl w:val="0"/>
                <w:numId w:val="11"/>
              </w:numPr>
            </w:pPr>
            <w:r>
              <w:t>Like “program”, a function is a compilation unit. Even if the function definition is contained in the program unit, we still have to declare “implicit none” to make sure that all variables in the function unit have to be declared explicitly.</w:t>
            </w:r>
          </w:p>
          <w:p w14:paraId="0256FA93" w14:textId="198E7082" w:rsidR="00894F6D" w:rsidRDefault="008C32CC" w:rsidP="000B36DA">
            <w:pPr>
              <w:pStyle w:val="ListParagraph"/>
              <w:numPr>
                <w:ilvl w:val="0"/>
                <w:numId w:val="11"/>
              </w:numPr>
            </w:pPr>
            <w:r>
              <w:t>In Fortran, variables are passed by reference</w:t>
            </w:r>
            <w:r w:rsidR="00C469DB">
              <w:t>.</w:t>
            </w:r>
            <w:r>
              <w:t xml:space="preserve"> That means that you can actually change the  value of a variable that is passed to the function in the calling context.</w:t>
            </w:r>
            <w:r w:rsidR="00780A10">
              <w:t xml:space="preserve"> Let’s </w:t>
            </w:r>
            <w:r w:rsidR="004D6DDE">
              <w:t>do a little experiment. We rewrite the program so that the value of a variable is passed to the function “is_leap_year”.</w:t>
            </w:r>
          </w:p>
          <w:p w14:paraId="087EDB7C" w14:textId="024CE3B0" w:rsidR="004D6DDE" w:rsidRDefault="004D6DDE" w:rsidP="000B36DA">
            <w:pPr>
              <w:pStyle w:val="ListParagraph"/>
              <w:numPr>
                <w:ilvl w:val="0"/>
                <w:numId w:val="11"/>
              </w:numPr>
            </w:pPr>
            <w:r>
              <w:t>We also print the value of year after the call to “is_leap_year”.</w:t>
            </w:r>
          </w:p>
          <w:p w14:paraId="269B6CDE" w14:textId="68E8A0A7" w:rsidR="00511652" w:rsidRPr="000B36DA" w:rsidRDefault="004D6DDE" w:rsidP="004D6DDE">
            <w:pPr>
              <w:pStyle w:val="ListParagraph"/>
              <w:numPr>
                <w:ilvl w:val="0"/>
                <w:numId w:val="11"/>
              </w:numPr>
            </w:pPr>
            <w:r>
              <w:t>In the function, we simply assign a new value to the argument year. As such, that is not a good idea, but this could happen accidentally in a more complex setting.</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1E026E38" w14:textId="77777777" w:rsidR="000B36DA" w:rsidRDefault="00AE7AAC" w:rsidP="00AE7AAC">
            <w:pPr>
              <w:pStyle w:val="ListParagraph"/>
              <w:numPr>
                <w:ilvl w:val="0"/>
                <w:numId w:val="12"/>
              </w:numPr>
            </w:pPr>
            <w:r>
              <w:t>switch to terminal</w:t>
            </w:r>
          </w:p>
          <w:p w14:paraId="38D5CE71" w14:textId="77777777" w:rsidR="00AE7AAC" w:rsidRDefault="00AE7AAC" w:rsidP="007F2B98">
            <w:pPr>
              <w:pStyle w:val="ListParagraph"/>
              <w:numPr>
                <w:ilvl w:val="0"/>
                <w:numId w:val="12"/>
              </w:numPr>
            </w:pPr>
            <w:r>
              <w:t>compile file</w:t>
            </w:r>
          </w:p>
          <w:p w14:paraId="01EB7638" w14:textId="30CB9FDE" w:rsidR="00AE022C" w:rsidRPr="000B36DA" w:rsidRDefault="00AE022C" w:rsidP="007F2B98">
            <w:pPr>
              <w:pStyle w:val="ListParagraph"/>
              <w:numPr>
                <w:ilvl w:val="0"/>
                <w:numId w:val="12"/>
              </w:numPr>
            </w:pPr>
            <w:r>
              <w:t>run application</w:t>
            </w:r>
          </w:p>
        </w:tc>
        <w:tc>
          <w:tcPr>
            <w:tcW w:w="5811" w:type="dxa"/>
          </w:tcPr>
          <w:p w14:paraId="469DF72C" w14:textId="77777777" w:rsidR="00AE022C" w:rsidRDefault="00AE022C" w:rsidP="004D6DDE">
            <w:pPr>
              <w:pStyle w:val="ListParagraph"/>
              <w:numPr>
                <w:ilvl w:val="0"/>
                <w:numId w:val="13"/>
              </w:numPr>
            </w:pPr>
            <w:r>
              <w:t>When we compile the source and</w:t>
            </w:r>
          </w:p>
          <w:p w14:paraId="4122E8C8" w14:textId="2373280C" w:rsidR="00545C06" w:rsidRPr="000B36DA" w:rsidRDefault="00AE022C" w:rsidP="004D6DDE">
            <w:pPr>
              <w:pStyle w:val="ListParagraph"/>
              <w:numPr>
                <w:ilvl w:val="0"/>
                <w:numId w:val="13"/>
              </w:numPr>
            </w:pPr>
            <w:r>
              <w:t>run the application, we see that the variable “year” in the program unit was modified.</w:t>
            </w:r>
          </w:p>
        </w:tc>
        <w:tc>
          <w:tcPr>
            <w:tcW w:w="1418" w:type="dxa"/>
          </w:tcPr>
          <w:p w14:paraId="73492177" w14:textId="77777777" w:rsidR="000B36DA" w:rsidRPr="000B36DA" w:rsidRDefault="000B36DA"/>
        </w:tc>
      </w:tr>
      <w:tr w:rsidR="00894F6D" w:rsidRPr="00AB42D4" w14:paraId="514FF455" w14:textId="77777777" w:rsidTr="00857D40">
        <w:tc>
          <w:tcPr>
            <w:tcW w:w="4957" w:type="dxa"/>
          </w:tcPr>
          <w:p w14:paraId="0BD9449B" w14:textId="77777777" w:rsidR="00894F6D" w:rsidRDefault="00894F6D" w:rsidP="00545C06">
            <w:pPr>
              <w:pStyle w:val="ListParagraph"/>
              <w:numPr>
                <w:ilvl w:val="0"/>
                <w:numId w:val="14"/>
              </w:numPr>
            </w:pPr>
            <w:r>
              <w:t>Switch to editor</w:t>
            </w:r>
          </w:p>
          <w:p w14:paraId="3F43DCE2" w14:textId="544CFFF3" w:rsidR="00894F6D" w:rsidRDefault="004421B5" w:rsidP="00545C06">
            <w:pPr>
              <w:pStyle w:val="ListParagraph"/>
              <w:numPr>
                <w:ilvl w:val="0"/>
                <w:numId w:val="14"/>
              </w:numPr>
            </w:pPr>
            <w:r>
              <w:t xml:space="preserve">Add </w:t>
            </w:r>
            <w:r w:rsidR="00AE022C">
              <w:t>intent</w:t>
            </w:r>
          </w:p>
          <w:p w14:paraId="365D5041" w14:textId="5C34B7CD" w:rsidR="00894F6D" w:rsidRDefault="00894F6D" w:rsidP="00545C06">
            <w:pPr>
              <w:pStyle w:val="ListParagraph"/>
              <w:numPr>
                <w:ilvl w:val="0"/>
                <w:numId w:val="14"/>
              </w:numPr>
            </w:pPr>
            <w:r>
              <w:t>Save file</w:t>
            </w:r>
          </w:p>
        </w:tc>
        <w:tc>
          <w:tcPr>
            <w:tcW w:w="5811" w:type="dxa"/>
          </w:tcPr>
          <w:p w14:paraId="18A9351C" w14:textId="4D3BB60F" w:rsidR="00894F6D" w:rsidRDefault="004D6DDE" w:rsidP="00545C06">
            <w:pPr>
              <w:pStyle w:val="ListParagraph"/>
              <w:numPr>
                <w:ilvl w:val="0"/>
                <w:numId w:val="15"/>
              </w:numPr>
            </w:pPr>
            <w:r>
              <w:t>Fortran offers some features that help avoid this kind of mistakes</w:t>
            </w:r>
            <w:r w:rsidR="004421B5">
              <w:t>.</w:t>
            </w:r>
            <w:r>
              <w:t xml:space="preserve"> We can declare the intent of the variable. If we only want to use its value, the intent is “in”. If we want to use the value, but also change it, the intent is “inout”. If we only pass a value to the caller and don’t require the value of the argument in the function, the intent is “out”.</w:t>
            </w:r>
          </w:p>
          <w:p w14:paraId="34DC91F3" w14:textId="0470E87F" w:rsidR="00545C06" w:rsidRPr="000B36DA" w:rsidRDefault="004D6DDE" w:rsidP="00427EAA">
            <w:pPr>
              <w:pStyle w:val="ListParagraph"/>
              <w:numPr>
                <w:ilvl w:val="0"/>
                <w:numId w:val="15"/>
              </w:numPr>
            </w:pPr>
            <w:r>
              <w:t>In this case, we only want to use the value of the variable, so we declare the intent of the argument “year” as “in”.</w:t>
            </w:r>
          </w:p>
        </w:tc>
        <w:tc>
          <w:tcPr>
            <w:tcW w:w="1418" w:type="dxa"/>
          </w:tcPr>
          <w:p w14:paraId="0CD7E3EF" w14:textId="77777777" w:rsidR="00894F6D" w:rsidRPr="000B36DA" w:rsidRDefault="00894F6D"/>
        </w:tc>
      </w:tr>
      <w:tr w:rsidR="00894F6D" w:rsidRPr="00AB42D4" w14:paraId="11DCAF5A" w14:textId="77777777" w:rsidTr="00857D40">
        <w:tc>
          <w:tcPr>
            <w:tcW w:w="4957" w:type="dxa"/>
          </w:tcPr>
          <w:p w14:paraId="5D46CED1" w14:textId="77777777" w:rsidR="00894F6D" w:rsidRDefault="00894F6D" w:rsidP="00545C06">
            <w:pPr>
              <w:pStyle w:val="ListParagraph"/>
              <w:numPr>
                <w:ilvl w:val="0"/>
                <w:numId w:val="16"/>
              </w:numPr>
            </w:pPr>
            <w:r>
              <w:lastRenderedPageBreak/>
              <w:t>Switch to terminal</w:t>
            </w:r>
          </w:p>
          <w:p w14:paraId="40390045" w14:textId="2903EC4A" w:rsidR="00894F6D" w:rsidRDefault="00894F6D" w:rsidP="00AE022C">
            <w:pPr>
              <w:pStyle w:val="ListParagraph"/>
              <w:numPr>
                <w:ilvl w:val="0"/>
                <w:numId w:val="16"/>
              </w:numPr>
            </w:pPr>
            <w:r>
              <w:t>Compile file</w:t>
            </w:r>
          </w:p>
        </w:tc>
        <w:tc>
          <w:tcPr>
            <w:tcW w:w="5811" w:type="dxa"/>
          </w:tcPr>
          <w:p w14:paraId="65CC3E64" w14:textId="24E9B24B" w:rsidR="007067D2" w:rsidRPr="000B36DA" w:rsidRDefault="004421B5" w:rsidP="00545C06">
            <w:pPr>
              <w:pStyle w:val="ListParagraph"/>
              <w:numPr>
                <w:ilvl w:val="0"/>
                <w:numId w:val="17"/>
              </w:numPr>
            </w:pPr>
            <w:r>
              <w:t xml:space="preserve">Great, now </w:t>
            </w:r>
            <w:r w:rsidR="00AE022C">
              <w:t xml:space="preserve">we get a compiler error warning us that </w:t>
            </w:r>
            <w:r w:rsidR="007357E1">
              <w:t>the argument “year” is being assigned to while we declared its intent “in”.</w:t>
            </w:r>
            <w:r>
              <w:t>.</w:t>
            </w:r>
          </w:p>
        </w:tc>
        <w:tc>
          <w:tcPr>
            <w:tcW w:w="1418" w:type="dxa"/>
          </w:tcPr>
          <w:p w14:paraId="67826EAC" w14:textId="77777777" w:rsidR="00894F6D" w:rsidRPr="000B36DA" w:rsidRDefault="00894F6D"/>
        </w:tc>
      </w:tr>
      <w:tr w:rsidR="007067D2" w:rsidRPr="00AB42D4" w14:paraId="08861896" w14:textId="77777777" w:rsidTr="00857D40">
        <w:tc>
          <w:tcPr>
            <w:tcW w:w="4957" w:type="dxa"/>
          </w:tcPr>
          <w:p w14:paraId="20E03F89" w14:textId="05E8FF7B" w:rsidR="007067D2" w:rsidRDefault="007067D2" w:rsidP="005F3E36">
            <w:pPr>
              <w:pStyle w:val="ListParagraph"/>
              <w:numPr>
                <w:ilvl w:val="0"/>
                <w:numId w:val="18"/>
              </w:numPr>
            </w:pPr>
            <w:r>
              <w:t>Switch to editor</w:t>
            </w:r>
          </w:p>
          <w:p w14:paraId="569DC05D" w14:textId="184F43E4" w:rsidR="007357E1" w:rsidRDefault="007357E1" w:rsidP="005F3E36">
            <w:pPr>
              <w:pStyle w:val="ListParagraph"/>
              <w:numPr>
                <w:ilvl w:val="0"/>
                <w:numId w:val="18"/>
              </w:numPr>
            </w:pPr>
            <w:r>
              <w:t>Remove assignment to year</w:t>
            </w:r>
          </w:p>
          <w:p w14:paraId="085FD01F" w14:textId="2D7E4549" w:rsidR="007067D2" w:rsidRDefault="004421B5" w:rsidP="005F3E36">
            <w:pPr>
              <w:pStyle w:val="ListParagraph"/>
              <w:numPr>
                <w:ilvl w:val="0"/>
                <w:numId w:val="18"/>
              </w:numPr>
            </w:pPr>
            <w:r>
              <w:t xml:space="preserve">Add </w:t>
            </w:r>
            <w:r w:rsidR="007357E1">
              <w:t xml:space="preserve">optional argument </w:t>
            </w:r>
          </w:p>
          <w:p w14:paraId="6034D12B" w14:textId="5FED99C7" w:rsidR="007357E1" w:rsidRDefault="007357E1" w:rsidP="005F3E36">
            <w:pPr>
              <w:pStyle w:val="ListParagraph"/>
              <w:numPr>
                <w:ilvl w:val="0"/>
                <w:numId w:val="18"/>
              </w:numPr>
            </w:pPr>
            <w:r>
              <w:t>Add present</w:t>
            </w:r>
          </w:p>
          <w:p w14:paraId="3931616D" w14:textId="6855F0EE" w:rsidR="00E91F31" w:rsidRDefault="00E91F31" w:rsidP="005F3E36">
            <w:pPr>
              <w:pStyle w:val="ListParagraph"/>
              <w:numPr>
                <w:ilvl w:val="0"/>
                <w:numId w:val="18"/>
              </w:numPr>
            </w:pPr>
            <w:r>
              <w:t>Add call in program</w:t>
            </w:r>
          </w:p>
          <w:p w14:paraId="4408B9FF" w14:textId="4CFE597C" w:rsidR="00E91F31" w:rsidRDefault="00E91F31" w:rsidP="005F3E36">
            <w:pPr>
              <w:pStyle w:val="ListParagraph"/>
              <w:numPr>
                <w:ilvl w:val="0"/>
                <w:numId w:val="18"/>
              </w:numPr>
            </w:pPr>
            <w:r>
              <w:t>Add test</w:t>
            </w:r>
          </w:p>
          <w:p w14:paraId="047E67C0" w14:textId="76BCC833" w:rsidR="007067D2" w:rsidRDefault="007067D2" w:rsidP="005F3E36">
            <w:pPr>
              <w:pStyle w:val="ListParagraph"/>
              <w:numPr>
                <w:ilvl w:val="0"/>
                <w:numId w:val="18"/>
              </w:numPr>
            </w:pPr>
            <w:r>
              <w:t>Save file</w:t>
            </w:r>
          </w:p>
        </w:tc>
        <w:tc>
          <w:tcPr>
            <w:tcW w:w="5811" w:type="dxa"/>
          </w:tcPr>
          <w:p w14:paraId="492E0D92" w14:textId="4BA7F7BD" w:rsidR="007067D2" w:rsidRDefault="00AF51D0" w:rsidP="005F3E36">
            <w:pPr>
              <w:pStyle w:val="ListParagraph"/>
              <w:numPr>
                <w:ilvl w:val="0"/>
                <w:numId w:val="19"/>
              </w:numPr>
              <w:spacing w:after="160" w:line="259" w:lineRule="auto"/>
            </w:pPr>
            <w:r>
              <w:t>Let’s</w:t>
            </w:r>
            <w:r w:rsidR="004421B5">
              <w:t xml:space="preserve"> </w:t>
            </w:r>
            <w:r w:rsidR="007357E1">
              <w:t xml:space="preserve">remove the “accidental” </w:t>
            </w:r>
            <w:r>
              <w:t xml:space="preserve">assignment </w:t>
            </w:r>
            <w:r w:rsidR="00CD0B23">
              <w:t>to</w:t>
            </w:r>
            <w:r w:rsidR="007357E1">
              <w:t xml:space="preserve"> “year”</w:t>
            </w:r>
            <w:r w:rsidR="00CD0B23">
              <w:t>.</w:t>
            </w:r>
          </w:p>
          <w:p w14:paraId="790CC956" w14:textId="77777777" w:rsidR="007357E1" w:rsidRDefault="007357E1" w:rsidP="005F3E36">
            <w:pPr>
              <w:pStyle w:val="ListParagraph"/>
              <w:numPr>
                <w:ilvl w:val="0"/>
                <w:numId w:val="19"/>
              </w:numPr>
              <w:spacing w:after="160" w:line="259" w:lineRule="auto"/>
            </w:pPr>
            <w:r>
              <w:t>It would be nice if we had some better error handling when the argument is a year before the Gregorian calendar was introduced. We will add an optional argument “has_error”. The type is “logical” and it will be set to true when the year is before 1582. This argument will be set to a value, so its intent is “out”. It is also optional, so we don’t break code that already used the “is_leap_year” function. This is declared using the keyword “optional” in the argument declaration.</w:t>
            </w:r>
          </w:p>
          <w:p w14:paraId="0D9E1057" w14:textId="77777777" w:rsidR="007357E1" w:rsidRDefault="007357E1" w:rsidP="005F3E36">
            <w:pPr>
              <w:pStyle w:val="ListParagraph"/>
              <w:numPr>
                <w:ilvl w:val="0"/>
                <w:numId w:val="19"/>
              </w:numPr>
              <w:spacing w:after="160" w:line="259" w:lineRule="auto"/>
            </w:pPr>
            <w:r>
              <w:t>Since the “has_error” argument is optional, we need to check whether it was provided when the function was called. This can be done using the intrinsic function “present”. If the argument Is present, we assign the appropriate logical value.</w:t>
            </w:r>
          </w:p>
          <w:p w14:paraId="005EDD43" w14:textId="1C3E3599" w:rsidR="00E91F31" w:rsidRDefault="00E91F31" w:rsidP="005F3E36">
            <w:pPr>
              <w:pStyle w:val="ListParagraph"/>
              <w:numPr>
                <w:ilvl w:val="0"/>
                <w:numId w:val="19"/>
              </w:numPr>
              <w:spacing w:after="160" w:line="259" w:lineRule="auto"/>
            </w:pPr>
            <w:r>
              <w:t>To test this, lets add another call to “is_leap_year” and test the value assigned to “has_error”.</w:t>
            </w:r>
          </w:p>
        </w:tc>
        <w:tc>
          <w:tcPr>
            <w:tcW w:w="1418" w:type="dxa"/>
          </w:tcPr>
          <w:p w14:paraId="525B02C5" w14:textId="77777777" w:rsidR="007067D2" w:rsidRPr="000B36DA" w:rsidRDefault="007067D2"/>
        </w:tc>
      </w:tr>
      <w:tr w:rsidR="005F3E36" w:rsidRPr="00AB42D4" w14:paraId="2BDEE23A" w14:textId="77777777" w:rsidTr="00857D40">
        <w:tc>
          <w:tcPr>
            <w:tcW w:w="4957" w:type="dxa"/>
          </w:tcPr>
          <w:p w14:paraId="203FA423" w14:textId="0B50EDFE" w:rsidR="005F3E36" w:rsidRDefault="005F3E36" w:rsidP="009553D7">
            <w:pPr>
              <w:pStyle w:val="ListParagraph"/>
              <w:numPr>
                <w:ilvl w:val="0"/>
                <w:numId w:val="20"/>
              </w:numPr>
            </w:pPr>
            <w:r>
              <w:t xml:space="preserve">Switch to </w:t>
            </w:r>
            <w:r w:rsidR="009553D7">
              <w:t>terminal</w:t>
            </w:r>
          </w:p>
          <w:p w14:paraId="5C97DF8F" w14:textId="77777777" w:rsidR="00FC6B67" w:rsidRDefault="009553D7" w:rsidP="009553D7">
            <w:pPr>
              <w:pStyle w:val="ListParagraph"/>
              <w:numPr>
                <w:ilvl w:val="0"/>
                <w:numId w:val="20"/>
              </w:numPr>
            </w:pPr>
            <w:r>
              <w:t>Compile file</w:t>
            </w:r>
          </w:p>
          <w:p w14:paraId="314AE98B" w14:textId="3C7C50C2" w:rsidR="004421B5" w:rsidRDefault="004421B5" w:rsidP="009553D7">
            <w:pPr>
              <w:pStyle w:val="ListParagraph"/>
              <w:numPr>
                <w:ilvl w:val="0"/>
                <w:numId w:val="20"/>
              </w:numPr>
            </w:pPr>
            <w:r>
              <w:t>Run application</w:t>
            </w:r>
          </w:p>
        </w:tc>
        <w:tc>
          <w:tcPr>
            <w:tcW w:w="5811" w:type="dxa"/>
          </w:tcPr>
          <w:p w14:paraId="21EE349E" w14:textId="74A8F0F9" w:rsidR="005F3E36" w:rsidRDefault="00E91F31" w:rsidP="009553D7">
            <w:pPr>
              <w:pStyle w:val="ListParagraph"/>
              <w:numPr>
                <w:ilvl w:val="0"/>
                <w:numId w:val="21"/>
              </w:numPr>
              <w:spacing w:after="160" w:line="259" w:lineRule="auto"/>
            </w:pPr>
            <w:r>
              <w:t>Now we can control what to do when something might go wrong when calling the “is_leap_year” function.</w:t>
            </w:r>
          </w:p>
        </w:tc>
        <w:tc>
          <w:tcPr>
            <w:tcW w:w="1418" w:type="dxa"/>
          </w:tcPr>
          <w:p w14:paraId="4A6550F0" w14:textId="77777777" w:rsidR="005F3E36" w:rsidRPr="000B36DA" w:rsidRDefault="005F3E36"/>
        </w:tc>
      </w:tr>
      <w:tr w:rsidR="009553D7" w:rsidRPr="00AB42D4" w14:paraId="0B58E9C1" w14:textId="77777777" w:rsidTr="00857D40">
        <w:tc>
          <w:tcPr>
            <w:tcW w:w="4957" w:type="dxa"/>
          </w:tcPr>
          <w:p w14:paraId="25B8A6F3" w14:textId="77777777" w:rsidR="009553D7" w:rsidRDefault="009553D7" w:rsidP="009553D7">
            <w:pPr>
              <w:pStyle w:val="ListParagraph"/>
              <w:numPr>
                <w:ilvl w:val="0"/>
                <w:numId w:val="22"/>
              </w:numPr>
            </w:pPr>
            <w:r>
              <w:t>Switch to editor</w:t>
            </w:r>
          </w:p>
          <w:p w14:paraId="6228337D" w14:textId="491292AA" w:rsidR="009553D7" w:rsidRDefault="00E91F31" w:rsidP="009553D7">
            <w:pPr>
              <w:pStyle w:val="ListParagraph"/>
              <w:numPr>
                <w:ilvl w:val="0"/>
                <w:numId w:val="22"/>
              </w:numPr>
            </w:pPr>
            <w:r>
              <w:t>Remove logical</w:t>
            </w:r>
          </w:p>
          <w:p w14:paraId="6891628A" w14:textId="71447414" w:rsidR="00E91F31" w:rsidRDefault="00E91F31" w:rsidP="009553D7">
            <w:pPr>
              <w:pStyle w:val="ListParagraph"/>
              <w:numPr>
                <w:ilvl w:val="0"/>
                <w:numId w:val="22"/>
              </w:numPr>
            </w:pPr>
            <w:r>
              <w:t>Add result</w:t>
            </w:r>
          </w:p>
          <w:p w14:paraId="6A26069E" w14:textId="23936406" w:rsidR="00E91F31" w:rsidRDefault="00E91F31" w:rsidP="009553D7">
            <w:pPr>
              <w:pStyle w:val="ListParagraph"/>
              <w:numPr>
                <w:ilvl w:val="0"/>
                <w:numId w:val="22"/>
              </w:numPr>
            </w:pPr>
            <w:r>
              <w:t>Add declaration of “is_leap”</w:t>
            </w:r>
          </w:p>
          <w:p w14:paraId="494ED9EF" w14:textId="23CCAAF0" w:rsidR="009553D7" w:rsidRDefault="009553D7" w:rsidP="009553D7">
            <w:pPr>
              <w:pStyle w:val="ListParagraph"/>
              <w:numPr>
                <w:ilvl w:val="0"/>
                <w:numId w:val="22"/>
              </w:numPr>
            </w:pPr>
            <w:r>
              <w:t>Save file</w:t>
            </w:r>
          </w:p>
        </w:tc>
        <w:tc>
          <w:tcPr>
            <w:tcW w:w="5811" w:type="dxa"/>
          </w:tcPr>
          <w:p w14:paraId="51739F85" w14:textId="77777777" w:rsidR="009553D7" w:rsidRDefault="00E91F31" w:rsidP="009553D7">
            <w:pPr>
              <w:pStyle w:val="ListParagraph"/>
              <w:numPr>
                <w:ilvl w:val="0"/>
                <w:numId w:val="23"/>
              </w:numPr>
            </w:pPr>
            <w:r>
              <w:t>Although the current function signature works, it is a little awkward to assign the return value to the function name</w:t>
            </w:r>
            <w:r w:rsidR="00CD0B23">
              <w:t>.</w:t>
            </w:r>
            <w:r>
              <w:t xml:space="preserve"> This can be avoided using the “result” keyword to declare a variable that will hold the return value.</w:t>
            </w:r>
          </w:p>
          <w:p w14:paraId="710B80DC" w14:textId="7BD3A6FB" w:rsidR="00E91F31" w:rsidRDefault="00E91F31" w:rsidP="009553D7">
            <w:pPr>
              <w:pStyle w:val="ListParagraph"/>
              <w:numPr>
                <w:ilvl w:val="0"/>
                <w:numId w:val="23"/>
              </w:numPr>
            </w:pPr>
            <w:r>
              <w:t>Of course, we now have to declare the result variable as well.</w:t>
            </w:r>
          </w:p>
        </w:tc>
        <w:tc>
          <w:tcPr>
            <w:tcW w:w="1418" w:type="dxa"/>
          </w:tcPr>
          <w:p w14:paraId="615B6C5C" w14:textId="77777777" w:rsidR="009553D7" w:rsidRPr="000B36DA" w:rsidRDefault="009553D7"/>
        </w:tc>
      </w:tr>
      <w:tr w:rsidR="007852BD" w:rsidRPr="00AB42D4" w14:paraId="16D83EAA" w14:textId="77777777" w:rsidTr="00857D40">
        <w:tc>
          <w:tcPr>
            <w:tcW w:w="4957" w:type="dxa"/>
          </w:tcPr>
          <w:p w14:paraId="03552E52" w14:textId="77777777" w:rsidR="007852BD" w:rsidRDefault="007852BD" w:rsidP="007852BD">
            <w:pPr>
              <w:pStyle w:val="ListParagraph"/>
              <w:ind w:left="360"/>
            </w:pPr>
          </w:p>
        </w:tc>
        <w:tc>
          <w:tcPr>
            <w:tcW w:w="5811" w:type="dxa"/>
          </w:tcPr>
          <w:p w14:paraId="75DEB5BC" w14:textId="29DA8421" w:rsidR="007852BD" w:rsidRDefault="00CD0B23" w:rsidP="007852BD">
            <w:r>
              <w:t xml:space="preserve">Of course this </w:t>
            </w:r>
            <w:r w:rsidR="00E91F31">
              <w:t>didn’t change anything at a fundamental level, however, it feels somewhat more comfortable to some</w:t>
            </w:r>
            <w:r>
              <w:t>.</w:t>
            </w:r>
            <w:r w:rsidR="00EA04E0">
              <w:t xml:space="preserve"> </w:t>
            </w:r>
            <w:r w:rsidR="00EA04E0">
              <w:lastRenderedPageBreak/>
              <w:t>Examples of the use of “inout” and of subroutine signatures will be shown later.</w:t>
            </w:r>
          </w:p>
        </w:tc>
        <w:tc>
          <w:tcPr>
            <w:tcW w:w="1418" w:type="dxa"/>
          </w:tcPr>
          <w:p w14:paraId="7BEEE51B" w14:textId="77777777" w:rsidR="007852BD" w:rsidRPr="000B36DA" w:rsidRDefault="007852BD"/>
        </w:tc>
      </w:tr>
      <w:tr w:rsidR="00AB42D4" w:rsidRPr="00B56F4C"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5E8CA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A532FE"/>
    <w:multiLevelType w:val="hybridMultilevel"/>
    <w:tmpl w:val="CCD23AE4"/>
    <w:lvl w:ilvl="0" w:tplc="190AE64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85525"/>
    <w:multiLevelType w:val="hybridMultilevel"/>
    <w:tmpl w:val="4B44CFB0"/>
    <w:lvl w:ilvl="0" w:tplc="76BA5A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B83A4A"/>
    <w:multiLevelType w:val="hybridMultilevel"/>
    <w:tmpl w:val="EA1019E4"/>
    <w:lvl w:ilvl="0" w:tplc="04E636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102C8"/>
    <w:multiLevelType w:val="hybridMultilevel"/>
    <w:tmpl w:val="ADC02FB2"/>
    <w:lvl w:ilvl="0" w:tplc="59FC91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06326"/>
    <w:multiLevelType w:val="hybridMultilevel"/>
    <w:tmpl w:val="EF3ECFE4"/>
    <w:lvl w:ilvl="0" w:tplc="3176E8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70712"/>
    <w:multiLevelType w:val="hybridMultilevel"/>
    <w:tmpl w:val="CD26B866"/>
    <w:lvl w:ilvl="0" w:tplc="4FA850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A753B"/>
    <w:multiLevelType w:val="hybridMultilevel"/>
    <w:tmpl w:val="2E9A2A10"/>
    <w:lvl w:ilvl="0" w:tplc="6B9482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960C7E"/>
    <w:multiLevelType w:val="hybridMultilevel"/>
    <w:tmpl w:val="DC6A5B52"/>
    <w:lvl w:ilvl="0" w:tplc="A364C6A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6E6A77"/>
    <w:multiLevelType w:val="hybridMultilevel"/>
    <w:tmpl w:val="55504E44"/>
    <w:lvl w:ilvl="0" w:tplc="EE06FA3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33C69"/>
    <w:multiLevelType w:val="hybridMultilevel"/>
    <w:tmpl w:val="99FE1A20"/>
    <w:lvl w:ilvl="0" w:tplc="53541D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46A07"/>
    <w:multiLevelType w:val="hybridMultilevel"/>
    <w:tmpl w:val="D8608BDA"/>
    <w:lvl w:ilvl="0" w:tplc="5ABC758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52871"/>
    <w:multiLevelType w:val="hybridMultilevel"/>
    <w:tmpl w:val="50BA4A5E"/>
    <w:lvl w:ilvl="0" w:tplc="90D6EF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45B64"/>
    <w:multiLevelType w:val="hybridMultilevel"/>
    <w:tmpl w:val="92D683FE"/>
    <w:lvl w:ilvl="0" w:tplc="47E208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A01F3A"/>
    <w:multiLevelType w:val="hybridMultilevel"/>
    <w:tmpl w:val="6E62272A"/>
    <w:lvl w:ilvl="0" w:tplc="FD94A0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3"/>
  </w:num>
  <w:num w:numId="3">
    <w:abstractNumId w:val="11"/>
  </w:num>
  <w:num w:numId="4">
    <w:abstractNumId w:val="20"/>
  </w:num>
  <w:num w:numId="5">
    <w:abstractNumId w:val="9"/>
  </w:num>
  <w:num w:numId="6">
    <w:abstractNumId w:val="2"/>
  </w:num>
  <w:num w:numId="7">
    <w:abstractNumId w:val="10"/>
  </w:num>
  <w:num w:numId="8">
    <w:abstractNumId w:val="15"/>
  </w:num>
  <w:num w:numId="9">
    <w:abstractNumId w:val="7"/>
  </w:num>
  <w:num w:numId="10">
    <w:abstractNumId w:val="5"/>
  </w:num>
  <w:num w:numId="11">
    <w:abstractNumId w:val="0"/>
  </w:num>
  <w:num w:numId="12">
    <w:abstractNumId w:val="14"/>
  </w:num>
  <w:num w:numId="13">
    <w:abstractNumId w:val="6"/>
  </w:num>
  <w:num w:numId="14">
    <w:abstractNumId w:val="17"/>
  </w:num>
  <w:num w:numId="15">
    <w:abstractNumId w:val="18"/>
  </w:num>
  <w:num w:numId="16">
    <w:abstractNumId w:val="8"/>
  </w:num>
  <w:num w:numId="17">
    <w:abstractNumId w:val="22"/>
  </w:num>
  <w:num w:numId="18">
    <w:abstractNumId w:val="12"/>
  </w:num>
  <w:num w:numId="19">
    <w:abstractNumId w:val="1"/>
  </w:num>
  <w:num w:numId="20">
    <w:abstractNumId w:val="23"/>
  </w:num>
  <w:num w:numId="21">
    <w:abstractNumId w:val="4"/>
  </w:num>
  <w:num w:numId="22">
    <w:abstractNumId w:val="21"/>
  </w:num>
  <w:num w:numId="23">
    <w:abstractNumId w:val="16"/>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B36DA"/>
    <w:rsid w:val="001068F3"/>
    <w:rsid w:val="00107AE8"/>
    <w:rsid w:val="00252CDF"/>
    <w:rsid w:val="00295A43"/>
    <w:rsid w:val="0037018B"/>
    <w:rsid w:val="003D42C4"/>
    <w:rsid w:val="00427EAA"/>
    <w:rsid w:val="004421B5"/>
    <w:rsid w:val="00446E18"/>
    <w:rsid w:val="004A237A"/>
    <w:rsid w:val="004D6DDE"/>
    <w:rsid w:val="004E7526"/>
    <w:rsid w:val="00511652"/>
    <w:rsid w:val="00545C06"/>
    <w:rsid w:val="00556FCD"/>
    <w:rsid w:val="005D46FA"/>
    <w:rsid w:val="005F3E36"/>
    <w:rsid w:val="00623699"/>
    <w:rsid w:val="007067D2"/>
    <w:rsid w:val="00722178"/>
    <w:rsid w:val="007357E1"/>
    <w:rsid w:val="00780A10"/>
    <w:rsid w:val="007852BD"/>
    <w:rsid w:val="00795355"/>
    <w:rsid w:val="007F2B98"/>
    <w:rsid w:val="00827BC4"/>
    <w:rsid w:val="00857D40"/>
    <w:rsid w:val="008636BD"/>
    <w:rsid w:val="00883F5B"/>
    <w:rsid w:val="00884238"/>
    <w:rsid w:val="00894F6D"/>
    <w:rsid w:val="008C32CC"/>
    <w:rsid w:val="008F69D0"/>
    <w:rsid w:val="009553D7"/>
    <w:rsid w:val="00A20730"/>
    <w:rsid w:val="00AB42D4"/>
    <w:rsid w:val="00AE022C"/>
    <w:rsid w:val="00AE7AAC"/>
    <w:rsid w:val="00AF51D0"/>
    <w:rsid w:val="00AF7B1C"/>
    <w:rsid w:val="00B0119C"/>
    <w:rsid w:val="00B56F4C"/>
    <w:rsid w:val="00C13984"/>
    <w:rsid w:val="00C469DB"/>
    <w:rsid w:val="00CD0B23"/>
    <w:rsid w:val="00D945FD"/>
    <w:rsid w:val="00DB5F23"/>
    <w:rsid w:val="00DE62D5"/>
    <w:rsid w:val="00E91F31"/>
    <w:rsid w:val="00EA04E0"/>
    <w:rsid w:val="00FB663C"/>
    <w:rsid w:val="00FC6B67"/>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2.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3.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4.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11</cp:revision>
  <dcterms:created xsi:type="dcterms:W3CDTF">2016-11-21T09:21:00Z</dcterms:created>
  <dcterms:modified xsi:type="dcterms:W3CDTF">2021-02-16T16:30:00Z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