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402" w:rsidRDefault="0055046E" w:rsidP="00746402">
      <w:pPr>
        <w:autoSpaceDE w:val="0"/>
        <w:autoSpaceDN w:val="0"/>
        <w:adjustRightInd w:val="0"/>
        <w:spacing w:line="360" w:lineRule="auto"/>
        <w:jc w:val="center"/>
        <w:rPr>
          <w:rFonts w:eastAsia="楷体" w:cs="Times-Roman"/>
          <w:kern w:val="0"/>
          <w:sz w:val="32"/>
          <w:szCs w:val="32"/>
        </w:rPr>
      </w:pPr>
      <w:r>
        <w:rPr>
          <w:rFonts w:eastAsia="楷体" w:cs="Times-Roman" w:hint="eastAsia"/>
          <w:kern w:val="0"/>
          <w:sz w:val="32"/>
          <w:szCs w:val="32"/>
        </w:rPr>
        <w:t>雷公藤</w:t>
      </w:r>
      <w:r w:rsidR="00280760">
        <w:rPr>
          <w:rFonts w:eastAsia="楷体" w:cs="Times-Roman" w:hint="eastAsia"/>
          <w:kern w:val="0"/>
          <w:sz w:val="32"/>
          <w:szCs w:val="32"/>
        </w:rPr>
        <w:t>L</w:t>
      </w:r>
      <w:r w:rsidR="00280760">
        <w:rPr>
          <w:rFonts w:eastAsia="楷体" w:cs="Times-Roman"/>
          <w:kern w:val="0"/>
          <w:sz w:val="32"/>
          <w:szCs w:val="32"/>
        </w:rPr>
        <w:t>LDT8</w:t>
      </w:r>
      <w:r>
        <w:rPr>
          <w:rFonts w:eastAsia="楷体" w:cs="Times-Roman"/>
          <w:kern w:val="0"/>
          <w:sz w:val="32"/>
          <w:szCs w:val="32"/>
        </w:rPr>
        <w:t>研究思路</w:t>
      </w:r>
    </w:p>
    <w:p w:rsidR="001839FE" w:rsidRDefault="001839FE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  <w:r>
        <w:rPr>
          <w:rFonts w:eastAsia="楷体" w:cs="Times-Roman"/>
          <w:kern w:val="0"/>
          <w:sz w:val="24"/>
          <w:szCs w:val="24"/>
        </w:rPr>
        <w:t>可从以下</w:t>
      </w:r>
      <w:r w:rsidR="00753FA0">
        <w:rPr>
          <w:rFonts w:eastAsia="楷体" w:cs="Times-Roman" w:hint="eastAsia"/>
          <w:kern w:val="0"/>
          <w:sz w:val="24"/>
          <w:szCs w:val="24"/>
        </w:rPr>
        <w:t>2</w:t>
      </w:r>
      <w:r>
        <w:rPr>
          <w:rFonts w:eastAsia="楷体" w:cs="Times-Roman"/>
          <w:kern w:val="0"/>
          <w:sz w:val="24"/>
          <w:szCs w:val="24"/>
        </w:rPr>
        <w:t>方面进行后续实验</w:t>
      </w:r>
      <w:r>
        <w:rPr>
          <w:rFonts w:eastAsia="楷体" w:cs="Times-Roman" w:hint="eastAsia"/>
          <w:kern w:val="0"/>
          <w:sz w:val="24"/>
          <w:szCs w:val="24"/>
        </w:rPr>
        <w:t>：</w:t>
      </w:r>
    </w:p>
    <w:p w:rsidR="001839FE" w:rsidRPr="00753FA0" w:rsidRDefault="001839FE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  <w:highlight w:val="cyan"/>
        </w:rPr>
      </w:pPr>
      <w:r w:rsidRPr="00753FA0">
        <w:rPr>
          <w:rFonts w:eastAsia="楷体" w:cs="Times-Roman" w:hint="eastAsia"/>
          <w:b/>
          <w:kern w:val="0"/>
          <w:sz w:val="24"/>
          <w:szCs w:val="24"/>
          <w:highlight w:val="cyan"/>
        </w:rPr>
        <w:t>1</w:t>
      </w:r>
      <w:r w:rsidRPr="00753FA0">
        <w:rPr>
          <w:rFonts w:eastAsia="楷体" w:cs="Times-Roman" w:hint="eastAsia"/>
          <w:b/>
          <w:kern w:val="0"/>
          <w:sz w:val="24"/>
          <w:szCs w:val="24"/>
          <w:highlight w:val="cyan"/>
        </w:rPr>
        <w:t>、</w:t>
      </w:r>
      <w:r w:rsidR="00753FA0" w:rsidRPr="00753FA0">
        <w:rPr>
          <w:rFonts w:eastAsia="楷体" w:cs="Times-Roman" w:hint="eastAsia"/>
          <w:b/>
          <w:kern w:val="0"/>
          <w:sz w:val="24"/>
          <w:szCs w:val="24"/>
          <w:highlight w:val="cyan"/>
        </w:rPr>
        <w:t>分析</w:t>
      </w:r>
      <w:proofErr w:type="spellStart"/>
      <w:r w:rsidRPr="00753FA0">
        <w:rPr>
          <w:rFonts w:eastAsia="楷体" w:cs="Times-Roman" w:hint="eastAsia"/>
          <w:b/>
          <w:kern w:val="0"/>
          <w:sz w:val="24"/>
          <w:szCs w:val="24"/>
          <w:highlight w:val="cyan"/>
        </w:rPr>
        <w:t>lncRNA</w:t>
      </w:r>
      <w:proofErr w:type="spellEnd"/>
      <w:r w:rsidRPr="00753FA0">
        <w:rPr>
          <w:rFonts w:eastAsia="楷体" w:cs="Times-Roman"/>
          <w:b/>
          <w:kern w:val="0"/>
          <w:sz w:val="24"/>
          <w:szCs w:val="24"/>
          <w:highlight w:val="cyan"/>
        </w:rPr>
        <w:t>在</w:t>
      </w:r>
      <w:r w:rsidRPr="00753FA0">
        <w:rPr>
          <w:rFonts w:eastAsia="楷体" w:cs="Times-Roman" w:hint="eastAsia"/>
          <w:b/>
          <w:kern w:val="0"/>
          <w:sz w:val="24"/>
          <w:szCs w:val="24"/>
          <w:highlight w:val="cyan"/>
        </w:rPr>
        <w:t>LLDT8</w:t>
      </w:r>
      <w:r w:rsidR="005655E2" w:rsidRPr="00753FA0">
        <w:rPr>
          <w:rFonts w:eastAsia="楷体" w:cs="Times-Roman" w:hint="eastAsia"/>
          <w:b/>
          <w:kern w:val="0"/>
          <w:sz w:val="24"/>
          <w:szCs w:val="24"/>
          <w:highlight w:val="cyan"/>
        </w:rPr>
        <w:t>作用机制中发挥的调控作用；</w:t>
      </w:r>
    </w:p>
    <w:p w:rsidR="005655E2" w:rsidRDefault="005655E2" w:rsidP="005655E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  <w:r w:rsidRPr="00753FA0">
        <w:rPr>
          <w:rFonts w:eastAsia="楷体" w:cs="Times-Roman"/>
          <w:b/>
          <w:kern w:val="0"/>
          <w:sz w:val="24"/>
          <w:szCs w:val="24"/>
          <w:highlight w:val="cyan"/>
        </w:rPr>
        <w:t>2</w:t>
      </w:r>
      <w:r w:rsidRPr="00753FA0">
        <w:rPr>
          <w:rFonts w:eastAsia="楷体" w:cs="Times-Roman" w:hint="eastAsia"/>
          <w:b/>
          <w:kern w:val="0"/>
          <w:sz w:val="24"/>
          <w:szCs w:val="24"/>
          <w:highlight w:val="cyan"/>
        </w:rPr>
        <w:t>、分析</w:t>
      </w:r>
      <w:r w:rsidRPr="00753FA0">
        <w:rPr>
          <w:rFonts w:eastAsia="楷体" w:cs="Times-Roman" w:hint="eastAsia"/>
          <w:b/>
          <w:kern w:val="0"/>
          <w:sz w:val="24"/>
          <w:szCs w:val="24"/>
          <w:highlight w:val="cyan"/>
        </w:rPr>
        <w:t>miRNA</w:t>
      </w:r>
      <w:r w:rsidRPr="00753FA0">
        <w:rPr>
          <w:rFonts w:eastAsia="楷体" w:cs="Times-Roman" w:hint="eastAsia"/>
          <w:b/>
          <w:kern w:val="0"/>
          <w:sz w:val="24"/>
          <w:szCs w:val="24"/>
          <w:highlight w:val="cyan"/>
        </w:rPr>
        <w:t>在</w:t>
      </w:r>
      <w:r w:rsidRPr="00753FA0">
        <w:rPr>
          <w:rFonts w:eastAsia="楷体" w:cs="Times-Roman" w:hint="eastAsia"/>
          <w:b/>
          <w:kern w:val="0"/>
          <w:sz w:val="24"/>
          <w:szCs w:val="24"/>
          <w:highlight w:val="cyan"/>
        </w:rPr>
        <w:t>LLDT8</w:t>
      </w:r>
      <w:r w:rsidRPr="00753FA0">
        <w:rPr>
          <w:rFonts w:eastAsia="楷体" w:cs="Times-Roman" w:hint="eastAsia"/>
          <w:b/>
          <w:kern w:val="0"/>
          <w:sz w:val="24"/>
          <w:szCs w:val="24"/>
          <w:highlight w:val="cyan"/>
        </w:rPr>
        <w:t>作用机制中发挥的调控作用；</w:t>
      </w:r>
    </w:p>
    <w:p w:rsidR="005655E2" w:rsidRPr="00753FA0" w:rsidRDefault="005655E2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</w:p>
    <w:p w:rsidR="005655E2" w:rsidRPr="005655E2" w:rsidRDefault="005655E2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  <w:r>
        <w:rPr>
          <w:rFonts w:eastAsia="楷体" w:cs="Times-Roman"/>
          <w:kern w:val="0"/>
          <w:sz w:val="24"/>
          <w:szCs w:val="24"/>
        </w:rPr>
        <w:t>详述如下</w:t>
      </w:r>
      <w:r>
        <w:rPr>
          <w:rFonts w:eastAsia="楷体" w:cs="Times-Roman" w:hint="eastAsia"/>
          <w:kern w:val="0"/>
          <w:sz w:val="24"/>
          <w:szCs w:val="24"/>
        </w:rPr>
        <w:t>：</w:t>
      </w:r>
    </w:p>
    <w:p w:rsidR="00746402" w:rsidRPr="00E6731E" w:rsidRDefault="00280760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  <w:r w:rsidRPr="00E6731E">
        <w:rPr>
          <w:rFonts w:eastAsia="楷体" w:cs="Times-Roman" w:hint="eastAsia"/>
          <w:b/>
          <w:kern w:val="0"/>
          <w:sz w:val="24"/>
          <w:szCs w:val="24"/>
          <w:highlight w:val="cyan"/>
        </w:rPr>
        <w:t>1</w:t>
      </w:r>
      <w:r w:rsidRPr="00E6731E">
        <w:rPr>
          <w:rFonts w:eastAsia="楷体" w:cs="Times-Roman" w:hint="eastAsia"/>
          <w:b/>
          <w:kern w:val="0"/>
          <w:sz w:val="24"/>
          <w:szCs w:val="24"/>
          <w:highlight w:val="cyan"/>
        </w:rPr>
        <w:t>、</w:t>
      </w:r>
      <w:r w:rsidR="001839FE" w:rsidRPr="00E6731E">
        <w:rPr>
          <w:rFonts w:eastAsia="楷体" w:cs="Times-Roman" w:hint="eastAsia"/>
          <w:b/>
          <w:kern w:val="0"/>
          <w:sz w:val="24"/>
          <w:szCs w:val="24"/>
          <w:highlight w:val="cyan"/>
        </w:rPr>
        <w:t>基于</w:t>
      </w:r>
      <w:proofErr w:type="spellStart"/>
      <w:r w:rsidR="001839FE" w:rsidRPr="00E6731E">
        <w:rPr>
          <w:rFonts w:eastAsia="楷体" w:cs="Times-Roman" w:hint="eastAsia"/>
          <w:b/>
          <w:kern w:val="0"/>
          <w:sz w:val="24"/>
          <w:szCs w:val="24"/>
          <w:highlight w:val="cyan"/>
        </w:rPr>
        <w:t>lncRNA</w:t>
      </w:r>
      <w:proofErr w:type="spellEnd"/>
      <w:r w:rsidRPr="00E6731E">
        <w:rPr>
          <w:rFonts w:eastAsia="楷体" w:cs="Times-Roman" w:hint="eastAsia"/>
          <w:b/>
          <w:kern w:val="0"/>
          <w:sz w:val="24"/>
          <w:szCs w:val="24"/>
          <w:highlight w:val="cyan"/>
        </w:rPr>
        <w:t>芯片</w:t>
      </w:r>
      <w:r w:rsidR="001839FE" w:rsidRPr="00E6731E">
        <w:rPr>
          <w:rFonts w:eastAsia="楷体" w:cs="Times-Roman" w:hint="eastAsia"/>
          <w:b/>
          <w:kern w:val="0"/>
          <w:sz w:val="24"/>
          <w:szCs w:val="24"/>
          <w:highlight w:val="cyan"/>
        </w:rPr>
        <w:t>数据</w:t>
      </w:r>
      <w:r w:rsidRPr="00E6731E">
        <w:rPr>
          <w:rFonts w:eastAsia="楷体" w:cs="Times-Roman" w:hint="eastAsia"/>
          <w:b/>
          <w:kern w:val="0"/>
          <w:sz w:val="24"/>
          <w:szCs w:val="24"/>
          <w:highlight w:val="cyan"/>
        </w:rPr>
        <w:t>（</w:t>
      </w:r>
      <w:r w:rsidRPr="00E6731E">
        <w:rPr>
          <w:rFonts w:eastAsia="楷体" w:cs="Times-Roman" w:hint="eastAsia"/>
          <w:b/>
          <w:kern w:val="0"/>
          <w:sz w:val="24"/>
          <w:szCs w:val="24"/>
          <w:highlight w:val="cyan"/>
        </w:rPr>
        <w:t>mRNA</w:t>
      </w:r>
      <w:r w:rsidRPr="00E6731E">
        <w:rPr>
          <w:rFonts w:eastAsia="楷体" w:cs="Times-Roman"/>
          <w:b/>
          <w:kern w:val="0"/>
          <w:sz w:val="24"/>
          <w:szCs w:val="24"/>
          <w:highlight w:val="cyan"/>
        </w:rPr>
        <w:t>-</w:t>
      </w:r>
      <w:proofErr w:type="spellStart"/>
      <w:r w:rsidRPr="00E6731E">
        <w:rPr>
          <w:rFonts w:eastAsia="楷体" w:cs="Times-Roman"/>
          <w:b/>
          <w:kern w:val="0"/>
          <w:sz w:val="24"/>
          <w:szCs w:val="24"/>
          <w:highlight w:val="cyan"/>
        </w:rPr>
        <w:t>lncRNA</w:t>
      </w:r>
      <w:proofErr w:type="spellEnd"/>
      <w:r w:rsidRPr="00E6731E">
        <w:rPr>
          <w:rFonts w:eastAsia="楷体" w:cs="Times-Roman"/>
          <w:b/>
          <w:kern w:val="0"/>
          <w:sz w:val="24"/>
          <w:szCs w:val="24"/>
          <w:highlight w:val="cyan"/>
        </w:rPr>
        <w:t>互作</w:t>
      </w:r>
      <w:r w:rsidRPr="00E6731E">
        <w:rPr>
          <w:rFonts w:eastAsia="楷体" w:cs="Times-Roman" w:hint="eastAsia"/>
          <w:b/>
          <w:kern w:val="0"/>
          <w:sz w:val="24"/>
          <w:szCs w:val="24"/>
          <w:highlight w:val="cyan"/>
        </w:rPr>
        <w:t>）</w:t>
      </w:r>
    </w:p>
    <w:p w:rsidR="00E6731E" w:rsidRPr="00E6731E" w:rsidRDefault="00E6731E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  <w:r w:rsidRPr="00E6731E">
        <w:rPr>
          <w:rFonts w:eastAsia="楷体" w:cs="Times-Roman" w:hint="eastAsia"/>
          <w:b/>
          <w:kern w:val="0"/>
          <w:sz w:val="24"/>
          <w:szCs w:val="24"/>
        </w:rPr>
        <w:t>（</w:t>
      </w:r>
      <w:r w:rsidRPr="00E6731E">
        <w:rPr>
          <w:rFonts w:eastAsia="楷体" w:cs="Times-Roman" w:hint="eastAsia"/>
          <w:b/>
          <w:kern w:val="0"/>
          <w:sz w:val="24"/>
          <w:szCs w:val="24"/>
        </w:rPr>
        <w:t>1</w:t>
      </w:r>
      <w:r w:rsidRPr="00E6731E">
        <w:rPr>
          <w:rFonts w:eastAsia="楷体" w:cs="Times-Roman" w:hint="eastAsia"/>
          <w:b/>
          <w:kern w:val="0"/>
          <w:sz w:val="24"/>
          <w:szCs w:val="24"/>
        </w:rPr>
        <w:t>）</w:t>
      </w:r>
      <w:r w:rsidRPr="00E6731E">
        <w:rPr>
          <w:rFonts w:eastAsia="楷体" w:cs="Times-Roman" w:hint="eastAsia"/>
          <w:b/>
          <w:kern w:val="0"/>
          <w:sz w:val="24"/>
          <w:szCs w:val="24"/>
        </w:rPr>
        <w:t>KEGG pathway</w:t>
      </w:r>
      <w:r w:rsidRPr="00E6731E">
        <w:rPr>
          <w:rFonts w:eastAsia="楷体" w:cs="Times-Roman"/>
          <w:b/>
          <w:kern w:val="0"/>
          <w:sz w:val="24"/>
          <w:szCs w:val="24"/>
        </w:rPr>
        <w:t>筛选</w:t>
      </w:r>
    </w:p>
    <w:p w:rsidR="00280760" w:rsidRDefault="001839FE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  <w:r>
        <w:rPr>
          <w:rFonts w:eastAsia="楷体" w:cs="Times-Roman"/>
          <w:kern w:val="0"/>
          <w:sz w:val="24"/>
          <w:szCs w:val="24"/>
        </w:rPr>
        <w:t>OE2015Q812</w:t>
      </w:r>
      <w:r>
        <w:rPr>
          <w:rFonts w:eastAsia="楷体" w:cs="Times-Roman" w:hint="eastAsia"/>
          <w:kern w:val="0"/>
          <w:sz w:val="24"/>
          <w:szCs w:val="24"/>
        </w:rPr>
        <w:t>-</w:t>
      </w:r>
      <w:r>
        <w:rPr>
          <w:rFonts w:eastAsia="楷体" w:cs="Times-Roman"/>
          <w:kern w:val="0"/>
          <w:sz w:val="24"/>
          <w:szCs w:val="24"/>
        </w:rPr>
        <w:t>B</w:t>
      </w:r>
      <w:r w:rsidR="00E6731E">
        <w:rPr>
          <w:rFonts w:eastAsia="楷体" w:cs="Times-Roman"/>
          <w:kern w:val="0"/>
          <w:sz w:val="24"/>
          <w:szCs w:val="24"/>
        </w:rPr>
        <w:t>/ 2-functional prediction</w:t>
      </w:r>
      <w:r w:rsidR="00E6731E">
        <w:rPr>
          <w:rFonts w:eastAsia="楷体" w:cs="Times-Roman" w:hint="eastAsia"/>
          <w:kern w:val="0"/>
          <w:sz w:val="24"/>
          <w:szCs w:val="24"/>
        </w:rPr>
        <w:t>/</w:t>
      </w:r>
      <w:r w:rsidR="00E6731E">
        <w:rPr>
          <w:rFonts w:eastAsia="楷体" w:cs="Times-Roman"/>
          <w:kern w:val="0"/>
          <w:sz w:val="24"/>
          <w:szCs w:val="24"/>
        </w:rPr>
        <w:t xml:space="preserve"> keg</w:t>
      </w:r>
      <w:r w:rsidR="00E6731E">
        <w:rPr>
          <w:rFonts w:eastAsia="楷体" w:cs="Times-Roman" w:hint="eastAsia"/>
          <w:kern w:val="0"/>
          <w:sz w:val="24"/>
          <w:szCs w:val="24"/>
        </w:rPr>
        <w:t xml:space="preserve"> </w:t>
      </w:r>
      <w:r w:rsidR="00E6731E">
        <w:rPr>
          <w:rFonts w:eastAsia="楷体" w:cs="Times-Roman"/>
          <w:kern w:val="0"/>
          <w:sz w:val="24"/>
          <w:szCs w:val="24"/>
        </w:rPr>
        <w:t>enrichment/ all result sorted(</w:t>
      </w:r>
      <w:r w:rsidR="00E6731E">
        <w:rPr>
          <w:rFonts w:eastAsia="楷体" w:cs="Times-Roman"/>
          <w:kern w:val="0"/>
          <w:sz w:val="24"/>
          <w:szCs w:val="24"/>
        </w:rPr>
        <w:t>用</w:t>
      </w:r>
      <w:r w:rsidR="00E6731E">
        <w:rPr>
          <w:rFonts w:eastAsia="楷体" w:cs="Times-Roman" w:hint="eastAsia"/>
          <w:kern w:val="0"/>
          <w:sz w:val="24"/>
          <w:szCs w:val="24"/>
        </w:rPr>
        <w:t>EXCEL</w:t>
      </w:r>
      <w:r w:rsidR="00E6731E">
        <w:rPr>
          <w:rFonts w:eastAsia="楷体" w:cs="Times-Roman" w:hint="eastAsia"/>
          <w:kern w:val="0"/>
          <w:sz w:val="24"/>
          <w:szCs w:val="24"/>
        </w:rPr>
        <w:t>打开</w:t>
      </w:r>
      <w:r w:rsidR="00E6731E">
        <w:rPr>
          <w:rFonts w:eastAsia="楷体" w:cs="Times-Roman"/>
          <w:kern w:val="0"/>
          <w:sz w:val="24"/>
          <w:szCs w:val="24"/>
        </w:rPr>
        <w:t>)</w:t>
      </w:r>
      <w:r w:rsidR="00E6731E">
        <w:rPr>
          <w:rFonts w:eastAsia="楷体" w:cs="Times-Roman" w:hint="eastAsia"/>
          <w:kern w:val="0"/>
          <w:sz w:val="24"/>
          <w:szCs w:val="24"/>
        </w:rPr>
        <w:t>，</w:t>
      </w:r>
      <w:r w:rsidR="00E6731E">
        <w:rPr>
          <w:rFonts w:eastAsia="楷体" w:cs="Times-Roman"/>
          <w:kern w:val="0"/>
          <w:sz w:val="24"/>
          <w:szCs w:val="24"/>
        </w:rPr>
        <w:t>从表格中筛选与</w:t>
      </w:r>
      <w:r w:rsidR="00E6731E" w:rsidRPr="00E6731E">
        <w:rPr>
          <w:rFonts w:eastAsia="楷体" w:cs="Times-Roman"/>
          <w:kern w:val="0"/>
          <w:sz w:val="24"/>
          <w:szCs w:val="24"/>
        </w:rPr>
        <w:t>Cytokine-cytokine receptor interaction</w:t>
      </w:r>
      <w:r w:rsidR="00E6731E">
        <w:rPr>
          <w:rFonts w:eastAsia="楷体" w:cs="Times-Roman" w:hint="eastAsia"/>
          <w:kern w:val="0"/>
          <w:sz w:val="24"/>
          <w:szCs w:val="24"/>
        </w:rPr>
        <w:t>、</w:t>
      </w:r>
      <w:r w:rsidR="00E6731E" w:rsidRPr="00E6731E">
        <w:rPr>
          <w:rFonts w:eastAsia="楷体" w:cs="Times-Roman"/>
          <w:kern w:val="0"/>
          <w:sz w:val="24"/>
          <w:szCs w:val="24"/>
        </w:rPr>
        <w:t>Rheumatoid arthritis</w:t>
      </w:r>
      <w:r w:rsidR="00E6731E">
        <w:rPr>
          <w:rFonts w:eastAsia="楷体" w:cs="Times-Roman" w:hint="eastAsia"/>
          <w:kern w:val="0"/>
          <w:sz w:val="24"/>
          <w:szCs w:val="24"/>
        </w:rPr>
        <w:t>、</w:t>
      </w:r>
      <w:r w:rsidR="00E6731E" w:rsidRPr="00E6731E">
        <w:rPr>
          <w:rFonts w:eastAsia="楷体" w:cs="Times-Roman"/>
          <w:kern w:val="0"/>
          <w:sz w:val="24"/>
          <w:szCs w:val="24"/>
        </w:rPr>
        <w:t>Chemokine signaling pathway</w:t>
      </w:r>
      <w:r w:rsidR="00E6731E">
        <w:rPr>
          <w:rFonts w:eastAsia="楷体" w:cs="Times-Roman" w:hint="eastAsia"/>
          <w:kern w:val="0"/>
          <w:sz w:val="24"/>
          <w:szCs w:val="24"/>
        </w:rPr>
        <w:t>、</w:t>
      </w:r>
      <w:r w:rsidR="00E6731E" w:rsidRPr="00E6731E">
        <w:rPr>
          <w:rFonts w:eastAsia="楷体" w:cs="Times-Roman"/>
          <w:kern w:val="0"/>
          <w:sz w:val="24"/>
          <w:szCs w:val="24"/>
        </w:rPr>
        <w:t>TGF-beta signaling pathway</w:t>
      </w:r>
      <w:r w:rsidR="00E6731E">
        <w:rPr>
          <w:rFonts w:eastAsia="楷体" w:cs="Times-Roman"/>
          <w:kern w:val="0"/>
          <w:sz w:val="24"/>
          <w:szCs w:val="24"/>
        </w:rPr>
        <w:t>相关的</w:t>
      </w:r>
      <w:proofErr w:type="spellStart"/>
      <w:r w:rsidR="00E6731E">
        <w:rPr>
          <w:rFonts w:eastAsia="楷体" w:cs="Times-Roman"/>
          <w:kern w:val="0"/>
          <w:sz w:val="24"/>
          <w:szCs w:val="24"/>
        </w:rPr>
        <w:t>lncRNA</w:t>
      </w:r>
      <w:proofErr w:type="spellEnd"/>
      <w:r w:rsidR="00E6731E">
        <w:rPr>
          <w:rFonts w:eastAsia="楷体" w:cs="Times-Roman"/>
          <w:kern w:val="0"/>
          <w:sz w:val="24"/>
          <w:szCs w:val="24"/>
        </w:rPr>
        <w:t>及</w:t>
      </w:r>
      <w:r w:rsidR="00E6731E">
        <w:rPr>
          <w:rFonts w:eastAsia="楷体" w:cs="Times-Roman"/>
          <w:kern w:val="0"/>
          <w:sz w:val="24"/>
          <w:szCs w:val="24"/>
        </w:rPr>
        <w:t>mRNA</w:t>
      </w:r>
      <w:r w:rsidR="00E6731E">
        <w:rPr>
          <w:rFonts w:eastAsia="楷体" w:cs="Times-Roman" w:hint="eastAsia"/>
          <w:kern w:val="0"/>
          <w:sz w:val="24"/>
          <w:szCs w:val="24"/>
        </w:rPr>
        <w:t>，</w:t>
      </w:r>
      <w:r w:rsidR="00E6731E">
        <w:rPr>
          <w:rFonts w:eastAsia="楷体" w:cs="Times-Roman"/>
          <w:kern w:val="0"/>
          <w:sz w:val="24"/>
          <w:szCs w:val="24"/>
        </w:rPr>
        <w:t>筛选结果详见表</w:t>
      </w:r>
      <w:r w:rsidR="00E6731E">
        <w:rPr>
          <w:rFonts w:eastAsia="楷体" w:cs="Times-Roman"/>
          <w:kern w:val="0"/>
          <w:sz w:val="24"/>
          <w:szCs w:val="24"/>
        </w:rPr>
        <w:t>“</w:t>
      </w:r>
      <w:r w:rsidR="00E6731E">
        <w:rPr>
          <w:rFonts w:eastAsia="楷体" w:cs="Times-Roman" w:hint="eastAsia"/>
          <w:kern w:val="0"/>
          <w:sz w:val="24"/>
          <w:szCs w:val="24"/>
        </w:rPr>
        <w:t>LLDT8</w:t>
      </w:r>
      <w:r w:rsidR="00E6731E">
        <w:rPr>
          <w:rFonts w:eastAsia="楷体" w:cs="Times-Roman"/>
          <w:kern w:val="0"/>
          <w:sz w:val="24"/>
          <w:szCs w:val="24"/>
        </w:rPr>
        <w:t>”</w:t>
      </w:r>
      <w:r w:rsidR="00E6731E">
        <w:rPr>
          <w:rFonts w:eastAsia="楷体" w:cs="Times-Roman"/>
          <w:kern w:val="0"/>
          <w:sz w:val="24"/>
          <w:szCs w:val="24"/>
        </w:rPr>
        <w:t>中的总表</w:t>
      </w:r>
      <w:r w:rsidR="00E6731E">
        <w:rPr>
          <w:rFonts w:eastAsia="楷体" w:cs="Times-Roman" w:hint="eastAsia"/>
          <w:kern w:val="0"/>
          <w:sz w:val="24"/>
          <w:szCs w:val="24"/>
        </w:rPr>
        <w:t>（蓝色标注）</w:t>
      </w:r>
    </w:p>
    <w:p w:rsidR="00280760" w:rsidRPr="001A339A" w:rsidRDefault="00E6731E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  <w:r w:rsidRPr="001A339A">
        <w:rPr>
          <w:rFonts w:eastAsia="楷体" w:cs="Times-Roman" w:hint="eastAsia"/>
          <w:b/>
          <w:kern w:val="0"/>
          <w:sz w:val="24"/>
          <w:szCs w:val="24"/>
        </w:rPr>
        <w:t>（</w:t>
      </w:r>
      <w:r w:rsidRPr="001A339A">
        <w:rPr>
          <w:rFonts w:eastAsia="楷体" w:cs="Times-Roman" w:hint="eastAsia"/>
          <w:b/>
          <w:kern w:val="0"/>
          <w:sz w:val="24"/>
          <w:szCs w:val="24"/>
        </w:rPr>
        <w:t>2</w:t>
      </w:r>
      <w:r w:rsidRPr="001A339A">
        <w:rPr>
          <w:rFonts w:eastAsia="楷体" w:cs="Times-Roman" w:hint="eastAsia"/>
          <w:b/>
          <w:kern w:val="0"/>
          <w:sz w:val="24"/>
          <w:szCs w:val="24"/>
        </w:rPr>
        <w:t>）</w:t>
      </w:r>
      <w:proofErr w:type="spellStart"/>
      <w:r w:rsidRPr="001A339A">
        <w:rPr>
          <w:rFonts w:eastAsia="楷体" w:cs="Times-Roman" w:hint="eastAsia"/>
          <w:b/>
          <w:kern w:val="0"/>
          <w:sz w:val="24"/>
          <w:szCs w:val="24"/>
        </w:rPr>
        <w:t>lncRNA</w:t>
      </w:r>
      <w:proofErr w:type="spellEnd"/>
      <w:r w:rsidRPr="001A339A">
        <w:rPr>
          <w:rFonts w:eastAsia="楷体" w:cs="Times-Roman"/>
          <w:b/>
          <w:kern w:val="0"/>
          <w:sz w:val="24"/>
          <w:szCs w:val="24"/>
        </w:rPr>
        <w:t xml:space="preserve"> cis</w:t>
      </w:r>
      <w:r w:rsidRPr="001A339A">
        <w:rPr>
          <w:rFonts w:eastAsia="楷体" w:cs="Times-Roman"/>
          <w:b/>
          <w:kern w:val="0"/>
          <w:sz w:val="24"/>
          <w:szCs w:val="24"/>
        </w:rPr>
        <w:t>作用机制</w:t>
      </w:r>
    </w:p>
    <w:p w:rsidR="00280760" w:rsidRDefault="00E6731E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  <w:r>
        <w:rPr>
          <w:rFonts w:eastAsia="楷体" w:cs="Times-Roman"/>
          <w:kern w:val="0"/>
          <w:sz w:val="24"/>
          <w:szCs w:val="24"/>
        </w:rPr>
        <w:t>OE2015Q812</w:t>
      </w:r>
      <w:r>
        <w:rPr>
          <w:rFonts w:eastAsia="楷体" w:cs="Times-Roman" w:hint="eastAsia"/>
          <w:kern w:val="0"/>
          <w:sz w:val="24"/>
          <w:szCs w:val="24"/>
        </w:rPr>
        <w:t>-</w:t>
      </w:r>
      <w:r>
        <w:rPr>
          <w:rFonts w:eastAsia="楷体" w:cs="Times-Roman"/>
          <w:kern w:val="0"/>
          <w:sz w:val="24"/>
          <w:szCs w:val="24"/>
        </w:rPr>
        <w:t>B/ 3-</w:t>
      </w:r>
      <w:r>
        <w:rPr>
          <w:rFonts w:eastAsia="楷体" w:cs="Times-Roman" w:hint="eastAsia"/>
          <w:kern w:val="0"/>
          <w:sz w:val="24"/>
          <w:szCs w:val="24"/>
        </w:rPr>
        <w:t>cis</w:t>
      </w:r>
      <w:r>
        <w:rPr>
          <w:rFonts w:eastAsia="楷体" w:cs="Times-Roman"/>
          <w:kern w:val="0"/>
          <w:sz w:val="24"/>
          <w:szCs w:val="24"/>
        </w:rPr>
        <w:t xml:space="preserve"> analysis</w:t>
      </w:r>
      <w:r>
        <w:rPr>
          <w:rFonts w:eastAsia="楷体" w:cs="Times-Roman" w:hint="eastAsia"/>
          <w:kern w:val="0"/>
          <w:sz w:val="24"/>
          <w:szCs w:val="24"/>
        </w:rPr>
        <w:t>/</w:t>
      </w:r>
      <w:r>
        <w:rPr>
          <w:rFonts w:eastAsia="楷体" w:cs="Times-Roman"/>
          <w:kern w:val="0"/>
          <w:sz w:val="24"/>
          <w:szCs w:val="24"/>
        </w:rPr>
        <w:t xml:space="preserve"> all cis plot(</w:t>
      </w:r>
      <w:r>
        <w:rPr>
          <w:rFonts w:eastAsia="楷体" w:cs="Times-Roman"/>
          <w:kern w:val="0"/>
          <w:sz w:val="24"/>
          <w:szCs w:val="24"/>
        </w:rPr>
        <w:t>用</w:t>
      </w:r>
      <w:r>
        <w:rPr>
          <w:rFonts w:eastAsia="楷体" w:cs="Times-Roman" w:hint="eastAsia"/>
          <w:kern w:val="0"/>
          <w:sz w:val="24"/>
          <w:szCs w:val="24"/>
        </w:rPr>
        <w:t>EXCEL</w:t>
      </w:r>
      <w:r>
        <w:rPr>
          <w:rFonts w:eastAsia="楷体" w:cs="Times-Roman" w:hint="eastAsia"/>
          <w:kern w:val="0"/>
          <w:sz w:val="24"/>
          <w:szCs w:val="24"/>
        </w:rPr>
        <w:t>打开</w:t>
      </w:r>
      <w:r>
        <w:rPr>
          <w:rFonts w:eastAsia="楷体" w:cs="Times-Roman"/>
          <w:kern w:val="0"/>
          <w:sz w:val="24"/>
          <w:szCs w:val="24"/>
        </w:rPr>
        <w:t>)</w:t>
      </w:r>
      <w:r>
        <w:rPr>
          <w:rFonts w:eastAsia="楷体" w:cs="Times-Roman" w:hint="eastAsia"/>
          <w:kern w:val="0"/>
          <w:sz w:val="24"/>
          <w:szCs w:val="24"/>
        </w:rPr>
        <w:t>，</w:t>
      </w:r>
      <w:r>
        <w:rPr>
          <w:rFonts w:eastAsia="楷体" w:cs="Times-Roman"/>
          <w:kern w:val="0"/>
          <w:sz w:val="24"/>
          <w:szCs w:val="24"/>
        </w:rPr>
        <w:t>筛选结果详见表</w:t>
      </w:r>
      <w:r>
        <w:rPr>
          <w:rFonts w:eastAsia="楷体" w:cs="Times-Roman"/>
          <w:kern w:val="0"/>
          <w:sz w:val="24"/>
          <w:szCs w:val="24"/>
        </w:rPr>
        <w:t>“</w:t>
      </w:r>
      <w:r>
        <w:rPr>
          <w:rFonts w:eastAsia="楷体" w:cs="Times-Roman" w:hint="eastAsia"/>
          <w:kern w:val="0"/>
          <w:sz w:val="24"/>
          <w:szCs w:val="24"/>
        </w:rPr>
        <w:t>LLDT8</w:t>
      </w:r>
      <w:r>
        <w:rPr>
          <w:rFonts w:eastAsia="楷体" w:cs="Times-Roman"/>
          <w:kern w:val="0"/>
          <w:sz w:val="24"/>
          <w:szCs w:val="24"/>
        </w:rPr>
        <w:t>”</w:t>
      </w:r>
      <w:r>
        <w:rPr>
          <w:rFonts w:eastAsia="楷体" w:cs="Times-Roman"/>
          <w:kern w:val="0"/>
          <w:sz w:val="24"/>
          <w:szCs w:val="24"/>
        </w:rPr>
        <w:t>中的总表</w:t>
      </w:r>
      <w:r>
        <w:rPr>
          <w:rFonts w:eastAsia="楷体" w:cs="Times-Roman" w:hint="eastAsia"/>
          <w:kern w:val="0"/>
          <w:sz w:val="24"/>
          <w:szCs w:val="24"/>
        </w:rPr>
        <w:t>（黄色标注）</w:t>
      </w:r>
    </w:p>
    <w:p w:rsidR="00E6731E" w:rsidRPr="001A339A" w:rsidRDefault="00E6731E" w:rsidP="00E6731E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  <w:r w:rsidRPr="001A339A">
        <w:rPr>
          <w:rFonts w:eastAsia="楷体" w:cs="Times-Roman" w:hint="eastAsia"/>
          <w:b/>
          <w:kern w:val="0"/>
          <w:sz w:val="24"/>
          <w:szCs w:val="24"/>
        </w:rPr>
        <w:t>（</w:t>
      </w:r>
      <w:r w:rsidR="001A339A">
        <w:rPr>
          <w:rFonts w:eastAsia="楷体" w:cs="Times-Roman"/>
          <w:b/>
          <w:kern w:val="0"/>
          <w:sz w:val="24"/>
          <w:szCs w:val="24"/>
        </w:rPr>
        <w:t>3</w:t>
      </w:r>
      <w:r w:rsidRPr="001A339A">
        <w:rPr>
          <w:rFonts w:eastAsia="楷体" w:cs="Times-Roman" w:hint="eastAsia"/>
          <w:b/>
          <w:kern w:val="0"/>
          <w:sz w:val="24"/>
          <w:szCs w:val="24"/>
        </w:rPr>
        <w:t>）</w:t>
      </w:r>
      <w:proofErr w:type="spellStart"/>
      <w:r w:rsidRPr="001A339A">
        <w:rPr>
          <w:rFonts w:eastAsia="楷体" w:cs="Times-Roman" w:hint="eastAsia"/>
          <w:b/>
          <w:kern w:val="0"/>
          <w:sz w:val="24"/>
          <w:szCs w:val="24"/>
        </w:rPr>
        <w:t>lncRNA</w:t>
      </w:r>
      <w:proofErr w:type="spellEnd"/>
      <w:r w:rsidRPr="001A339A">
        <w:rPr>
          <w:rFonts w:eastAsia="楷体" w:cs="Times-Roman"/>
          <w:b/>
          <w:kern w:val="0"/>
          <w:sz w:val="24"/>
          <w:szCs w:val="24"/>
        </w:rPr>
        <w:t xml:space="preserve"> </w:t>
      </w:r>
      <w:r w:rsidRPr="001A339A">
        <w:rPr>
          <w:rFonts w:eastAsia="楷体" w:cs="Times-Roman" w:hint="eastAsia"/>
          <w:b/>
          <w:kern w:val="0"/>
          <w:sz w:val="24"/>
          <w:szCs w:val="24"/>
        </w:rPr>
        <w:t>trans</w:t>
      </w:r>
      <w:r w:rsidRPr="001A339A">
        <w:rPr>
          <w:rFonts w:eastAsia="楷体" w:cs="Times-Roman"/>
          <w:b/>
          <w:kern w:val="0"/>
          <w:sz w:val="24"/>
          <w:szCs w:val="24"/>
        </w:rPr>
        <w:t>作用机制</w:t>
      </w:r>
    </w:p>
    <w:p w:rsidR="00E6731E" w:rsidRDefault="00E6731E" w:rsidP="00E6731E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  <w:r>
        <w:rPr>
          <w:rFonts w:eastAsia="楷体" w:cs="Times-Roman"/>
          <w:kern w:val="0"/>
          <w:sz w:val="24"/>
          <w:szCs w:val="24"/>
        </w:rPr>
        <w:t>OE2015Q812</w:t>
      </w:r>
      <w:r>
        <w:rPr>
          <w:rFonts w:eastAsia="楷体" w:cs="Times-Roman" w:hint="eastAsia"/>
          <w:kern w:val="0"/>
          <w:sz w:val="24"/>
          <w:szCs w:val="24"/>
        </w:rPr>
        <w:t>-</w:t>
      </w:r>
      <w:r>
        <w:rPr>
          <w:rFonts w:eastAsia="楷体" w:cs="Times-Roman"/>
          <w:kern w:val="0"/>
          <w:sz w:val="24"/>
          <w:szCs w:val="24"/>
        </w:rPr>
        <w:t>B/ 4-trans analysis</w:t>
      </w:r>
      <w:r>
        <w:rPr>
          <w:rFonts w:eastAsia="楷体" w:cs="Times-Roman" w:hint="eastAsia"/>
          <w:kern w:val="0"/>
          <w:sz w:val="24"/>
          <w:szCs w:val="24"/>
        </w:rPr>
        <w:t>/</w:t>
      </w:r>
      <w:r>
        <w:rPr>
          <w:rFonts w:eastAsia="楷体" w:cs="Times-Roman"/>
          <w:kern w:val="0"/>
          <w:sz w:val="24"/>
          <w:szCs w:val="24"/>
        </w:rPr>
        <w:t xml:space="preserve"> </w:t>
      </w:r>
      <w:proofErr w:type="spellStart"/>
      <w:r>
        <w:rPr>
          <w:rFonts w:eastAsia="楷体" w:cs="Times-Roman"/>
          <w:kern w:val="0"/>
          <w:sz w:val="24"/>
          <w:szCs w:val="24"/>
        </w:rPr>
        <w:t>cytoscape</w:t>
      </w:r>
      <w:proofErr w:type="spellEnd"/>
      <w:r>
        <w:rPr>
          <w:rFonts w:eastAsia="楷体" w:cs="Times-Roman"/>
          <w:kern w:val="0"/>
          <w:sz w:val="24"/>
          <w:szCs w:val="24"/>
        </w:rPr>
        <w:t xml:space="preserve">/ </w:t>
      </w:r>
      <w:r w:rsidR="00EC6FFD">
        <w:rPr>
          <w:rFonts w:eastAsia="楷体" w:cs="Times-Roman"/>
          <w:kern w:val="0"/>
          <w:sz w:val="24"/>
          <w:szCs w:val="24"/>
        </w:rPr>
        <w:t>source data/</w:t>
      </w:r>
      <w:r>
        <w:rPr>
          <w:rFonts w:eastAsia="楷体" w:cs="Times-Roman"/>
          <w:kern w:val="0"/>
          <w:sz w:val="24"/>
          <w:szCs w:val="24"/>
        </w:rPr>
        <w:t xml:space="preserve"> </w:t>
      </w:r>
      <w:r w:rsidR="00EC6FFD">
        <w:rPr>
          <w:rFonts w:eastAsia="楷体" w:cs="Times-Roman"/>
          <w:kern w:val="0"/>
          <w:sz w:val="24"/>
          <w:szCs w:val="24"/>
        </w:rPr>
        <w:t xml:space="preserve">ln TF </w:t>
      </w:r>
      <w:proofErr w:type="spellStart"/>
      <w:r w:rsidR="00EC6FFD">
        <w:rPr>
          <w:rFonts w:eastAsia="楷体" w:cs="Times-Roman"/>
          <w:kern w:val="0"/>
          <w:sz w:val="24"/>
          <w:szCs w:val="24"/>
        </w:rPr>
        <w:t>taeget</w:t>
      </w:r>
      <w:proofErr w:type="spellEnd"/>
      <w:r w:rsidR="00EC6FFD">
        <w:rPr>
          <w:rFonts w:eastAsia="楷体" w:cs="Times-Roman"/>
          <w:kern w:val="0"/>
          <w:sz w:val="24"/>
          <w:szCs w:val="24"/>
        </w:rPr>
        <w:t>-interaction</w:t>
      </w:r>
      <w:r>
        <w:rPr>
          <w:rFonts w:eastAsia="楷体" w:cs="Times-Roman" w:hint="eastAsia"/>
          <w:kern w:val="0"/>
          <w:sz w:val="24"/>
          <w:szCs w:val="24"/>
        </w:rPr>
        <w:t>，</w:t>
      </w:r>
      <w:r>
        <w:rPr>
          <w:rFonts w:eastAsia="楷体" w:cs="Times-Roman"/>
          <w:kern w:val="0"/>
          <w:sz w:val="24"/>
          <w:szCs w:val="24"/>
        </w:rPr>
        <w:t>筛选结果详见表</w:t>
      </w:r>
      <w:r>
        <w:rPr>
          <w:rFonts w:eastAsia="楷体" w:cs="Times-Roman"/>
          <w:kern w:val="0"/>
          <w:sz w:val="24"/>
          <w:szCs w:val="24"/>
        </w:rPr>
        <w:t>“</w:t>
      </w:r>
      <w:r>
        <w:rPr>
          <w:rFonts w:eastAsia="楷体" w:cs="Times-Roman" w:hint="eastAsia"/>
          <w:kern w:val="0"/>
          <w:sz w:val="24"/>
          <w:szCs w:val="24"/>
        </w:rPr>
        <w:t>LLDT8</w:t>
      </w:r>
      <w:r>
        <w:rPr>
          <w:rFonts w:eastAsia="楷体" w:cs="Times-Roman"/>
          <w:kern w:val="0"/>
          <w:sz w:val="24"/>
          <w:szCs w:val="24"/>
        </w:rPr>
        <w:t>”</w:t>
      </w:r>
      <w:r>
        <w:rPr>
          <w:rFonts w:eastAsia="楷体" w:cs="Times-Roman"/>
          <w:kern w:val="0"/>
          <w:sz w:val="24"/>
          <w:szCs w:val="24"/>
        </w:rPr>
        <w:t>中的总表</w:t>
      </w:r>
      <w:r>
        <w:rPr>
          <w:rFonts w:eastAsia="楷体" w:cs="Times-Roman" w:hint="eastAsia"/>
          <w:kern w:val="0"/>
          <w:sz w:val="24"/>
          <w:szCs w:val="24"/>
        </w:rPr>
        <w:t>（</w:t>
      </w:r>
      <w:r w:rsidR="00654C18">
        <w:rPr>
          <w:rFonts w:eastAsia="楷体" w:cs="Times-Roman" w:hint="eastAsia"/>
          <w:kern w:val="0"/>
          <w:sz w:val="24"/>
          <w:szCs w:val="24"/>
        </w:rPr>
        <w:t>橙</w:t>
      </w:r>
      <w:r>
        <w:rPr>
          <w:rFonts w:eastAsia="楷体" w:cs="Times-Roman" w:hint="eastAsia"/>
          <w:kern w:val="0"/>
          <w:sz w:val="24"/>
          <w:szCs w:val="24"/>
        </w:rPr>
        <w:t>色标注）</w:t>
      </w:r>
    </w:p>
    <w:p w:rsidR="00654C18" w:rsidRDefault="00654C18" w:rsidP="00654C18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  <w:r>
        <w:rPr>
          <w:rFonts w:eastAsia="楷体" w:cs="Times-Roman"/>
          <w:kern w:val="0"/>
          <w:sz w:val="24"/>
          <w:szCs w:val="24"/>
        </w:rPr>
        <w:t>OE2015Q812</w:t>
      </w:r>
      <w:r>
        <w:rPr>
          <w:rFonts w:eastAsia="楷体" w:cs="Times-Roman" w:hint="eastAsia"/>
          <w:kern w:val="0"/>
          <w:sz w:val="24"/>
          <w:szCs w:val="24"/>
        </w:rPr>
        <w:t>-</w:t>
      </w:r>
      <w:r>
        <w:rPr>
          <w:rFonts w:eastAsia="楷体" w:cs="Times-Roman"/>
          <w:kern w:val="0"/>
          <w:sz w:val="24"/>
          <w:szCs w:val="24"/>
        </w:rPr>
        <w:t>B/ 4-trans analysis</w:t>
      </w:r>
      <w:r>
        <w:rPr>
          <w:rFonts w:eastAsia="楷体" w:cs="Times-Roman" w:hint="eastAsia"/>
          <w:kern w:val="0"/>
          <w:sz w:val="24"/>
          <w:szCs w:val="24"/>
        </w:rPr>
        <w:t>/</w:t>
      </w:r>
      <w:r>
        <w:rPr>
          <w:rFonts w:eastAsia="楷体" w:cs="Times-Roman"/>
          <w:kern w:val="0"/>
          <w:sz w:val="24"/>
          <w:szCs w:val="24"/>
        </w:rPr>
        <w:t xml:space="preserve"> </w:t>
      </w:r>
      <w:proofErr w:type="spellStart"/>
      <w:r>
        <w:rPr>
          <w:rFonts w:eastAsia="楷体" w:cs="Times-Roman"/>
          <w:kern w:val="0"/>
          <w:sz w:val="24"/>
          <w:szCs w:val="24"/>
        </w:rPr>
        <w:t>cytoscape</w:t>
      </w:r>
      <w:proofErr w:type="spellEnd"/>
      <w:r>
        <w:rPr>
          <w:rFonts w:eastAsia="楷体" w:cs="Times-Roman"/>
          <w:kern w:val="0"/>
          <w:sz w:val="24"/>
          <w:szCs w:val="24"/>
        </w:rPr>
        <w:t>/ source data/ ln TF-interaction</w:t>
      </w:r>
      <w:r>
        <w:rPr>
          <w:rFonts w:eastAsia="楷体" w:cs="Times-Roman" w:hint="eastAsia"/>
          <w:kern w:val="0"/>
          <w:sz w:val="24"/>
          <w:szCs w:val="24"/>
        </w:rPr>
        <w:t>，</w:t>
      </w:r>
      <w:r>
        <w:rPr>
          <w:rFonts w:eastAsia="楷体" w:cs="Times-Roman"/>
          <w:kern w:val="0"/>
          <w:sz w:val="24"/>
          <w:szCs w:val="24"/>
        </w:rPr>
        <w:t>筛选结果详见表</w:t>
      </w:r>
      <w:r>
        <w:rPr>
          <w:rFonts w:eastAsia="楷体" w:cs="Times-Roman"/>
          <w:kern w:val="0"/>
          <w:sz w:val="24"/>
          <w:szCs w:val="24"/>
        </w:rPr>
        <w:t>“</w:t>
      </w:r>
      <w:r>
        <w:rPr>
          <w:rFonts w:eastAsia="楷体" w:cs="Times-Roman" w:hint="eastAsia"/>
          <w:kern w:val="0"/>
          <w:sz w:val="24"/>
          <w:szCs w:val="24"/>
        </w:rPr>
        <w:t>LLDT8</w:t>
      </w:r>
      <w:r>
        <w:rPr>
          <w:rFonts w:eastAsia="楷体" w:cs="Times-Roman"/>
          <w:kern w:val="0"/>
          <w:sz w:val="24"/>
          <w:szCs w:val="24"/>
        </w:rPr>
        <w:t>”</w:t>
      </w:r>
      <w:r>
        <w:rPr>
          <w:rFonts w:eastAsia="楷体" w:cs="Times-Roman"/>
          <w:kern w:val="0"/>
          <w:sz w:val="24"/>
          <w:szCs w:val="24"/>
        </w:rPr>
        <w:t>中的总表</w:t>
      </w:r>
      <w:r>
        <w:rPr>
          <w:rFonts w:eastAsia="楷体" w:cs="Times-Roman" w:hint="eastAsia"/>
          <w:kern w:val="0"/>
          <w:sz w:val="24"/>
          <w:szCs w:val="24"/>
        </w:rPr>
        <w:t>（橙色标注）</w:t>
      </w:r>
    </w:p>
    <w:p w:rsidR="00461C1A" w:rsidRDefault="00461C1A" w:rsidP="00461C1A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</w:p>
    <w:p w:rsidR="00461C1A" w:rsidRDefault="00461C1A" w:rsidP="00461C1A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  <w:r w:rsidRPr="00461C1A">
        <w:rPr>
          <w:rFonts w:eastAsia="楷体" w:cs="Times-Roman" w:hint="eastAsia"/>
          <w:b/>
          <w:kern w:val="0"/>
          <w:sz w:val="24"/>
          <w:szCs w:val="24"/>
        </w:rPr>
        <w:t>（</w:t>
      </w:r>
      <w:r w:rsidRPr="00461C1A">
        <w:rPr>
          <w:rFonts w:eastAsia="楷体" w:cs="Times-Roman" w:hint="eastAsia"/>
          <w:b/>
          <w:kern w:val="0"/>
          <w:sz w:val="24"/>
          <w:szCs w:val="24"/>
        </w:rPr>
        <w:t>4</w:t>
      </w:r>
      <w:r w:rsidRPr="00461C1A">
        <w:rPr>
          <w:rFonts w:eastAsia="楷体" w:cs="Times-Roman" w:hint="eastAsia"/>
          <w:b/>
          <w:kern w:val="0"/>
          <w:sz w:val="24"/>
          <w:szCs w:val="24"/>
        </w:rPr>
        <w:t>）在参与</w:t>
      </w:r>
      <w:proofErr w:type="spellStart"/>
      <w:r w:rsidRPr="00461C1A">
        <w:rPr>
          <w:rFonts w:eastAsia="楷体" w:cs="Times-Roman" w:hint="eastAsia"/>
          <w:b/>
          <w:kern w:val="0"/>
          <w:sz w:val="24"/>
          <w:szCs w:val="24"/>
        </w:rPr>
        <w:t>lncRNA</w:t>
      </w:r>
      <w:proofErr w:type="spellEnd"/>
      <w:r w:rsidRPr="00461C1A">
        <w:rPr>
          <w:rFonts w:eastAsia="楷体" w:cs="Times-Roman"/>
          <w:b/>
          <w:kern w:val="0"/>
          <w:sz w:val="24"/>
          <w:szCs w:val="24"/>
        </w:rPr>
        <w:t xml:space="preserve"> cis</w:t>
      </w:r>
      <w:r w:rsidRPr="00461C1A">
        <w:rPr>
          <w:rFonts w:eastAsia="楷体" w:cs="Times-Roman"/>
          <w:b/>
          <w:kern w:val="0"/>
          <w:sz w:val="24"/>
          <w:szCs w:val="24"/>
        </w:rPr>
        <w:t>作用机制</w:t>
      </w:r>
      <w:r w:rsidRPr="00461C1A">
        <w:rPr>
          <w:rFonts w:eastAsia="楷体" w:cs="Times-Roman" w:hint="eastAsia"/>
          <w:b/>
          <w:kern w:val="0"/>
          <w:sz w:val="24"/>
          <w:szCs w:val="24"/>
        </w:rPr>
        <w:t>的</w:t>
      </w:r>
      <w:proofErr w:type="spellStart"/>
      <w:r w:rsidRPr="00461C1A">
        <w:rPr>
          <w:rFonts w:eastAsia="楷体" w:cs="Times-Roman"/>
          <w:b/>
          <w:kern w:val="0"/>
          <w:sz w:val="24"/>
          <w:szCs w:val="24"/>
        </w:rPr>
        <w:t>lncRNA</w:t>
      </w:r>
      <w:proofErr w:type="spellEnd"/>
      <w:r w:rsidRPr="00461C1A">
        <w:rPr>
          <w:rFonts w:eastAsia="楷体" w:cs="Times-Roman"/>
          <w:b/>
          <w:kern w:val="0"/>
          <w:sz w:val="24"/>
          <w:szCs w:val="24"/>
        </w:rPr>
        <w:t>中筛选富集到</w:t>
      </w:r>
      <w:r w:rsidRPr="00461C1A">
        <w:rPr>
          <w:rFonts w:eastAsia="楷体" w:cs="Times-Roman" w:hint="eastAsia"/>
          <w:b/>
          <w:kern w:val="0"/>
          <w:sz w:val="24"/>
          <w:szCs w:val="24"/>
        </w:rPr>
        <w:t>4</w:t>
      </w:r>
      <w:r w:rsidRPr="00461C1A">
        <w:rPr>
          <w:rFonts w:eastAsia="楷体" w:cs="Times-Roman" w:hint="eastAsia"/>
          <w:b/>
          <w:kern w:val="0"/>
          <w:sz w:val="24"/>
          <w:szCs w:val="24"/>
        </w:rPr>
        <w:t>条</w:t>
      </w:r>
      <w:r w:rsidRPr="00461C1A">
        <w:rPr>
          <w:rFonts w:eastAsia="楷体" w:cs="Times-Roman" w:hint="eastAsia"/>
          <w:b/>
          <w:kern w:val="0"/>
          <w:sz w:val="24"/>
          <w:szCs w:val="24"/>
        </w:rPr>
        <w:t>pathway</w:t>
      </w:r>
      <w:r w:rsidRPr="00461C1A">
        <w:rPr>
          <w:rFonts w:eastAsia="楷体" w:cs="Times-Roman" w:hint="eastAsia"/>
          <w:b/>
          <w:kern w:val="0"/>
          <w:sz w:val="24"/>
          <w:szCs w:val="24"/>
        </w:rPr>
        <w:t>，筛选结果详见下述表格；在参与</w:t>
      </w:r>
      <w:proofErr w:type="spellStart"/>
      <w:r w:rsidRPr="00461C1A">
        <w:rPr>
          <w:rFonts w:eastAsia="楷体" w:cs="Times-Roman" w:hint="eastAsia"/>
          <w:b/>
          <w:kern w:val="0"/>
          <w:sz w:val="24"/>
          <w:szCs w:val="24"/>
        </w:rPr>
        <w:t>lncRNA</w:t>
      </w:r>
      <w:proofErr w:type="spellEnd"/>
      <w:r w:rsidRPr="00461C1A">
        <w:rPr>
          <w:rFonts w:eastAsia="楷体" w:cs="Times-Roman"/>
          <w:b/>
          <w:kern w:val="0"/>
          <w:sz w:val="24"/>
          <w:szCs w:val="24"/>
        </w:rPr>
        <w:t xml:space="preserve"> </w:t>
      </w:r>
      <w:r w:rsidRPr="00461C1A">
        <w:rPr>
          <w:rFonts w:eastAsia="楷体" w:cs="Times-Roman" w:hint="eastAsia"/>
          <w:b/>
          <w:kern w:val="0"/>
          <w:sz w:val="24"/>
          <w:szCs w:val="24"/>
        </w:rPr>
        <w:t>trans</w:t>
      </w:r>
      <w:r w:rsidRPr="00461C1A">
        <w:rPr>
          <w:rFonts w:eastAsia="楷体" w:cs="Times-Roman"/>
          <w:b/>
          <w:kern w:val="0"/>
          <w:sz w:val="24"/>
          <w:szCs w:val="24"/>
        </w:rPr>
        <w:t>作用机制</w:t>
      </w:r>
      <w:r w:rsidRPr="00461C1A">
        <w:rPr>
          <w:rFonts w:eastAsia="楷体" w:cs="Times-Roman" w:hint="eastAsia"/>
          <w:b/>
          <w:kern w:val="0"/>
          <w:sz w:val="24"/>
          <w:szCs w:val="24"/>
        </w:rPr>
        <w:t>的</w:t>
      </w:r>
      <w:proofErr w:type="spellStart"/>
      <w:r w:rsidRPr="00461C1A">
        <w:rPr>
          <w:rFonts w:eastAsia="楷体" w:cs="Times-Roman"/>
          <w:b/>
          <w:kern w:val="0"/>
          <w:sz w:val="24"/>
          <w:szCs w:val="24"/>
        </w:rPr>
        <w:t>lncRNA</w:t>
      </w:r>
      <w:proofErr w:type="spellEnd"/>
      <w:r w:rsidRPr="00461C1A">
        <w:rPr>
          <w:rFonts w:eastAsia="楷体" w:cs="Times-Roman"/>
          <w:b/>
          <w:kern w:val="0"/>
          <w:sz w:val="24"/>
          <w:szCs w:val="24"/>
        </w:rPr>
        <w:t>中筛选富集到</w:t>
      </w:r>
      <w:r w:rsidRPr="00461C1A">
        <w:rPr>
          <w:rFonts w:eastAsia="楷体" w:cs="Times-Roman" w:hint="eastAsia"/>
          <w:b/>
          <w:kern w:val="0"/>
          <w:sz w:val="24"/>
          <w:szCs w:val="24"/>
        </w:rPr>
        <w:t>4</w:t>
      </w:r>
      <w:r w:rsidRPr="00461C1A">
        <w:rPr>
          <w:rFonts w:eastAsia="楷体" w:cs="Times-Roman" w:hint="eastAsia"/>
          <w:b/>
          <w:kern w:val="0"/>
          <w:sz w:val="24"/>
          <w:szCs w:val="24"/>
        </w:rPr>
        <w:t>条</w:t>
      </w:r>
      <w:r w:rsidRPr="00461C1A">
        <w:rPr>
          <w:rFonts w:eastAsia="楷体" w:cs="Times-Roman" w:hint="eastAsia"/>
          <w:b/>
          <w:kern w:val="0"/>
          <w:sz w:val="24"/>
          <w:szCs w:val="24"/>
        </w:rPr>
        <w:t>pathway</w:t>
      </w:r>
      <w:r w:rsidRPr="00461C1A">
        <w:rPr>
          <w:rFonts w:eastAsia="楷体" w:cs="Times-Roman" w:hint="eastAsia"/>
          <w:b/>
          <w:kern w:val="0"/>
          <w:sz w:val="24"/>
          <w:szCs w:val="24"/>
        </w:rPr>
        <w:t>，筛选结果详见下述表格；</w:t>
      </w:r>
    </w:p>
    <w:p w:rsidR="00461C1A" w:rsidRDefault="00461C1A" w:rsidP="00461C1A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</w:p>
    <w:p w:rsidR="00461C1A" w:rsidRDefault="00461C1A" w:rsidP="00461C1A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</w:p>
    <w:p w:rsidR="00461C1A" w:rsidRDefault="00461C1A" w:rsidP="00461C1A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</w:p>
    <w:p w:rsidR="00461C1A" w:rsidRDefault="00461C1A" w:rsidP="00461C1A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</w:p>
    <w:p w:rsidR="00461C1A" w:rsidRPr="00461C1A" w:rsidRDefault="00461C1A" w:rsidP="00461C1A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984"/>
        <w:gridCol w:w="4905"/>
      </w:tblGrid>
      <w:tr w:rsidR="00461C1A" w:rsidRPr="00E61838" w:rsidTr="00E61838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461C1A" w:rsidRPr="00E61838" w:rsidRDefault="00461C1A" w:rsidP="00746402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b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461C1A" w:rsidRPr="00E61838" w:rsidRDefault="00461C1A" w:rsidP="00746402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b/>
                <w:kern w:val="0"/>
                <w:szCs w:val="21"/>
              </w:rPr>
            </w:pPr>
            <w:r w:rsidRPr="00E61838">
              <w:rPr>
                <w:rFonts w:eastAsia="楷体" w:cs="Times-Roman" w:hint="eastAsia"/>
                <w:b/>
                <w:kern w:val="0"/>
                <w:szCs w:val="21"/>
              </w:rPr>
              <w:t>ID</w:t>
            </w:r>
          </w:p>
        </w:tc>
        <w:tc>
          <w:tcPr>
            <w:tcW w:w="4905" w:type="dxa"/>
            <w:tcBorders>
              <w:top w:val="single" w:sz="4" w:space="0" w:color="auto"/>
              <w:bottom w:val="single" w:sz="4" w:space="0" w:color="auto"/>
            </w:tcBorders>
          </w:tcPr>
          <w:p w:rsidR="00461C1A" w:rsidRPr="00E61838" w:rsidRDefault="00461C1A" w:rsidP="00746402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b/>
                <w:kern w:val="0"/>
                <w:szCs w:val="21"/>
              </w:rPr>
            </w:pPr>
            <w:r w:rsidRPr="00E61838">
              <w:rPr>
                <w:rFonts w:eastAsia="楷体" w:cs="Times-Roman" w:hint="eastAsia"/>
                <w:b/>
                <w:kern w:val="0"/>
                <w:szCs w:val="21"/>
              </w:rPr>
              <w:t>Pathway</w:t>
            </w:r>
          </w:p>
        </w:tc>
      </w:tr>
      <w:tr w:rsidR="00E61838" w:rsidRPr="00E61838" w:rsidTr="00E61838">
        <w:tc>
          <w:tcPr>
            <w:tcW w:w="1413" w:type="dxa"/>
            <w:vMerge w:val="restart"/>
            <w:tcBorders>
              <w:top w:val="single" w:sz="4" w:space="0" w:color="auto"/>
            </w:tcBorders>
          </w:tcPr>
          <w:p w:rsidR="00E61838" w:rsidRPr="00E61838" w:rsidRDefault="00E61838" w:rsidP="00746402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b/>
                <w:kern w:val="0"/>
                <w:szCs w:val="21"/>
              </w:rPr>
            </w:pPr>
            <w:proofErr w:type="spellStart"/>
            <w:r w:rsidRPr="00E61838">
              <w:rPr>
                <w:rFonts w:eastAsia="楷体" w:cs="Times-Roman"/>
                <w:b/>
                <w:kern w:val="0"/>
                <w:szCs w:val="21"/>
              </w:rPr>
              <w:t>lncRNA</w:t>
            </w:r>
            <w:proofErr w:type="spellEnd"/>
            <w:r w:rsidRPr="00E61838">
              <w:rPr>
                <w:rFonts w:eastAsia="楷体" w:cs="Times-Roman"/>
                <w:b/>
                <w:kern w:val="0"/>
                <w:szCs w:val="21"/>
              </w:rPr>
              <w:t xml:space="preserve"> cis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E61838" w:rsidRPr="00E61838" w:rsidRDefault="00E61838" w:rsidP="00746402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  <w:r w:rsidRPr="00E61838">
              <w:rPr>
                <w:rFonts w:eastAsia="楷体" w:cs="Times-Roman"/>
                <w:kern w:val="0"/>
                <w:szCs w:val="21"/>
              </w:rPr>
              <w:t>FR066129</w:t>
            </w:r>
          </w:p>
        </w:tc>
        <w:tc>
          <w:tcPr>
            <w:tcW w:w="4905" w:type="dxa"/>
            <w:tcBorders>
              <w:top w:val="single" w:sz="4" w:space="0" w:color="auto"/>
            </w:tcBorders>
          </w:tcPr>
          <w:p w:rsidR="00E61838" w:rsidRPr="00E61838" w:rsidRDefault="00E61838" w:rsidP="00746402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  <w:r w:rsidRPr="00E61838">
              <w:rPr>
                <w:rFonts w:eastAsia="楷体" w:cs="Times-Roman"/>
                <w:kern w:val="0"/>
                <w:szCs w:val="21"/>
              </w:rPr>
              <w:t>Chemokine signaling pathway, Rheumatoid arthritis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746402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b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746402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  <w:r w:rsidRPr="00E61838">
              <w:rPr>
                <w:rFonts w:eastAsia="楷体" w:cs="Times-Roman"/>
                <w:kern w:val="0"/>
                <w:szCs w:val="21"/>
              </w:rPr>
              <w:t>NONHSAG021516</w:t>
            </w:r>
          </w:p>
        </w:tc>
        <w:tc>
          <w:tcPr>
            <w:tcW w:w="4905" w:type="dxa"/>
          </w:tcPr>
          <w:p w:rsidR="00E61838" w:rsidRPr="00E61838" w:rsidRDefault="00E61838" w:rsidP="00746402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  <w:r w:rsidRPr="00E61838">
              <w:rPr>
                <w:rFonts w:eastAsia="楷体" w:cs="Times-Roman" w:hint="eastAsia"/>
                <w:kern w:val="0"/>
                <w:szCs w:val="21"/>
              </w:rPr>
              <w:t>trans</w:t>
            </w:r>
            <w:r w:rsidRPr="00E61838">
              <w:rPr>
                <w:rFonts w:eastAsia="楷体" w:cs="Times-Roman" w:hint="eastAsia"/>
                <w:kern w:val="0"/>
                <w:szCs w:val="21"/>
              </w:rPr>
              <w:t>机制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746402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b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746402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  <w:r w:rsidRPr="00E61838">
              <w:rPr>
                <w:rFonts w:eastAsia="楷体" w:cs="Times-Roman"/>
                <w:kern w:val="0"/>
                <w:szCs w:val="21"/>
              </w:rPr>
              <w:t>FR014741</w:t>
            </w:r>
          </w:p>
        </w:tc>
        <w:tc>
          <w:tcPr>
            <w:tcW w:w="4905" w:type="dxa"/>
          </w:tcPr>
          <w:p w:rsidR="00E61838" w:rsidRPr="00E61838" w:rsidRDefault="00E61838" w:rsidP="00461C1A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  <w:r w:rsidRPr="00E61838">
              <w:rPr>
                <w:rFonts w:eastAsia="楷体" w:cs="Times-Roman" w:hint="eastAsia"/>
                <w:kern w:val="0"/>
                <w:szCs w:val="21"/>
              </w:rPr>
              <w:t>Chemokine signaling pathway, trans</w:t>
            </w:r>
            <w:r w:rsidRPr="00E61838">
              <w:rPr>
                <w:rFonts w:eastAsia="楷体" w:cs="Times-Roman" w:hint="eastAsia"/>
                <w:kern w:val="0"/>
                <w:szCs w:val="21"/>
              </w:rPr>
              <w:t>机制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461C1A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b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461C1A">
            <w:pPr>
              <w:rPr>
                <w:szCs w:val="21"/>
              </w:rPr>
            </w:pPr>
            <w:r w:rsidRPr="00E61838">
              <w:rPr>
                <w:szCs w:val="21"/>
              </w:rPr>
              <w:t>NR_046035.1</w:t>
            </w:r>
          </w:p>
        </w:tc>
        <w:tc>
          <w:tcPr>
            <w:tcW w:w="4905" w:type="dxa"/>
          </w:tcPr>
          <w:p w:rsidR="00E61838" w:rsidRPr="00E61838" w:rsidRDefault="00E61838" w:rsidP="00461C1A">
            <w:pPr>
              <w:rPr>
                <w:szCs w:val="21"/>
              </w:rPr>
            </w:pPr>
            <w:r w:rsidRPr="00E61838">
              <w:rPr>
                <w:szCs w:val="21"/>
              </w:rPr>
              <w:t>TGF-beta signaling pathway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461C1A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b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461C1A">
            <w:pPr>
              <w:rPr>
                <w:szCs w:val="21"/>
              </w:rPr>
            </w:pPr>
            <w:r w:rsidRPr="00E61838">
              <w:rPr>
                <w:szCs w:val="21"/>
                <w:highlight w:val="red"/>
              </w:rPr>
              <w:t>NONHSAG038186</w:t>
            </w:r>
          </w:p>
        </w:tc>
        <w:tc>
          <w:tcPr>
            <w:tcW w:w="4905" w:type="dxa"/>
          </w:tcPr>
          <w:p w:rsidR="00E61838" w:rsidRPr="00E61838" w:rsidRDefault="00E61838" w:rsidP="00461C1A">
            <w:pPr>
              <w:rPr>
                <w:szCs w:val="21"/>
              </w:rPr>
            </w:pPr>
            <w:r w:rsidRPr="00E61838">
              <w:rPr>
                <w:szCs w:val="21"/>
              </w:rPr>
              <w:t>Rheumatoid arthritis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461C1A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b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461C1A">
            <w:pPr>
              <w:rPr>
                <w:szCs w:val="21"/>
              </w:rPr>
            </w:pPr>
            <w:r w:rsidRPr="00E61838">
              <w:rPr>
                <w:rFonts w:hint="eastAsia"/>
                <w:szCs w:val="21"/>
              </w:rPr>
              <w:t>NONHSAT113256</w:t>
            </w:r>
          </w:p>
        </w:tc>
        <w:tc>
          <w:tcPr>
            <w:tcW w:w="4905" w:type="dxa"/>
          </w:tcPr>
          <w:p w:rsidR="00E61838" w:rsidRPr="00E61838" w:rsidRDefault="00E61838" w:rsidP="00461C1A">
            <w:pPr>
              <w:rPr>
                <w:szCs w:val="21"/>
              </w:rPr>
            </w:pPr>
            <w:r w:rsidRPr="00E61838">
              <w:rPr>
                <w:rFonts w:hint="eastAsia"/>
                <w:szCs w:val="21"/>
              </w:rPr>
              <w:t>trans</w:t>
            </w:r>
            <w:r w:rsidRPr="00E61838">
              <w:rPr>
                <w:rFonts w:hint="eastAsia"/>
                <w:szCs w:val="21"/>
              </w:rPr>
              <w:t>机制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461C1A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b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461C1A">
            <w:pPr>
              <w:rPr>
                <w:szCs w:val="21"/>
              </w:rPr>
            </w:pPr>
            <w:r w:rsidRPr="00E61838">
              <w:rPr>
                <w:rFonts w:hint="eastAsia"/>
                <w:szCs w:val="21"/>
              </w:rPr>
              <w:t>FR108880</w:t>
            </w:r>
          </w:p>
        </w:tc>
        <w:tc>
          <w:tcPr>
            <w:tcW w:w="4905" w:type="dxa"/>
          </w:tcPr>
          <w:p w:rsidR="00E61838" w:rsidRPr="00E61838" w:rsidRDefault="00E61838" w:rsidP="00461C1A">
            <w:pPr>
              <w:rPr>
                <w:szCs w:val="21"/>
              </w:rPr>
            </w:pPr>
            <w:r w:rsidRPr="00E61838">
              <w:rPr>
                <w:rFonts w:hint="eastAsia"/>
                <w:szCs w:val="21"/>
              </w:rPr>
              <w:t>trans</w:t>
            </w:r>
            <w:r w:rsidRPr="00E61838">
              <w:rPr>
                <w:rFonts w:hint="eastAsia"/>
                <w:szCs w:val="21"/>
              </w:rPr>
              <w:t>机制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461C1A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b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461C1A">
            <w:pPr>
              <w:rPr>
                <w:szCs w:val="21"/>
                <w:highlight w:val="red"/>
              </w:rPr>
            </w:pPr>
            <w:r w:rsidRPr="00E61838">
              <w:rPr>
                <w:szCs w:val="21"/>
                <w:highlight w:val="red"/>
              </w:rPr>
              <w:t>NONHSAT026878</w:t>
            </w:r>
          </w:p>
        </w:tc>
        <w:tc>
          <w:tcPr>
            <w:tcW w:w="4905" w:type="dxa"/>
          </w:tcPr>
          <w:p w:rsidR="00E61838" w:rsidRPr="00E61838" w:rsidRDefault="00E61838" w:rsidP="00461C1A">
            <w:pPr>
              <w:rPr>
                <w:szCs w:val="21"/>
              </w:rPr>
            </w:pPr>
            <w:r w:rsidRPr="00E61838">
              <w:rPr>
                <w:szCs w:val="21"/>
              </w:rPr>
              <w:t>Chemokine signaling pathway</w:t>
            </w:r>
          </w:p>
        </w:tc>
      </w:tr>
      <w:tr w:rsidR="00E61838" w:rsidRPr="00E61838" w:rsidTr="0048605F"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E61838" w:rsidRPr="00E61838" w:rsidRDefault="00E61838" w:rsidP="00461C1A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b/>
                <w:kern w:val="0"/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61838" w:rsidRPr="00E61838" w:rsidRDefault="00E61838" w:rsidP="00461C1A">
            <w:pPr>
              <w:rPr>
                <w:szCs w:val="21"/>
              </w:rPr>
            </w:pPr>
            <w:r w:rsidRPr="00E61838">
              <w:rPr>
                <w:rFonts w:hint="eastAsia"/>
                <w:szCs w:val="21"/>
              </w:rPr>
              <w:t>NONHSAT068920</w:t>
            </w:r>
          </w:p>
        </w:tc>
        <w:tc>
          <w:tcPr>
            <w:tcW w:w="4905" w:type="dxa"/>
            <w:tcBorders>
              <w:bottom w:val="single" w:sz="4" w:space="0" w:color="auto"/>
            </w:tcBorders>
          </w:tcPr>
          <w:p w:rsidR="00E61838" w:rsidRPr="00E61838" w:rsidRDefault="00E61838" w:rsidP="00461C1A">
            <w:pPr>
              <w:rPr>
                <w:szCs w:val="21"/>
              </w:rPr>
            </w:pPr>
            <w:r w:rsidRPr="00E61838">
              <w:rPr>
                <w:rFonts w:hint="eastAsia"/>
                <w:szCs w:val="21"/>
              </w:rPr>
              <w:t>trans</w:t>
            </w:r>
            <w:r w:rsidRPr="00E61838">
              <w:rPr>
                <w:rFonts w:hint="eastAsia"/>
                <w:szCs w:val="21"/>
              </w:rPr>
              <w:t>机制</w:t>
            </w:r>
          </w:p>
        </w:tc>
      </w:tr>
      <w:tr w:rsidR="00E61838" w:rsidRPr="00E61838" w:rsidTr="0048605F">
        <w:tc>
          <w:tcPr>
            <w:tcW w:w="1413" w:type="dxa"/>
            <w:vMerge w:val="restart"/>
            <w:tcBorders>
              <w:top w:val="single" w:sz="4" w:space="0" w:color="auto"/>
              <w:bottom w:val="nil"/>
            </w:tcBorders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楷体" w:cs="Times-Roman"/>
                <w:b/>
                <w:kern w:val="0"/>
                <w:szCs w:val="21"/>
              </w:rPr>
            </w:pPr>
            <w:proofErr w:type="spellStart"/>
            <w:r w:rsidRPr="00E61838">
              <w:rPr>
                <w:rFonts w:eastAsia="楷体" w:cs="Times-Roman"/>
                <w:b/>
                <w:kern w:val="0"/>
                <w:szCs w:val="21"/>
              </w:rPr>
              <w:t>lncRNA</w:t>
            </w:r>
            <w:proofErr w:type="spellEnd"/>
            <w:r w:rsidRPr="00E61838">
              <w:rPr>
                <w:rFonts w:eastAsia="楷体" w:cs="Times-Roman"/>
                <w:b/>
                <w:kern w:val="0"/>
                <w:szCs w:val="21"/>
              </w:rPr>
              <w:t xml:space="preserve"> trans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</w:tcPr>
          <w:p w:rsidR="00E61838" w:rsidRPr="00E61838" w:rsidRDefault="00E61838" w:rsidP="00461C1A">
            <w:pPr>
              <w:rPr>
                <w:szCs w:val="21"/>
                <w:highlight w:val="red"/>
              </w:rPr>
            </w:pPr>
            <w:r w:rsidRPr="00E61838">
              <w:rPr>
                <w:szCs w:val="21"/>
                <w:highlight w:val="red"/>
              </w:rPr>
              <w:t>NONHSAT024575</w:t>
            </w:r>
          </w:p>
        </w:tc>
        <w:tc>
          <w:tcPr>
            <w:tcW w:w="4905" w:type="dxa"/>
            <w:tcBorders>
              <w:top w:val="single" w:sz="4" w:space="0" w:color="auto"/>
              <w:bottom w:val="nil"/>
            </w:tcBorders>
          </w:tcPr>
          <w:p w:rsidR="00E61838" w:rsidRPr="00E61838" w:rsidRDefault="00E61838" w:rsidP="00461C1A">
            <w:pPr>
              <w:rPr>
                <w:szCs w:val="21"/>
              </w:rPr>
            </w:pPr>
            <w:r w:rsidRPr="00E61838">
              <w:rPr>
                <w:szCs w:val="21"/>
              </w:rPr>
              <w:t>Rheumatoid arthritis</w:t>
            </w:r>
          </w:p>
        </w:tc>
      </w:tr>
      <w:tr w:rsidR="00E61838" w:rsidRPr="00E61838" w:rsidTr="0048605F">
        <w:tc>
          <w:tcPr>
            <w:tcW w:w="1413" w:type="dxa"/>
            <w:vMerge/>
            <w:tcBorders>
              <w:top w:val="nil"/>
            </w:tcBorders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ENST00000584934</w:t>
            </w:r>
          </w:p>
        </w:tc>
        <w:tc>
          <w:tcPr>
            <w:tcW w:w="4905" w:type="dxa"/>
            <w:tcBorders>
              <w:top w:val="nil"/>
            </w:tcBorders>
          </w:tcPr>
          <w:p w:rsidR="00E61838" w:rsidRDefault="00E61838" w:rsidP="00E61838">
            <w:r w:rsidRPr="007D01BA">
              <w:t>Cytokine-cytokine receptor interaction, Rheumatoid arthritis, Chemokine signaling pathway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CC33F4" w:rsidRDefault="00E61838" w:rsidP="00E61838">
            <w:r w:rsidRPr="00CC33F4">
              <w:t>XR_251773.1</w:t>
            </w:r>
          </w:p>
        </w:tc>
        <w:tc>
          <w:tcPr>
            <w:tcW w:w="4905" w:type="dxa"/>
          </w:tcPr>
          <w:p w:rsidR="00E61838" w:rsidRDefault="00E61838" w:rsidP="00E61838">
            <w:r w:rsidRPr="00CC33F4">
              <w:t>Rheumatoid arthritis,  Chemokine signaling pathway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NONHSAG028996</w:t>
            </w:r>
          </w:p>
        </w:tc>
        <w:tc>
          <w:tcPr>
            <w:tcW w:w="4905" w:type="dxa"/>
          </w:tcPr>
          <w:p w:rsidR="00E61838" w:rsidRDefault="00E61838" w:rsidP="00E61838">
            <w:r w:rsidRPr="00E04B1E">
              <w:t>Rheumatoid arthritis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ENST00000426270</w:t>
            </w:r>
          </w:p>
        </w:tc>
        <w:tc>
          <w:tcPr>
            <w:tcW w:w="4905" w:type="dxa"/>
          </w:tcPr>
          <w:p w:rsidR="00E61838" w:rsidRDefault="00E61838" w:rsidP="00E61838">
            <w:r w:rsidRPr="00C02481">
              <w:t>Rheumatoid arthritis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5F29A7" w:rsidRDefault="00E61838" w:rsidP="00E61838">
            <w:r w:rsidRPr="005F29A7">
              <w:t>XR_244218.1</w:t>
            </w:r>
          </w:p>
        </w:tc>
        <w:tc>
          <w:tcPr>
            <w:tcW w:w="4905" w:type="dxa"/>
          </w:tcPr>
          <w:p w:rsidR="00E61838" w:rsidRDefault="00E61838" w:rsidP="00E61838">
            <w:r w:rsidRPr="005F29A7">
              <w:t>Rheumatoid arthritis,  Chemokine signaling pathway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NONHSAG024081</w:t>
            </w:r>
          </w:p>
        </w:tc>
        <w:tc>
          <w:tcPr>
            <w:tcW w:w="4905" w:type="dxa"/>
          </w:tcPr>
          <w:p w:rsidR="00E61838" w:rsidRDefault="00E61838" w:rsidP="00E61838">
            <w:r w:rsidRPr="00C600D1">
              <w:t>Chemokine signaling pathway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NONHSAT105164</w:t>
            </w:r>
          </w:p>
        </w:tc>
        <w:tc>
          <w:tcPr>
            <w:tcW w:w="4905" w:type="dxa"/>
          </w:tcPr>
          <w:p w:rsidR="00E61838" w:rsidRPr="00730C60" w:rsidRDefault="00E61838" w:rsidP="00E61838">
            <w:r w:rsidRPr="00730C60">
              <w:t>Rheumatoid arthritis,  Chemokine signaling pathway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NONHSAT096168</w:t>
            </w:r>
          </w:p>
        </w:tc>
        <w:tc>
          <w:tcPr>
            <w:tcW w:w="4905" w:type="dxa"/>
          </w:tcPr>
          <w:p w:rsidR="00E61838" w:rsidRPr="00730C60" w:rsidRDefault="00E61838" w:rsidP="00E61838">
            <w:r w:rsidRPr="00730C60">
              <w:t>Cytokine-cytokine receptor interaction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730C60" w:rsidRDefault="00E61838" w:rsidP="00E61838">
            <w:r w:rsidRPr="00730C60">
              <w:t>NR_049793.1</w:t>
            </w:r>
          </w:p>
        </w:tc>
        <w:tc>
          <w:tcPr>
            <w:tcW w:w="4905" w:type="dxa"/>
          </w:tcPr>
          <w:p w:rsidR="00E61838" w:rsidRDefault="00E61838" w:rsidP="00E61838">
            <w:r w:rsidRPr="00730C60">
              <w:t>Cytokine-cytokine receptor interaction, Rheumatoid arthritis, Chemokine signaling pathway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NONHSAT079629</w:t>
            </w:r>
          </w:p>
        </w:tc>
        <w:tc>
          <w:tcPr>
            <w:tcW w:w="4905" w:type="dxa"/>
          </w:tcPr>
          <w:p w:rsidR="00E61838" w:rsidRDefault="00E61838" w:rsidP="00E61838">
            <w:r w:rsidRPr="00236494">
              <w:t>Cytokine-cytokine receptor interaction, Rheumatoid arthritis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NONHSAT002850</w:t>
            </w:r>
          </w:p>
        </w:tc>
        <w:tc>
          <w:tcPr>
            <w:tcW w:w="4905" w:type="dxa"/>
          </w:tcPr>
          <w:p w:rsidR="00E61838" w:rsidRDefault="00E61838" w:rsidP="00E61838">
            <w:r w:rsidRPr="00D708E3">
              <w:t>Rheumatoid arthritis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073846" w:rsidRDefault="00E61838" w:rsidP="00E61838">
            <w:r w:rsidRPr="00073846">
              <w:t>FR018579</w:t>
            </w:r>
          </w:p>
        </w:tc>
        <w:tc>
          <w:tcPr>
            <w:tcW w:w="4905" w:type="dxa"/>
          </w:tcPr>
          <w:p w:rsidR="00E61838" w:rsidRDefault="00E61838" w:rsidP="00E61838">
            <w:r w:rsidRPr="00073846">
              <w:t>Cytokine-cytokine receptor interaction, Rheumatoid arthritis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NONHSAT066903</w:t>
            </w:r>
          </w:p>
        </w:tc>
        <w:tc>
          <w:tcPr>
            <w:tcW w:w="4905" w:type="dxa"/>
          </w:tcPr>
          <w:p w:rsidR="00E61838" w:rsidRDefault="00E61838" w:rsidP="00E61838">
            <w:r w:rsidRPr="005E0EAD">
              <w:t xml:space="preserve">Cytokine-cytokine receptor </w:t>
            </w:r>
            <w:proofErr w:type="spellStart"/>
            <w:r w:rsidRPr="005E0EAD">
              <w:t>interac</w:t>
            </w:r>
            <w:proofErr w:type="spellEnd"/>
            <w:r w:rsidRPr="005E0EAD">
              <w:t>, Chemokine signaling pathway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NONHSAT129936</w:t>
            </w:r>
          </w:p>
        </w:tc>
        <w:tc>
          <w:tcPr>
            <w:tcW w:w="4905" w:type="dxa"/>
          </w:tcPr>
          <w:p w:rsidR="00E61838" w:rsidRDefault="00E61838" w:rsidP="00E61838">
            <w:r w:rsidRPr="004175A7">
              <w:t>Cytokine-cytokine receptor interaction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TCONS_00012348</w:t>
            </w:r>
          </w:p>
        </w:tc>
        <w:tc>
          <w:tcPr>
            <w:tcW w:w="4905" w:type="dxa"/>
          </w:tcPr>
          <w:p w:rsidR="00E61838" w:rsidRDefault="00E61838" w:rsidP="00E61838">
            <w:r w:rsidRPr="00817E21">
              <w:t>Rheumatoid arthritis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NONHSAT039207</w:t>
            </w:r>
          </w:p>
        </w:tc>
        <w:tc>
          <w:tcPr>
            <w:tcW w:w="4905" w:type="dxa"/>
          </w:tcPr>
          <w:p w:rsidR="00E61838" w:rsidRDefault="00E61838" w:rsidP="00E61838">
            <w:r w:rsidRPr="00D74191">
              <w:t>Rheumatoid arthritis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033D17" w:rsidRDefault="00E61838" w:rsidP="00E61838">
            <w:r w:rsidRPr="00033D17">
              <w:t>NR_049793.1</w:t>
            </w:r>
          </w:p>
        </w:tc>
        <w:tc>
          <w:tcPr>
            <w:tcW w:w="4905" w:type="dxa"/>
          </w:tcPr>
          <w:p w:rsidR="00E61838" w:rsidRDefault="00E61838" w:rsidP="00E61838">
            <w:r w:rsidRPr="00033D17">
              <w:t>Cytokine-cytokine receptor interaction, Rheumatoid arthritis, Chemokine signaling pathway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ENST00000457996</w:t>
            </w:r>
          </w:p>
        </w:tc>
        <w:tc>
          <w:tcPr>
            <w:tcW w:w="4905" w:type="dxa"/>
          </w:tcPr>
          <w:p w:rsidR="00E61838" w:rsidRDefault="00E61838" w:rsidP="00E61838">
            <w:r w:rsidRPr="00B00E91">
              <w:t xml:space="preserve"> Rheumatoid arthritis, Chemokine signaling pathway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NONHSAG044956</w:t>
            </w:r>
          </w:p>
        </w:tc>
        <w:tc>
          <w:tcPr>
            <w:tcW w:w="4905" w:type="dxa"/>
          </w:tcPr>
          <w:p w:rsidR="00E61838" w:rsidRDefault="00E61838" w:rsidP="00E61838">
            <w:r w:rsidRPr="00482327">
              <w:t>Rheumatoid arthritis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  <w:vAlign w:val="bottom"/>
          </w:tcPr>
          <w:p w:rsidR="00E61838" w:rsidRDefault="00E61838" w:rsidP="00E6183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FR014741</w:t>
            </w:r>
          </w:p>
        </w:tc>
        <w:tc>
          <w:tcPr>
            <w:tcW w:w="4905" w:type="dxa"/>
            <w:vAlign w:val="bottom"/>
          </w:tcPr>
          <w:p w:rsidR="00E61838" w:rsidRDefault="00E61838" w:rsidP="00E6183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Chemokine signaling pathway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NONHSAT077268</w:t>
            </w:r>
          </w:p>
        </w:tc>
        <w:tc>
          <w:tcPr>
            <w:tcW w:w="4905" w:type="dxa"/>
          </w:tcPr>
          <w:p w:rsidR="00E61838" w:rsidRPr="00DE27DB" w:rsidRDefault="00E61838" w:rsidP="00E61838">
            <w:r w:rsidRPr="00DE27DB">
              <w:t>Chemokine signaling pathway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NONHSAT064271</w:t>
            </w:r>
          </w:p>
        </w:tc>
        <w:tc>
          <w:tcPr>
            <w:tcW w:w="4905" w:type="dxa"/>
          </w:tcPr>
          <w:p w:rsidR="00E61838" w:rsidRDefault="00E61838" w:rsidP="00E61838">
            <w:r w:rsidRPr="00DE27DB">
              <w:t>Cytokine-cytokine receptor interaction</w:t>
            </w:r>
          </w:p>
        </w:tc>
      </w:tr>
      <w:tr w:rsidR="00E61838" w:rsidRPr="00E61838" w:rsidTr="00E61838">
        <w:tc>
          <w:tcPr>
            <w:tcW w:w="1413" w:type="dxa"/>
            <w:vMerge/>
          </w:tcPr>
          <w:p w:rsidR="00E61838" w:rsidRPr="00E61838" w:rsidRDefault="00E61838" w:rsidP="00E61838">
            <w:pPr>
              <w:autoSpaceDE w:val="0"/>
              <w:autoSpaceDN w:val="0"/>
              <w:adjustRightInd w:val="0"/>
              <w:spacing w:line="360" w:lineRule="auto"/>
              <w:rPr>
                <w:rFonts w:eastAsia="楷体" w:cs="Times-Roman"/>
                <w:kern w:val="0"/>
                <w:szCs w:val="21"/>
              </w:rPr>
            </w:pPr>
          </w:p>
        </w:tc>
        <w:tc>
          <w:tcPr>
            <w:tcW w:w="1984" w:type="dxa"/>
          </w:tcPr>
          <w:p w:rsidR="00E61838" w:rsidRPr="00E61838" w:rsidRDefault="00E61838" w:rsidP="00E61838">
            <w:pPr>
              <w:rPr>
                <w:highlight w:val="red"/>
              </w:rPr>
            </w:pPr>
            <w:r w:rsidRPr="00E61838">
              <w:rPr>
                <w:highlight w:val="red"/>
              </w:rPr>
              <w:t>NONHSAT026090</w:t>
            </w:r>
          </w:p>
        </w:tc>
        <w:tc>
          <w:tcPr>
            <w:tcW w:w="4905" w:type="dxa"/>
          </w:tcPr>
          <w:p w:rsidR="00E61838" w:rsidRDefault="00E61838" w:rsidP="00E61838">
            <w:r w:rsidRPr="001B70E7">
              <w:t>Cytokine-cytokine receptor interaction, Rheumatoid arthritis</w:t>
            </w:r>
          </w:p>
        </w:tc>
      </w:tr>
    </w:tbl>
    <w:p w:rsidR="0048605F" w:rsidRPr="00753FA0" w:rsidRDefault="0048605F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  <w:r w:rsidRPr="00753FA0">
        <w:rPr>
          <w:rFonts w:eastAsia="楷体" w:cs="Times-Roman"/>
          <w:b/>
          <w:kern w:val="0"/>
          <w:sz w:val="24"/>
          <w:szCs w:val="24"/>
          <w:highlight w:val="yellow"/>
        </w:rPr>
        <w:t>备注</w:t>
      </w:r>
      <w:r w:rsidRPr="00753FA0">
        <w:rPr>
          <w:rFonts w:eastAsia="楷体" w:cs="Times-Roman" w:hint="eastAsia"/>
          <w:b/>
          <w:kern w:val="0"/>
          <w:sz w:val="24"/>
          <w:szCs w:val="24"/>
          <w:highlight w:val="yellow"/>
        </w:rPr>
        <w:t>：</w:t>
      </w:r>
      <w:r w:rsidRPr="00753FA0">
        <w:rPr>
          <w:rFonts w:eastAsia="楷体" w:cs="Times-Roman"/>
          <w:b/>
          <w:kern w:val="0"/>
          <w:sz w:val="24"/>
          <w:szCs w:val="24"/>
          <w:highlight w:val="yellow"/>
        </w:rPr>
        <w:t>红色标注的</w:t>
      </w:r>
      <w:proofErr w:type="spellStart"/>
      <w:r w:rsidRPr="00753FA0">
        <w:rPr>
          <w:rFonts w:eastAsia="楷体" w:cs="Times-Roman"/>
          <w:b/>
          <w:kern w:val="0"/>
          <w:sz w:val="24"/>
          <w:szCs w:val="24"/>
          <w:highlight w:val="yellow"/>
        </w:rPr>
        <w:t>lncRNA</w:t>
      </w:r>
      <w:proofErr w:type="spellEnd"/>
      <w:r w:rsidRPr="00753FA0">
        <w:rPr>
          <w:rFonts w:eastAsia="楷体" w:cs="Times-Roman"/>
          <w:b/>
          <w:kern w:val="0"/>
          <w:sz w:val="24"/>
          <w:szCs w:val="24"/>
          <w:highlight w:val="yellow"/>
        </w:rPr>
        <w:t>可作为后续的研究重点</w:t>
      </w:r>
      <w:r w:rsidRPr="00753FA0">
        <w:rPr>
          <w:rFonts w:eastAsia="楷体" w:cs="Times-Roman" w:hint="eastAsia"/>
          <w:b/>
          <w:kern w:val="0"/>
          <w:sz w:val="24"/>
          <w:szCs w:val="24"/>
          <w:highlight w:val="yellow"/>
        </w:rPr>
        <w:t>。</w:t>
      </w:r>
      <w:r w:rsidR="00753FA0" w:rsidRPr="00753FA0">
        <w:rPr>
          <w:rFonts w:eastAsia="楷体" w:cs="Times-Roman" w:hint="eastAsia"/>
          <w:b/>
          <w:kern w:val="0"/>
          <w:sz w:val="24"/>
          <w:szCs w:val="24"/>
          <w:highlight w:val="yellow"/>
        </w:rPr>
        <w:t>此外，后续也可基于具体实际情况做相应的调整。上述筛选路径仅供参考，望您理解，谢谢！</w:t>
      </w:r>
    </w:p>
    <w:p w:rsidR="00753FA0" w:rsidRDefault="00753FA0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</w:p>
    <w:p w:rsidR="0048605F" w:rsidRPr="00D4496C" w:rsidRDefault="0048605F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  <w:r w:rsidRPr="00D4496C">
        <w:rPr>
          <w:rFonts w:eastAsia="楷体" w:cs="Times-Roman" w:hint="eastAsia"/>
          <w:b/>
          <w:kern w:val="0"/>
          <w:sz w:val="24"/>
          <w:szCs w:val="24"/>
        </w:rPr>
        <w:t>（</w:t>
      </w:r>
      <w:r w:rsidRPr="00D4496C">
        <w:rPr>
          <w:rFonts w:eastAsia="楷体" w:cs="Times-Roman" w:hint="eastAsia"/>
          <w:b/>
          <w:kern w:val="0"/>
          <w:sz w:val="24"/>
          <w:szCs w:val="24"/>
        </w:rPr>
        <w:t>5</w:t>
      </w:r>
      <w:r w:rsidRPr="00D4496C">
        <w:rPr>
          <w:rFonts w:eastAsia="楷体" w:cs="Times-Roman" w:hint="eastAsia"/>
          <w:b/>
          <w:kern w:val="0"/>
          <w:sz w:val="24"/>
          <w:szCs w:val="24"/>
        </w:rPr>
        <w:t>）基于上述筛选结果，进行</w:t>
      </w:r>
      <w:r w:rsidRPr="00D4496C">
        <w:rPr>
          <w:rFonts w:eastAsia="楷体" w:cs="Times-Roman" w:hint="eastAsia"/>
          <w:b/>
          <w:kern w:val="0"/>
          <w:sz w:val="24"/>
          <w:szCs w:val="24"/>
        </w:rPr>
        <w:t>real</w:t>
      </w:r>
      <w:r w:rsidRPr="00D4496C">
        <w:rPr>
          <w:rFonts w:eastAsia="楷体" w:cs="Times-Roman"/>
          <w:b/>
          <w:kern w:val="0"/>
          <w:sz w:val="24"/>
          <w:szCs w:val="24"/>
        </w:rPr>
        <w:t xml:space="preserve"> time PCR</w:t>
      </w:r>
      <w:r w:rsidRPr="00D4496C">
        <w:rPr>
          <w:rFonts w:eastAsia="楷体" w:cs="Times-Roman"/>
          <w:b/>
          <w:kern w:val="0"/>
          <w:sz w:val="24"/>
          <w:szCs w:val="24"/>
        </w:rPr>
        <w:t>验证</w:t>
      </w:r>
      <w:r w:rsidR="00D4496C">
        <w:rPr>
          <w:rFonts w:eastAsia="楷体" w:cs="Times-Roman" w:hint="eastAsia"/>
          <w:b/>
          <w:kern w:val="0"/>
          <w:sz w:val="24"/>
          <w:szCs w:val="24"/>
        </w:rPr>
        <w:t>（细胞模型、临床样本等）</w:t>
      </w:r>
      <w:r w:rsidRPr="00D4496C">
        <w:rPr>
          <w:rFonts w:eastAsia="楷体" w:cs="Times-Roman"/>
          <w:b/>
          <w:kern w:val="0"/>
          <w:sz w:val="24"/>
          <w:szCs w:val="24"/>
        </w:rPr>
        <w:t>和功能验证</w:t>
      </w:r>
      <w:r w:rsidR="00D4496C" w:rsidRPr="00D4496C">
        <w:rPr>
          <w:rFonts w:eastAsia="楷体" w:cs="Times-Roman"/>
          <w:b/>
          <w:kern w:val="0"/>
          <w:sz w:val="24"/>
          <w:szCs w:val="24"/>
        </w:rPr>
        <w:t>实验</w:t>
      </w:r>
      <w:r w:rsidR="00D4496C" w:rsidRPr="00D4496C">
        <w:rPr>
          <w:rFonts w:eastAsia="楷体" w:cs="Times-Roman" w:hint="eastAsia"/>
          <w:b/>
          <w:kern w:val="0"/>
          <w:sz w:val="24"/>
          <w:szCs w:val="24"/>
        </w:rPr>
        <w:t>，目前先简单列出</w:t>
      </w:r>
      <w:r w:rsidR="00D4496C" w:rsidRPr="00D4496C">
        <w:rPr>
          <w:rFonts w:eastAsia="楷体" w:cs="Times-Roman" w:hint="eastAsia"/>
          <w:b/>
          <w:kern w:val="0"/>
          <w:sz w:val="24"/>
          <w:szCs w:val="24"/>
        </w:rPr>
        <w:t>2</w:t>
      </w:r>
      <w:r w:rsidR="00D4496C" w:rsidRPr="00D4496C">
        <w:rPr>
          <w:rFonts w:eastAsia="楷体" w:cs="Times-Roman" w:hint="eastAsia"/>
          <w:b/>
          <w:kern w:val="0"/>
          <w:sz w:val="24"/>
          <w:szCs w:val="24"/>
        </w:rPr>
        <w:t>篇文献供参考，详见附件文献。</w:t>
      </w:r>
    </w:p>
    <w:p w:rsidR="00D4496C" w:rsidRPr="00D4496C" w:rsidRDefault="00D4496C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  <w:r w:rsidRPr="00D4496C">
        <w:rPr>
          <w:rFonts w:eastAsia="楷体" w:cs="Times-Roman"/>
          <w:b/>
          <w:kern w:val="0"/>
          <w:sz w:val="24"/>
          <w:szCs w:val="24"/>
        </w:rPr>
        <w:t>Cis</w:t>
      </w:r>
      <w:r w:rsidR="00DC11E3">
        <w:rPr>
          <w:rFonts w:eastAsia="楷体" w:cs="Times-Roman" w:hint="eastAsia"/>
          <w:b/>
          <w:kern w:val="0"/>
          <w:sz w:val="24"/>
          <w:szCs w:val="24"/>
        </w:rPr>
        <w:t>文献</w:t>
      </w:r>
      <w:r w:rsidRPr="00D4496C">
        <w:rPr>
          <w:rFonts w:eastAsia="楷体" w:cs="Times-Roman"/>
          <w:b/>
          <w:kern w:val="0"/>
          <w:sz w:val="24"/>
          <w:szCs w:val="24"/>
        </w:rPr>
        <w:t xml:space="preserve">: </w:t>
      </w:r>
    </w:p>
    <w:p w:rsidR="0048605F" w:rsidRDefault="00D4496C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  <w:proofErr w:type="spellStart"/>
      <w:r w:rsidRPr="00D4496C">
        <w:rPr>
          <w:rFonts w:eastAsia="楷体" w:cs="Times-Roman"/>
          <w:kern w:val="0"/>
          <w:sz w:val="24"/>
          <w:szCs w:val="24"/>
        </w:rPr>
        <w:t>Trimarchi</w:t>
      </w:r>
      <w:proofErr w:type="spellEnd"/>
      <w:r w:rsidRPr="00D4496C">
        <w:rPr>
          <w:rFonts w:eastAsia="楷体" w:cs="Times-Roman"/>
          <w:kern w:val="0"/>
          <w:sz w:val="24"/>
          <w:szCs w:val="24"/>
        </w:rPr>
        <w:t xml:space="preserve"> T, Bilal E, </w:t>
      </w:r>
      <w:proofErr w:type="spellStart"/>
      <w:r w:rsidRPr="00D4496C">
        <w:rPr>
          <w:rFonts w:eastAsia="楷体" w:cs="Times-Roman"/>
          <w:kern w:val="0"/>
          <w:sz w:val="24"/>
          <w:szCs w:val="24"/>
        </w:rPr>
        <w:t>Ntziachristos</w:t>
      </w:r>
      <w:proofErr w:type="spellEnd"/>
      <w:r w:rsidRPr="00D4496C">
        <w:rPr>
          <w:rFonts w:eastAsia="楷体" w:cs="Times-Roman"/>
          <w:kern w:val="0"/>
          <w:sz w:val="24"/>
          <w:szCs w:val="24"/>
        </w:rPr>
        <w:t xml:space="preserve"> P, et al. Genome-wide mapping and characterization </w:t>
      </w:r>
      <w:r w:rsidRPr="00D4496C">
        <w:rPr>
          <w:rFonts w:eastAsia="楷体" w:cs="Times-Roman"/>
          <w:kern w:val="0"/>
          <w:sz w:val="24"/>
          <w:szCs w:val="24"/>
        </w:rPr>
        <w:lastRenderedPageBreak/>
        <w:t>of Notch-regulated long noncoding RNAs in acute leukemia</w:t>
      </w:r>
      <w:r>
        <w:rPr>
          <w:rFonts w:eastAsia="楷体" w:cs="Times-Roman"/>
          <w:kern w:val="0"/>
          <w:sz w:val="24"/>
          <w:szCs w:val="24"/>
        </w:rPr>
        <w:t xml:space="preserve"> </w:t>
      </w:r>
      <w:r w:rsidRPr="00D4496C">
        <w:rPr>
          <w:rFonts w:eastAsia="楷体" w:cs="Times-Roman"/>
          <w:kern w:val="0"/>
          <w:sz w:val="24"/>
          <w:szCs w:val="24"/>
        </w:rPr>
        <w:t>[J]. Cell, 2014, 158(3): 593-606.</w:t>
      </w:r>
    </w:p>
    <w:p w:rsidR="00D4496C" w:rsidRPr="00D4496C" w:rsidRDefault="00D4496C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  <w:r w:rsidRPr="00D4496C">
        <w:rPr>
          <w:rFonts w:eastAsia="楷体" w:cs="Times-Roman"/>
          <w:b/>
          <w:kern w:val="0"/>
          <w:sz w:val="24"/>
          <w:szCs w:val="24"/>
        </w:rPr>
        <w:t>Trans</w:t>
      </w:r>
      <w:r w:rsidR="00DC11E3">
        <w:rPr>
          <w:rFonts w:eastAsia="楷体" w:cs="Times-Roman" w:hint="eastAsia"/>
          <w:b/>
          <w:kern w:val="0"/>
          <w:sz w:val="24"/>
          <w:szCs w:val="24"/>
        </w:rPr>
        <w:t>文献</w:t>
      </w:r>
      <w:r w:rsidRPr="00D4496C">
        <w:rPr>
          <w:rFonts w:eastAsia="楷体" w:cs="Times-Roman" w:hint="eastAsia"/>
          <w:b/>
          <w:kern w:val="0"/>
          <w:sz w:val="24"/>
          <w:szCs w:val="24"/>
        </w:rPr>
        <w:t>：</w:t>
      </w:r>
    </w:p>
    <w:p w:rsidR="00D4496C" w:rsidRDefault="00D4496C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  <w:r w:rsidRPr="00D4496C">
        <w:rPr>
          <w:rFonts w:eastAsia="楷体" w:cs="Times-Roman"/>
          <w:kern w:val="0"/>
          <w:sz w:val="24"/>
          <w:szCs w:val="24"/>
        </w:rPr>
        <w:t xml:space="preserve">Li Z, Chao T C, Chang K Y, et al. The long noncoding RNA THRIL regulates TNFα expression through its interaction with </w:t>
      </w:r>
      <w:proofErr w:type="spellStart"/>
      <w:r w:rsidRPr="00D4496C">
        <w:rPr>
          <w:rFonts w:eastAsia="楷体" w:cs="Times-Roman"/>
          <w:kern w:val="0"/>
          <w:sz w:val="24"/>
          <w:szCs w:val="24"/>
        </w:rPr>
        <w:t>hnRNPL</w:t>
      </w:r>
      <w:proofErr w:type="spellEnd"/>
      <w:r>
        <w:rPr>
          <w:rFonts w:eastAsia="楷体" w:cs="Times-Roman"/>
          <w:kern w:val="0"/>
          <w:sz w:val="24"/>
          <w:szCs w:val="24"/>
        </w:rPr>
        <w:t xml:space="preserve"> </w:t>
      </w:r>
      <w:r w:rsidRPr="00D4496C">
        <w:rPr>
          <w:rFonts w:eastAsia="楷体" w:cs="Times-Roman"/>
          <w:kern w:val="0"/>
          <w:sz w:val="24"/>
          <w:szCs w:val="24"/>
        </w:rPr>
        <w:t>[J]. Proceedings of the National Academy of Sciences, 2014, 111(3): 1002-1007.</w:t>
      </w:r>
    </w:p>
    <w:p w:rsidR="0048605F" w:rsidRDefault="0048605F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</w:p>
    <w:p w:rsidR="00280760" w:rsidRPr="002F0BB3" w:rsidRDefault="00280760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  <w:r w:rsidRPr="002F0BB3">
        <w:rPr>
          <w:rFonts w:eastAsia="楷体" w:cs="Times-Roman" w:hint="eastAsia"/>
          <w:b/>
          <w:kern w:val="0"/>
          <w:sz w:val="24"/>
          <w:szCs w:val="24"/>
          <w:highlight w:val="cyan"/>
        </w:rPr>
        <w:t>2</w:t>
      </w:r>
      <w:r w:rsidRPr="002F0BB3">
        <w:rPr>
          <w:rFonts w:eastAsia="楷体" w:cs="Times-Roman" w:hint="eastAsia"/>
          <w:b/>
          <w:kern w:val="0"/>
          <w:sz w:val="24"/>
          <w:szCs w:val="24"/>
          <w:highlight w:val="cyan"/>
        </w:rPr>
        <w:t>、</w:t>
      </w:r>
      <w:r w:rsidRPr="002F0BB3">
        <w:rPr>
          <w:rFonts w:eastAsia="楷体" w:cs="Times-Roman" w:hint="eastAsia"/>
          <w:b/>
          <w:kern w:val="0"/>
          <w:sz w:val="24"/>
          <w:szCs w:val="24"/>
          <w:highlight w:val="cyan"/>
        </w:rPr>
        <w:t>miRNA</w:t>
      </w:r>
    </w:p>
    <w:p w:rsidR="00280760" w:rsidRDefault="00926DCA" w:rsidP="00812784">
      <w:pPr>
        <w:autoSpaceDE w:val="0"/>
        <w:autoSpaceDN w:val="0"/>
        <w:adjustRightInd w:val="0"/>
        <w:spacing w:line="360" w:lineRule="auto"/>
        <w:ind w:firstLineChars="200" w:firstLine="480"/>
        <w:rPr>
          <w:rFonts w:eastAsia="楷体" w:cs="Times-Roman"/>
          <w:kern w:val="0"/>
          <w:sz w:val="24"/>
          <w:szCs w:val="24"/>
        </w:rPr>
      </w:pPr>
      <w:r>
        <w:rPr>
          <w:rFonts w:eastAsia="楷体" w:cs="Times-Roman" w:hint="eastAsia"/>
          <w:kern w:val="0"/>
          <w:sz w:val="24"/>
          <w:szCs w:val="24"/>
        </w:rPr>
        <w:t>L</w:t>
      </w:r>
      <w:r>
        <w:rPr>
          <w:rFonts w:eastAsia="楷体" w:cs="Times-Roman"/>
          <w:kern w:val="0"/>
          <w:sz w:val="24"/>
          <w:szCs w:val="24"/>
        </w:rPr>
        <w:t>LDT-8</w:t>
      </w:r>
      <w:r>
        <w:rPr>
          <w:rFonts w:eastAsia="楷体" w:cs="Times-Roman"/>
          <w:kern w:val="0"/>
          <w:sz w:val="24"/>
          <w:szCs w:val="24"/>
        </w:rPr>
        <w:t>为治疗类风湿性关节炎国家一类化学药品</w:t>
      </w:r>
      <w:r>
        <w:rPr>
          <w:rFonts w:eastAsia="楷体" w:cs="Times-Roman" w:hint="eastAsia"/>
          <w:kern w:val="0"/>
          <w:sz w:val="24"/>
          <w:szCs w:val="24"/>
        </w:rPr>
        <w:t>，</w:t>
      </w:r>
      <w:r>
        <w:rPr>
          <w:rFonts w:eastAsia="楷体" w:cs="Times-Roman"/>
          <w:kern w:val="0"/>
          <w:sz w:val="24"/>
          <w:szCs w:val="24"/>
        </w:rPr>
        <w:t>目前已完成非临床研究</w:t>
      </w:r>
      <w:r>
        <w:rPr>
          <w:rFonts w:eastAsia="楷体" w:cs="Times-Roman" w:hint="eastAsia"/>
          <w:kern w:val="0"/>
          <w:sz w:val="24"/>
          <w:szCs w:val="24"/>
        </w:rPr>
        <w:t>，</w:t>
      </w:r>
      <w:r>
        <w:rPr>
          <w:rFonts w:eastAsia="楷体" w:cs="Times-Roman"/>
          <w:kern w:val="0"/>
          <w:sz w:val="24"/>
          <w:szCs w:val="24"/>
        </w:rPr>
        <w:t>且已申请进行临床研究</w:t>
      </w:r>
      <w:r>
        <w:rPr>
          <w:rFonts w:eastAsia="楷体" w:cs="Times-Roman" w:hint="eastAsia"/>
          <w:kern w:val="0"/>
          <w:sz w:val="24"/>
          <w:szCs w:val="24"/>
        </w:rPr>
        <w:t>。</w:t>
      </w:r>
      <w:r>
        <w:rPr>
          <w:rFonts w:eastAsia="楷体" w:cs="Times-Roman" w:hint="eastAsia"/>
          <w:kern w:val="0"/>
          <w:sz w:val="24"/>
          <w:szCs w:val="24"/>
        </w:rPr>
        <w:t>LLDT-8</w:t>
      </w:r>
      <w:r>
        <w:rPr>
          <w:rFonts w:eastAsia="楷体" w:cs="Times-Roman"/>
          <w:kern w:val="0"/>
          <w:sz w:val="24"/>
          <w:szCs w:val="24"/>
        </w:rPr>
        <w:t>在体外能够抑制炎症细胞的增殖和细胞因子的产生</w:t>
      </w:r>
      <w:r>
        <w:rPr>
          <w:rFonts w:eastAsia="楷体" w:cs="Times-Roman" w:hint="eastAsia"/>
          <w:kern w:val="0"/>
          <w:sz w:val="24"/>
          <w:szCs w:val="24"/>
        </w:rPr>
        <w:t>，</w:t>
      </w:r>
      <w:r>
        <w:rPr>
          <w:rFonts w:eastAsia="楷体" w:cs="Times-Roman"/>
          <w:kern w:val="0"/>
          <w:sz w:val="24"/>
          <w:szCs w:val="24"/>
        </w:rPr>
        <w:t>在体内具有免疫抑制和抗炎作用</w:t>
      </w:r>
      <w:r>
        <w:rPr>
          <w:rFonts w:eastAsia="楷体" w:cs="Times-Roman" w:hint="eastAsia"/>
          <w:kern w:val="0"/>
          <w:sz w:val="24"/>
          <w:szCs w:val="24"/>
        </w:rPr>
        <w:t>，</w:t>
      </w:r>
      <w:r>
        <w:rPr>
          <w:rFonts w:eastAsia="楷体" w:cs="Times-Roman"/>
          <w:kern w:val="0"/>
          <w:sz w:val="24"/>
          <w:szCs w:val="24"/>
        </w:rPr>
        <w:t>对关节</w:t>
      </w:r>
      <w:proofErr w:type="gramStart"/>
      <w:r>
        <w:rPr>
          <w:rFonts w:eastAsia="楷体" w:cs="Times-Roman"/>
          <w:kern w:val="0"/>
          <w:sz w:val="24"/>
          <w:szCs w:val="24"/>
        </w:rPr>
        <w:t>炎疾病</w:t>
      </w:r>
      <w:proofErr w:type="gramEnd"/>
      <w:r>
        <w:rPr>
          <w:rFonts w:eastAsia="楷体" w:cs="Times-Roman"/>
          <w:kern w:val="0"/>
          <w:sz w:val="24"/>
          <w:szCs w:val="24"/>
        </w:rPr>
        <w:t>动物模型具有防止作用</w:t>
      </w:r>
      <w:r>
        <w:rPr>
          <w:rFonts w:eastAsia="楷体" w:cs="Times-Roman" w:hint="eastAsia"/>
          <w:kern w:val="0"/>
          <w:sz w:val="24"/>
          <w:szCs w:val="24"/>
        </w:rPr>
        <w:t>。</w:t>
      </w:r>
      <w:r w:rsidR="005B0A2D" w:rsidRPr="00812784">
        <w:rPr>
          <w:rFonts w:eastAsia="楷体" w:cs="Times-Roman"/>
          <w:b/>
          <w:kern w:val="0"/>
          <w:sz w:val="24"/>
          <w:szCs w:val="24"/>
        </w:rPr>
        <w:t>miRNA</w:t>
      </w:r>
      <w:r w:rsidR="005B0A2D" w:rsidRPr="00812784">
        <w:rPr>
          <w:rFonts w:eastAsia="楷体" w:cs="Times-Roman"/>
          <w:b/>
          <w:kern w:val="0"/>
          <w:sz w:val="24"/>
          <w:szCs w:val="24"/>
        </w:rPr>
        <w:t>参与关节炎类疾病的发生发展</w:t>
      </w:r>
      <w:r w:rsidR="005B0A2D" w:rsidRPr="00812784">
        <w:rPr>
          <w:rFonts w:eastAsia="楷体" w:cs="Times-Roman" w:hint="eastAsia"/>
          <w:b/>
          <w:kern w:val="0"/>
          <w:sz w:val="24"/>
          <w:szCs w:val="24"/>
        </w:rPr>
        <w:t>，但</w:t>
      </w:r>
      <w:r w:rsidR="00832CAC" w:rsidRPr="00812784">
        <w:rPr>
          <w:rFonts w:eastAsia="楷体" w:cs="Times-Roman" w:hint="eastAsia"/>
          <w:b/>
          <w:kern w:val="0"/>
          <w:sz w:val="24"/>
          <w:szCs w:val="24"/>
        </w:rPr>
        <w:t>miRNA</w:t>
      </w:r>
      <w:r w:rsidR="00832CAC" w:rsidRPr="00812784">
        <w:rPr>
          <w:rFonts w:eastAsia="楷体" w:cs="Times-Roman"/>
          <w:b/>
          <w:kern w:val="0"/>
          <w:sz w:val="24"/>
          <w:szCs w:val="24"/>
        </w:rPr>
        <w:t>是否</w:t>
      </w:r>
      <w:proofErr w:type="gramStart"/>
      <w:r w:rsidR="00832CAC" w:rsidRPr="00812784">
        <w:rPr>
          <w:rFonts w:eastAsia="楷体" w:cs="Times-Roman"/>
          <w:b/>
          <w:kern w:val="0"/>
          <w:sz w:val="24"/>
          <w:szCs w:val="24"/>
        </w:rPr>
        <w:t>介</w:t>
      </w:r>
      <w:proofErr w:type="gramEnd"/>
      <w:r w:rsidR="00832CAC" w:rsidRPr="00812784">
        <w:rPr>
          <w:rFonts w:eastAsia="楷体" w:cs="Times-Roman"/>
          <w:b/>
          <w:kern w:val="0"/>
          <w:sz w:val="24"/>
          <w:szCs w:val="24"/>
        </w:rPr>
        <w:t>导</w:t>
      </w:r>
      <w:r w:rsidR="005B0A2D" w:rsidRPr="00812784">
        <w:rPr>
          <w:rFonts w:eastAsia="楷体" w:cs="Times-Roman" w:hint="eastAsia"/>
          <w:b/>
          <w:kern w:val="0"/>
          <w:sz w:val="24"/>
          <w:szCs w:val="24"/>
        </w:rPr>
        <w:t>LLDT8</w:t>
      </w:r>
      <w:r w:rsidR="005B0A2D" w:rsidRPr="00812784">
        <w:rPr>
          <w:rFonts w:eastAsia="楷体" w:cs="Times-Roman" w:hint="eastAsia"/>
          <w:b/>
          <w:kern w:val="0"/>
          <w:sz w:val="24"/>
          <w:szCs w:val="24"/>
        </w:rPr>
        <w:t>的</w:t>
      </w:r>
      <w:r w:rsidR="00832CAC" w:rsidRPr="00812784">
        <w:rPr>
          <w:rFonts w:eastAsia="楷体" w:cs="Times-Roman" w:hint="eastAsia"/>
          <w:b/>
          <w:kern w:val="0"/>
          <w:sz w:val="24"/>
          <w:szCs w:val="24"/>
        </w:rPr>
        <w:t>作用</w:t>
      </w:r>
      <w:r w:rsidR="005B0A2D" w:rsidRPr="00812784">
        <w:rPr>
          <w:rFonts w:eastAsia="楷体" w:cs="Times-Roman" w:hint="eastAsia"/>
          <w:b/>
          <w:kern w:val="0"/>
          <w:sz w:val="24"/>
          <w:szCs w:val="24"/>
        </w:rPr>
        <w:t>机制</w:t>
      </w:r>
      <w:r w:rsidR="00832CAC" w:rsidRPr="00812784">
        <w:rPr>
          <w:rFonts w:eastAsia="楷体" w:cs="Times-Roman" w:hint="eastAsia"/>
          <w:b/>
          <w:kern w:val="0"/>
          <w:sz w:val="24"/>
          <w:szCs w:val="24"/>
        </w:rPr>
        <w:t>目前还不是很清楚，因此可从这一方面着手。</w:t>
      </w:r>
    </w:p>
    <w:p w:rsidR="00812784" w:rsidRDefault="00812784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</w:p>
    <w:p w:rsidR="005B0A2D" w:rsidRDefault="00812784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  <w:r>
        <w:rPr>
          <w:rFonts w:eastAsia="楷体" w:cs="Times-Roman" w:hint="eastAsia"/>
          <w:kern w:val="0"/>
          <w:sz w:val="24"/>
          <w:szCs w:val="24"/>
        </w:rPr>
        <w:t>（</w:t>
      </w:r>
      <w:r>
        <w:rPr>
          <w:rFonts w:eastAsia="楷体" w:cs="Times-Roman" w:hint="eastAsia"/>
          <w:kern w:val="0"/>
          <w:sz w:val="24"/>
          <w:szCs w:val="24"/>
        </w:rPr>
        <w:t>1</w:t>
      </w:r>
      <w:r>
        <w:rPr>
          <w:rFonts w:eastAsia="楷体" w:cs="Times-Roman" w:hint="eastAsia"/>
          <w:kern w:val="0"/>
          <w:sz w:val="24"/>
          <w:szCs w:val="24"/>
        </w:rPr>
        <w:t>）</w:t>
      </w:r>
      <w:r>
        <w:rPr>
          <w:rFonts w:eastAsia="楷体" w:cs="Times-Roman"/>
          <w:kern w:val="0"/>
          <w:sz w:val="24"/>
          <w:szCs w:val="24"/>
        </w:rPr>
        <w:t>采用</w:t>
      </w:r>
      <w:r w:rsidRPr="006C3C95">
        <w:rPr>
          <w:rFonts w:eastAsia="楷体" w:cs="Times-Roman" w:hint="eastAsia"/>
          <w:b/>
          <w:kern w:val="0"/>
          <w:sz w:val="24"/>
          <w:szCs w:val="24"/>
        </w:rPr>
        <w:t>miRN</w:t>
      </w:r>
      <w:r w:rsidRPr="006C3C95">
        <w:rPr>
          <w:rFonts w:eastAsia="楷体" w:cs="Times-Roman"/>
          <w:b/>
          <w:kern w:val="0"/>
          <w:sz w:val="24"/>
          <w:szCs w:val="24"/>
        </w:rPr>
        <w:t>A</w:t>
      </w:r>
      <w:r w:rsidRPr="006C3C95">
        <w:rPr>
          <w:rFonts w:eastAsia="楷体" w:cs="Times-Roman" w:hint="eastAsia"/>
          <w:b/>
          <w:kern w:val="0"/>
          <w:sz w:val="24"/>
          <w:szCs w:val="24"/>
        </w:rPr>
        <w:t>芯片</w:t>
      </w:r>
      <w:r>
        <w:rPr>
          <w:rFonts w:eastAsia="楷体" w:cs="Times-Roman" w:hint="eastAsia"/>
          <w:kern w:val="0"/>
          <w:sz w:val="24"/>
          <w:szCs w:val="24"/>
        </w:rPr>
        <w:t>筛选参与</w:t>
      </w:r>
      <w:r w:rsidRPr="00812784">
        <w:rPr>
          <w:rFonts w:eastAsia="楷体" w:cs="Times-Roman" w:hint="eastAsia"/>
          <w:kern w:val="0"/>
          <w:sz w:val="24"/>
          <w:szCs w:val="24"/>
        </w:rPr>
        <w:t>LLDT8</w:t>
      </w:r>
      <w:r w:rsidRPr="00812784">
        <w:rPr>
          <w:rFonts w:eastAsia="楷体" w:cs="Times-Roman" w:hint="eastAsia"/>
          <w:kern w:val="0"/>
          <w:sz w:val="24"/>
          <w:szCs w:val="24"/>
        </w:rPr>
        <w:t>的作用机制</w:t>
      </w:r>
      <w:r>
        <w:rPr>
          <w:rFonts w:eastAsia="楷体" w:cs="Times-Roman" w:hint="eastAsia"/>
          <w:kern w:val="0"/>
          <w:sz w:val="24"/>
          <w:szCs w:val="24"/>
        </w:rPr>
        <w:t>的</w:t>
      </w:r>
      <w:r>
        <w:rPr>
          <w:rFonts w:eastAsia="楷体" w:cs="Times-Roman" w:hint="eastAsia"/>
          <w:kern w:val="0"/>
          <w:sz w:val="24"/>
          <w:szCs w:val="24"/>
        </w:rPr>
        <w:t>miRNA</w:t>
      </w:r>
      <w:r>
        <w:rPr>
          <w:rFonts w:eastAsia="楷体" w:cs="Times-Roman"/>
          <w:kern w:val="0"/>
          <w:sz w:val="24"/>
          <w:szCs w:val="24"/>
        </w:rPr>
        <w:t>及其靶基因</w:t>
      </w:r>
      <w:r>
        <w:rPr>
          <w:rFonts w:eastAsia="楷体" w:cs="Times-Roman" w:hint="eastAsia"/>
          <w:kern w:val="0"/>
          <w:sz w:val="24"/>
          <w:szCs w:val="24"/>
        </w:rPr>
        <w:t>、</w:t>
      </w:r>
      <w:r>
        <w:rPr>
          <w:rFonts w:eastAsia="楷体" w:cs="Times-Roman"/>
          <w:kern w:val="0"/>
          <w:sz w:val="24"/>
          <w:szCs w:val="24"/>
        </w:rPr>
        <w:t>信号通路等</w:t>
      </w:r>
      <w:r>
        <w:rPr>
          <w:rFonts w:eastAsia="楷体" w:cs="Times-Roman" w:hint="eastAsia"/>
          <w:kern w:val="0"/>
          <w:sz w:val="24"/>
          <w:szCs w:val="24"/>
        </w:rPr>
        <w:t>。</w:t>
      </w:r>
    </w:p>
    <w:p w:rsidR="00812784" w:rsidRPr="00812784" w:rsidRDefault="00812784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</w:p>
    <w:p w:rsidR="00812784" w:rsidRDefault="00812784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  <w:r>
        <w:rPr>
          <w:rFonts w:eastAsia="楷体" w:cs="Times-Roman" w:hint="eastAsia"/>
          <w:kern w:val="0"/>
          <w:sz w:val="24"/>
          <w:szCs w:val="24"/>
        </w:rPr>
        <w:t>（</w:t>
      </w:r>
      <w:r>
        <w:rPr>
          <w:rFonts w:eastAsia="楷体" w:cs="Times-Roman" w:hint="eastAsia"/>
          <w:kern w:val="0"/>
          <w:sz w:val="24"/>
          <w:szCs w:val="24"/>
        </w:rPr>
        <w:t>2</w:t>
      </w:r>
      <w:r>
        <w:rPr>
          <w:rFonts w:eastAsia="楷体" w:cs="Times-Roman" w:hint="eastAsia"/>
          <w:kern w:val="0"/>
          <w:sz w:val="24"/>
          <w:szCs w:val="24"/>
        </w:rPr>
        <w:t>）基于</w:t>
      </w:r>
      <w:proofErr w:type="spellStart"/>
      <w:r>
        <w:rPr>
          <w:rFonts w:eastAsia="楷体" w:cs="Times-Roman" w:hint="eastAsia"/>
          <w:kern w:val="0"/>
          <w:sz w:val="24"/>
          <w:szCs w:val="24"/>
        </w:rPr>
        <w:t>lnc</w:t>
      </w:r>
      <w:r>
        <w:rPr>
          <w:rFonts w:eastAsia="楷体" w:cs="Times-Roman"/>
          <w:kern w:val="0"/>
          <w:sz w:val="24"/>
          <w:szCs w:val="24"/>
        </w:rPr>
        <w:t>RNA</w:t>
      </w:r>
      <w:proofErr w:type="spellEnd"/>
      <w:r>
        <w:rPr>
          <w:rFonts w:eastAsia="楷体" w:cs="Times-Roman"/>
          <w:kern w:val="0"/>
          <w:sz w:val="24"/>
          <w:szCs w:val="24"/>
        </w:rPr>
        <w:t>芯片和</w:t>
      </w:r>
      <w:r>
        <w:rPr>
          <w:rFonts w:eastAsia="楷体" w:cs="Times-Roman"/>
          <w:kern w:val="0"/>
          <w:sz w:val="24"/>
          <w:szCs w:val="24"/>
        </w:rPr>
        <w:t>miRNA</w:t>
      </w:r>
      <w:r>
        <w:rPr>
          <w:rFonts w:eastAsia="楷体" w:cs="Times-Roman"/>
          <w:kern w:val="0"/>
          <w:sz w:val="24"/>
          <w:szCs w:val="24"/>
        </w:rPr>
        <w:t>芯片实验结果</w:t>
      </w:r>
      <w:r>
        <w:rPr>
          <w:rFonts w:eastAsia="楷体" w:cs="Times-Roman" w:hint="eastAsia"/>
          <w:kern w:val="0"/>
          <w:sz w:val="24"/>
          <w:szCs w:val="24"/>
        </w:rPr>
        <w:t>，</w:t>
      </w:r>
      <w:r>
        <w:rPr>
          <w:rFonts w:eastAsia="楷体" w:cs="Times-Roman"/>
          <w:kern w:val="0"/>
          <w:sz w:val="24"/>
          <w:szCs w:val="24"/>
        </w:rPr>
        <w:t>进行</w:t>
      </w:r>
      <w:proofErr w:type="spellStart"/>
      <w:r w:rsidRPr="006C3C95">
        <w:rPr>
          <w:rFonts w:eastAsia="楷体" w:cs="Times-Roman"/>
          <w:b/>
          <w:kern w:val="0"/>
          <w:sz w:val="24"/>
          <w:szCs w:val="24"/>
        </w:rPr>
        <w:t>ceRNA</w:t>
      </w:r>
      <w:proofErr w:type="spellEnd"/>
      <w:r w:rsidRPr="006C3C95">
        <w:rPr>
          <w:rFonts w:eastAsia="楷体" w:cs="Times-Roman"/>
          <w:b/>
          <w:kern w:val="0"/>
          <w:sz w:val="24"/>
          <w:szCs w:val="24"/>
        </w:rPr>
        <w:t>机制分析</w:t>
      </w:r>
      <w:r>
        <w:rPr>
          <w:rFonts w:eastAsia="楷体" w:cs="Times-Roman" w:hint="eastAsia"/>
          <w:kern w:val="0"/>
          <w:sz w:val="24"/>
          <w:szCs w:val="24"/>
        </w:rPr>
        <w:t>。</w:t>
      </w:r>
    </w:p>
    <w:p w:rsidR="00812784" w:rsidRPr="00812784" w:rsidRDefault="00812784" w:rsidP="00812784">
      <w:pPr>
        <w:autoSpaceDE w:val="0"/>
        <w:autoSpaceDN w:val="0"/>
        <w:adjustRightInd w:val="0"/>
        <w:spacing w:line="360" w:lineRule="auto"/>
        <w:ind w:left="480" w:hangingChars="200" w:hanging="480"/>
        <w:rPr>
          <w:rFonts w:eastAsia="楷体" w:cs="Times-Roman"/>
          <w:kern w:val="0"/>
          <w:sz w:val="24"/>
          <w:szCs w:val="24"/>
        </w:rPr>
      </w:pPr>
      <w:proofErr w:type="spellStart"/>
      <w:r w:rsidRPr="00812784">
        <w:rPr>
          <w:rFonts w:eastAsia="楷体" w:cs="Times-Roman" w:hint="eastAsia"/>
          <w:kern w:val="0"/>
          <w:sz w:val="24"/>
          <w:szCs w:val="24"/>
        </w:rPr>
        <w:t>ceRNA</w:t>
      </w:r>
      <w:proofErr w:type="spellEnd"/>
      <w:r w:rsidRPr="00812784">
        <w:rPr>
          <w:rFonts w:eastAsia="楷体" w:cs="Times-Roman" w:hint="eastAsia"/>
          <w:kern w:val="0"/>
          <w:sz w:val="24"/>
          <w:szCs w:val="24"/>
        </w:rPr>
        <w:t>假说：</w:t>
      </w:r>
      <w:r w:rsidRPr="00812784">
        <w:rPr>
          <w:rFonts w:eastAsia="楷体" w:cs="Times-Roman" w:hint="eastAsia"/>
          <w:kern w:val="0"/>
          <w:sz w:val="24"/>
          <w:szCs w:val="24"/>
        </w:rPr>
        <w:t>miRNAs</w:t>
      </w:r>
      <w:proofErr w:type="gramStart"/>
      <w:r w:rsidRPr="00812784">
        <w:rPr>
          <w:rFonts w:eastAsia="楷体" w:cs="Times-Roman" w:hint="eastAsia"/>
          <w:kern w:val="0"/>
          <w:sz w:val="24"/>
          <w:szCs w:val="24"/>
        </w:rPr>
        <w:t>介</w:t>
      </w:r>
      <w:proofErr w:type="gramEnd"/>
      <w:r w:rsidRPr="00812784">
        <w:rPr>
          <w:rFonts w:eastAsia="楷体" w:cs="Times-Roman" w:hint="eastAsia"/>
          <w:kern w:val="0"/>
          <w:sz w:val="24"/>
          <w:szCs w:val="24"/>
        </w:rPr>
        <w:t>导的一个复杂的转录后调控网络，通过共享一个或多个</w:t>
      </w:r>
      <w:r w:rsidRPr="00812784">
        <w:rPr>
          <w:rFonts w:eastAsia="楷体" w:cs="Times-Roman" w:hint="eastAsia"/>
          <w:kern w:val="0"/>
          <w:sz w:val="24"/>
          <w:szCs w:val="24"/>
        </w:rPr>
        <w:t>miRNA</w:t>
      </w:r>
      <w:r w:rsidRPr="00812784">
        <w:rPr>
          <w:rFonts w:eastAsia="楷体" w:cs="Times-Roman" w:hint="eastAsia"/>
          <w:kern w:val="0"/>
          <w:sz w:val="24"/>
          <w:szCs w:val="24"/>
        </w:rPr>
        <w:t>反应元件</w:t>
      </w:r>
      <w:r w:rsidRPr="00812784">
        <w:rPr>
          <w:rFonts w:eastAsia="楷体" w:cs="Times-Roman" w:hint="eastAsia"/>
          <w:kern w:val="0"/>
          <w:sz w:val="24"/>
          <w:szCs w:val="24"/>
        </w:rPr>
        <w:t>(MREs)</w:t>
      </w:r>
      <w:r w:rsidRPr="00812784">
        <w:rPr>
          <w:rFonts w:eastAsia="楷体" w:cs="Times-Roman" w:hint="eastAsia"/>
          <w:kern w:val="0"/>
          <w:sz w:val="24"/>
          <w:szCs w:val="24"/>
        </w:rPr>
        <w:t>，一些蛋白质编码</w:t>
      </w:r>
      <w:r w:rsidRPr="00812784">
        <w:rPr>
          <w:rFonts w:eastAsia="楷体" w:cs="Times-Roman" w:hint="eastAsia"/>
          <w:kern w:val="0"/>
          <w:sz w:val="24"/>
          <w:szCs w:val="24"/>
        </w:rPr>
        <w:t>RNAs</w:t>
      </w:r>
      <w:r w:rsidRPr="00812784">
        <w:rPr>
          <w:rFonts w:eastAsia="楷体" w:cs="Times-Roman" w:hint="eastAsia"/>
          <w:kern w:val="0"/>
          <w:sz w:val="24"/>
          <w:szCs w:val="24"/>
        </w:rPr>
        <w:t>和非编码</w:t>
      </w:r>
      <w:r w:rsidRPr="00812784">
        <w:rPr>
          <w:rFonts w:eastAsia="楷体" w:cs="Times-Roman" w:hint="eastAsia"/>
          <w:kern w:val="0"/>
          <w:sz w:val="24"/>
          <w:szCs w:val="24"/>
        </w:rPr>
        <w:t>RNAs</w:t>
      </w:r>
      <w:r w:rsidRPr="00812784">
        <w:rPr>
          <w:rFonts w:eastAsia="楷体" w:cs="Times-Roman" w:hint="eastAsia"/>
          <w:kern w:val="0"/>
          <w:sz w:val="24"/>
          <w:szCs w:val="24"/>
        </w:rPr>
        <w:t>竞争结合</w:t>
      </w:r>
      <w:r w:rsidRPr="00812784">
        <w:rPr>
          <w:rFonts w:eastAsia="楷体" w:cs="Times-Roman" w:hint="eastAsia"/>
          <w:kern w:val="0"/>
          <w:sz w:val="24"/>
          <w:szCs w:val="24"/>
        </w:rPr>
        <w:t>miRNAs</w:t>
      </w:r>
      <w:r w:rsidRPr="00812784">
        <w:rPr>
          <w:rFonts w:eastAsia="楷体" w:cs="Times-Roman" w:hint="eastAsia"/>
          <w:kern w:val="0"/>
          <w:sz w:val="24"/>
          <w:szCs w:val="24"/>
        </w:rPr>
        <w:t>，由此调控彼此的表达。</w:t>
      </w:r>
    </w:p>
    <w:p w:rsidR="00812784" w:rsidRPr="00812784" w:rsidRDefault="00812784" w:rsidP="00812784">
      <w:pPr>
        <w:autoSpaceDE w:val="0"/>
        <w:autoSpaceDN w:val="0"/>
        <w:adjustRightInd w:val="0"/>
        <w:spacing w:line="360" w:lineRule="auto"/>
        <w:ind w:left="480" w:hangingChars="200" w:hanging="480"/>
        <w:rPr>
          <w:rFonts w:eastAsia="楷体" w:cs="Times-Roman"/>
          <w:kern w:val="0"/>
          <w:sz w:val="24"/>
          <w:szCs w:val="24"/>
        </w:rPr>
      </w:pPr>
      <w:proofErr w:type="gramStart"/>
      <w:r w:rsidRPr="00812784">
        <w:rPr>
          <w:rFonts w:eastAsia="楷体" w:cs="Times-Roman" w:hint="eastAsia"/>
          <w:kern w:val="0"/>
          <w:sz w:val="24"/>
          <w:szCs w:val="24"/>
        </w:rPr>
        <w:t>內</w:t>
      </w:r>
      <w:proofErr w:type="gramEnd"/>
      <w:r w:rsidRPr="00812784">
        <w:rPr>
          <w:rFonts w:eastAsia="楷体" w:cs="Times-Roman" w:hint="eastAsia"/>
          <w:kern w:val="0"/>
          <w:sz w:val="24"/>
          <w:szCs w:val="24"/>
        </w:rPr>
        <w:t>源竞争性</w:t>
      </w:r>
      <w:r w:rsidRPr="00812784">
        <w:rPr>
          <w:rFonts w:eastAsia="楷体" w:cs="Times-Roman" w:hint="eastAsia"/>
          <w:kern w:val="0"/>
          <w:sz w:val="24"/>
          <w:szCs w:val="24"/>
        </w:rPr>
        <w:t>RNAs</w:t>
      </w:r>
      <w:r w:rsidRPr="00812784">
        <w:rPr>
          <w:rFonts w:eastAsia="楷体" w:cs="Times-Roman" w:hint="eastAsia"/>
          <w:kern w:val="0"/>
          <w:sz w:val="24"/>
          <w:szCs w:val="24"/>
        </w:rPr>
        <w:t>（</w:t>
      </w:r>
      <w:proofErr w:type="spellStart"/>
      <w:r w:rsidRPr="00812784">
        <w:rPr>
          <w:rFonts w:eastAsia="楷体" w:cs="Times-Roman" w:hint="eastAsia"/>
          <w:kern w:val="0"/>
          <w:sz w:val="24"/>
          <w:szCs w:val="24"/>
        </w:rPr>
        <w:t>ceRNAs</w:t>
      </w:r>
      <w:proofErr w:type="spellEnd"/>
      <w:r w:rsidRPr="00812784">
        <w:rPr>
          <w:rFonts w:eastAsia="楷体" w:cs="Times-Roman" w:hint="eastAsia"/>
          <w:kern w:val="0"/>
          <w:sz w:val="24"/>
          <w:szCs w:val="24"/>
        </w:rPr>
        <w:t>）包括</w:t>
      </w:r>
      <w:r w:rsidRPr="00812784">
        <w:rPr>
          <w:rFonts w:eastAsia="楷体" w:cs="Times-Roman" w:hint="eastAsia"/>
          <w:kern w:val="0"/>
          <w:sz w:val="24"/>
          <w:szCs w:val="24"/>
        </w:rPr>
        <w:t>mRNA</w:t>
      </w:r>
      <w:r w:rsidRPr="00812784">
        <w:rPr>
          <w:rFonts w:eastAsia="楷体" w:cs="Times-Roman" w:hint="eastAsia"/>
          <w:kern w:val="0"/>
          <w:sz w:val="24"/>
          <w:szCs w:val="24"/>
        </w:rPr>
        <w:t>、假基因、</w:t>
      </w:r>
      <w:proofErr w:type="spellStart"/>
      <w:r w:rsidRPr="00812784">
        <w:rPr>
          <w:rFonts w:eastAsia="楷体" w:cs="Times-Roman" w:hint="eastAsia"/>
          <w:kern w:val="0"/>
          <w:sz w:val="24"/>
          <w:szCs w:val="24"/>
        </w:rPr>
        <w:t>lncRNA</w:t>
      </w:r>
      <w:proofErr w:type="spellEnd"/>
      <w:r w:rsidRPr="00812784">
        <w:rPr>
          <w:rFonts w:eastAsia="楷体" w:cs="Times-Roman" w:hint="eastAsia"/>
          <w:kern w:val="0"/>
          <w:sz w:val="24"/>
          <w:szCs w:val="24"/>
        </w:rPr>
        <w:t>、</w:t>
      </w:r>
      <w:proofErr w:type="spellStart"/>
      <w:r w:rsidRPr="00812784">
        <w:rPr>
          <w:rFonts w:eastAsia="楷体" w:cs="Times-Roman" w:hint="eastAsia"/>
          <w:kern w:val="0"/>
          <w:sz w:val="24"/>
          <w:szCs w:val="24"/>
        </w:rPr>
        <w:t>circRNA</w:t>
      </w:r>
      <w:proofErr w:type="spellEnd"/>
      <w:r w:rsidRPr="00812784">
        <w:rPr>
          <w:rFonts w:eastAsia="楷体" w:cs="Times-Roman" w:hint="eastAsia"/>
          <w:kern w:val="0"/>
          <w:sz w:val="24"/>
          <w:szCs w:val="24"/>
        </w:rPr>
        <w:t>，可以竞争性结合</w:t>
      </w:r>
      <w:r w:rsidRPr="00812784">
        <w:rPr>
          <w:rFonts w:eastAsia="楷体" w:cs="Times-Roman" w:hint="eastAsia"/>
          <w:kern w:val="0"/>
          <w:sz w:val="24"/>
          <w:szCs w:val="24"/>
        </w:rPr>
        <w:t>miRNA</w:t>
      </w:r>
      <w:r w:rsidRPr="00812784">
        <w:rPr>
          <w:rFonts w:eastAsia="楷体" w:cs="Times-Roman" w:hint="eastAsia"/>
          <w:kern w:val="0"/>
          <w:sz w:val="24"/>
          <w:szCs w:val="24"/>
        </w:rPr>
        <w:t>。</w:t>
      </w:r>
    </w:p>
    <w:p w:rsidR="003A064D" w:rsidRPr="00753FA0" w:rsidRDefault="003A064D" w:rsidP="003A064D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</w:rPr>
      </w:pPr>
      <w:r w:rsidRPr="00753FA0">
        <w:rPr>
          <w:rFonts w:eastAsia="楷体" w:cs="Times-Roman" w:hint="eastAsia"/>
          <w:b/>
          <w:kern w:val="0"/>
          <w:sz w:val="24"/>
          <w:szCs w:val="24"/>
          <w:highlight w:val="yellow"/>
        </w:rPr>
        <w:t>备注：目前先给出以上</w:t>
      </w:r>
      <w:r w:rsidRPr="00753FA0">
        <w:rPr>
          <w:rFonts w:eastAsia="楷体" w:cs="Times-Roman" w:hint="eastAsia"/>
          <w:b/>
          <w:kern w:val="0"/>
          <w:sz w:val="24"/>
          <w:szCs w:val="24"/>
          <w:highlight w:val="yellow"/>
        </w:rPr>
        <w:t>2</w:t>
      </w:r>
      <w:r w:rsidRPr="00753FA0">
        <w:rPr>
          <w:rFonts w:eastAsia="楷体" w:cs="Times-Roman" w:hint="eastAsia"/>
          <w:b/>
          <w:kern w:val="0"/>
          <w:sz w:val="24"/>
          <w:szCs w:val="24"/>
          <w:highlight w:val="yellow"/>
        </w:rPr>
        <w:t>个思路作为参考，后续如有需要在做进一步的调整和细化。</w:t>
      </w:r>
    </w:p>
    <w:p w:rsidR="003A064D" w:rsidRDefault="003A064D" w:rsidP="00DC11E3">
      <w:pPr>
        <w:autoSpaceDE w:val="0"/>
        <w:autoSpaceDN w:val="0"/>
        <w:adjustRightInd w:val="0"/>
        <w:spacing w:line="360" w:lineRule="auto"/>
        <w:rPr>
          <w:rFonts w:eastAsia="楷体" w:cs="Times-Roman"/>
          <w:b/>
          <w:kern w:val="0"/>
          <w:sz w:val="24"/>
          <w:szCs w:val="24"/>
          <w:highlight w:val="yellow"/>
        </w:rPr>
      </w:pPr>
    </w:p>
    <w:p w:rsidR="00812784" w:rsidRPr="003A064D" w:rsidRDefault="003A064D" w:rsidP="00DC11E3">
      <w:pPr>
        <w:autoSpaceDE w:val="0"/>
        <w:autoSpaceDN w:val="0"/>
        <w:adjustRightInd w:val="0"/>
        <w:spacing w:line="360" w:lineRule="auto"/>
        <w:rPr>
          <w:rFonts w:eastAsia="楷体" w:cs="Times-Roman" w:hint="eastAsia"/>
          <w:b/>
          <w:kern w:val="0"/>
          <w:sz w:val="24"/>
          <w:szCs w:val="24"/>
        </w:rPr>
      </w:pPr>
      <w:r w:rsidRPr="003A064D">
        <w:rPr>
          <w:rFonts w:eastAsia="楷体" w:cs="Times-Roman" w:hint="eastAsia"/>
          <w:b/>
          <w:kern w:val="0"/>
          <w:sz w:val="24"/>
          <w:szCs w:val="24"/>
          <w:highlight w:val="yellow"/>
        </w:rPr>
        <w:t>除了上述思路外，还可从蛋白质组、代谢组、甲基化芯片等研究方向进行分析，暂不详述，如有需要再做进一步探讨。</w:t>
      </w:r>
    </w:p>
    <w:p w:rsidR="00812784" w:rsidRDefault="00812784" w:rsidP="00746402">
      <w:pPr>
        <w:autoSpaceDE w:val="0"/>
        <w:autoSpaceDN w:val="0"/>
        <w:adjustRightInd w:val="0"/>
        <w:spacing w:line="360" w:lineRule="auto"/>
        <w:rPr>
          <w:rFonts w:eastAsia="楷体" w:cs="Times-Roman"/>
          <w:kern w:val="0"/>
          <w:sz w:val="24"/>
          <w:szCs w:val="24"/>
        </w:rPr>
      </w:pPr>
      <w:bookmarkStart w:id="0" w:name="_GoBack"/>
      <w:bookmarkEnd w:id="0"/>
    </w:p>
    <w:p w:rsidR="00746402" w:rsidRPr="00D94704" w:rsidRDefault="00746402" w:rsidP="00D94704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32"/>
          <w:szCs w:val="32"/>
        </w:rPr>
      </w:pPr>
    </w:p>
    <w:sectPr w:rsidR="00746402" w:rsidRPr="00D94704" w:rsidSect="008C0CF8">
      <w:headerReference w:type="default" r:id="rId7"/>
      <w:footerReference w:type="default" r:id="rId8"/>
      <w:pgSz w:w="11906" w:h="16838" w:code="9"/>
      <w:pgMar w:top="1570" w:right="1797" w:bottom="1558" w:left="1797" w:header="142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D83" w:rsidRDefault="00701D83">
      <w:r>
        <w:separator/>
      </w:r>
    </w:p>
  </w:endnote>
  <w:endnote w:type="continuationSeparator" w:id="0">
    <w:p w:rsidR="00701D83" w:rsidRDefault="0070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34F" w:rsidRDefault="006F2AB1" w:rsidP="008C0CF8">
    <w:pPr>
      <w:pStyle w:val="a4"/>
      <w:jc w:val="center"/>
    </w:pPr>
    <w:r w:rsidRPr="00C667D0">
      <w:rPr>
        <w:rFonts w:ascii="Calibri" w:hAnsi="Calibri" w:cs="Calibri"/>
        <w:sz w:val="21"/>
        <w:szCs w:val="21"/>
      </w:rPr>
      <w:fldChar w:fldCharType="begin"/>
    </w:r>
    <w:r w:rsidRPr="00C667D0">
      <w:rPr>
        <w:rFonts w:ascii="Calibri" w:hAnsi="Calibri" w:cs="Calibri"/>
        <w:sz w:val="21"/>
        <w:szCs w:val="21"/>
      </w:rPr>
      <w:instrText>PAGE   \* MERGEFORMAT</w:instrText>
    </w:r>
    <w:r w:rsidRPr="00C667D0">
      <w:rPr>
        <w:rFonts w:ascii="Calibri" w:hAnsi="Calibri" w:cs="Calibri"/>
        <w:sz w:val="21"/>
        <w:szCs w:val="21"/>
      </w:rPr>
      <w:fldChar w:fldCharType="separate"/>
    </w:r>
    <w:r w:rsidR="003A064D" w:rsidRPr="003A064D">
      <w:rPr>
        <w:rFonts w:ascii="Calibri" w:hAnsi="Calibri" w:cs="Calibri"/>
        <w:noProof/>
        <w:sz w:val="21"/>
        <w:szCs w:val="21"/>
        <w:lang w:val="zh-CN"/>
      </w:rPr>
      <w:t>3</w:t>
    </w:r>
    <w:r w:rsidRPr="00C667D0">
      <w:rPr>
        <w:rFonts w:ascii="Calibri" w:hAnsi="Calibri" w:cs="Calibri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D83" w:rsidRDefault="00701D83">
      <w:r>
        <w:separator/>
      </w:r>
    </w:p>
  </w:footnote>
  <w:footnote w:type="continuationSeparator" w:id="0">
    <w:p w:rsidR="00701D83" w:rsidRDefault="00701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34F" w:rsidRDefault="0033329F" w:rsidP="002354DD">
    <w:pPr>
      <w:pStyle w:val="a3"/>
      <w:pBdr>
        <w:bottom w:val="none" w:sz="0" w:space="0" w:color="auto"/>
      </w:pBdr>
      <w:ind w:leftChars="-540" w:left="-1134" w:firstLineChars="78" w:firstLine="140"/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-773430</wp:posOffset>
          </wp:positionH>
          <wp:positionV relativeFrom="margin">
            <wp:posOffset>-885825</wp:posOffset>
          </wp:positionV>
          <wp:extent cx="6901180" cy="784225"/>
          <wp:effectExtent l="0" t="0" r="0" b="0"/>
          <wp:wrapSquare wrapText="bothSides"/>
          <wp:docPr id="1" name="图片 1" descr="页眉测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页眉测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1180" cy="78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tabs>
          <w:tab w:val="num" w:pos="482"/>
        </w:tabs>
        <w:ind w:left="482" w:hanging="360"/>
      </w:pPr>
      <w:rPr>
        <w:rFonts w:hint="eastAsia"/>
      </w:rPr>
    </w:lvl>
    <w:lvl w:ilvl="1">
      <w:start w:val="3"/>
      <w:numFmt w:val="decimal"/>
      <w:lvlText w:val="%2．"/>
      <w:lvlJc w:val="left"/>
      <w:pPr>
        <w:tabs>
          <w:tab w:val="num" w:pos="902"/>
        </w:tabs>
        <w:ind w:left="902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82"/>
        </w:tabs>
        <w:ind w:left="1382" w:hanging="420"/>
      </w:pPr>
    </w:lvl>
    <w:lvl w:ilvl="3">
      <w:start w:val="1"/>
      <w:numFmt w:val="decimal"/>
      <w:lvlText w:val="%4."/>
      <w:lvlJc w:val="left"/>
      <w:pPr>
        <w:tabs>
          <w:tab w:val="num" w:pos="1802"/>
        </w:tabs>
        <w:ind w:left="1802" w:hanging="420"/>
      </w:pPr>
    </w:lvl>
    <w:lvl w:ilvl="4">
      <w:start w:val="1"/>
      <w:numFmt w:val="lowerLetter"/>
      <w:lvlText w:val="%5)"/>
      <w:lvlJc w:val="left"/>
      <w:pPr>
        <w:tabs>
          <w:tab w:val="num" w:pos="2222"/>
        </w:tabs>
        <w:ind w:left="2222" w:hanging="420"/>
      </w:pPr>
    </w:lvl>
    <w:lvl w:ilvl="5">
      <w:start w:val="1"/>
      <w:numFmt w:val="lowerRoman"/>
      <w:lvlText w:val="%6."/>
      <w:lvlJc w:val="right"/>
      <w:pPr>
        <w:tabs>
          <w:tab w:val="num" w:pos="2642"/>
        </w:tabs>
        <w:ind w:left="2642" w:hanging="420"/>
      </w:pPr>
    </w:lvl>
    <w:lvl w:ilvl="6">
      <w:start w:val="1"/>
      <w:numFmt w:val="decimal"/>
      <w:lvlText w:val="%7."/>
      <w:lvlJc w:val="left"/>
      <w:pPr>
        <w:tabs>
          <w:tab w:val="num" w:pos="3062"/>
        </w:tabs>
        <w:ind w:left="3062" w:hanging="420"/>
      </w:pPr>
    </w:lvl>
    <w:lvl w:ilvl="7">
      <w:start w:val="1"/>
      <w:numFmt w:val="lowerLetter"/>
      <w:lvlText w:val="%8)"/>
      <w:lvlJc w:val="left"/>
      <w:pPr>
        <w:tabs>
          <w:tab w:val="num" w:pos="3482"/>
        </w:tabs>
        <w:ind w:left="3482" w:hanging="420"/>
      </w:pPr>
    </w:lvl>
    <w:lvl w:ilvl="8">
      <w:start w:val="1"/>
      <w:numFmt w:val="lowerRoman"/>
      <w:lvlText w:val="%9."/>
      <w:lvlJc w:val="right"/>
      <w:pPr>
        <w:tabs>
          <w:tab w:val="num" w:pos="3902"/>
        </w:tabs>
        <w:ind w:left="3902" w:hanging="420"/>
      </w:pPr>
    </w:lvl>
  </w:abstractNum>
  <w:abstractNum w:abstractNumId="1" w15:restartNumberingAfterBreak="0">
    <w:nsid w:val="00000005"/>
    <w:multiLevelType w:val="multilevel"/>
    <w:tmpl w:val="00000005"/>
    <w:lvl w:ilvl="0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754D53"/>
    <w:multiLevelType w:val="hybridMultilevel"/>
    <w:tmpl w:val="38602C28"/>
    <w:lvl w:ilvl="0" w:tplc="149CF582">
      <w:start w:val="1"/>
      <w:numFmt w:val="decimal"/>
      <w:lvlText w:val="%1."/>
      <w:lvlJc w:val="left"/>
      <w:pPr>
        <w:tabs>
          <w:tab w:val="num" w:pos="777"/>
        </w:tabs>
        <w:ind w:left="777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3" w15:restartNumberingAfterBreak="0">
    <w:nsid w:val="2BB03116"/>
    <w:multiLevelType w:val="hybridMultilevel"/>
    <w:tmpl w:val="E6448658"/>
    <w:lvl w:ilvl="0" w:tplc="46361654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8E65B81"/>
    <w:multiLevelType w:val="hybridMultilevel"/>
    <w:tmpl w:val="4D263612"/>
    <w:lvl w:ilvl="0" w:tplc="845AEE9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 w:val="0"/>
      </w:rPr>
    </w:lvl>
    <w:lvl w:ilvl="1" w:tplc="149CF582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FEF11FA"/>
    <w:multiLevelType w:val="hybridMultilevel"/>
    <w:tmpl w:val="A23C7270"/>
    <w:lvl w:ilvl="0" w:tplc="877C011E">
      <w:start w:val="1"/>
      <w:numFmt w:val="decimal"/>
      <w:lvlText w:val="%1）"/>
      <w:lvlJc w:val="left"/>
      <w:pPr>
        <w:ind w:left="1060" w:hanging="360"/>
      </w:pPr>
      <w:rPr>
        <w:rFonts w:asci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8D2B70"/>
    <w:multiLevelType w:val="hybridMultilevel"/>
    <w:tmpl w:val="A48039A8"/>
    <w:lvl w:ilvl="0" w:tplc="877C011E">
      <w:start w:val="1"/>
      <w:numFmt w:val="decimal"/>
      <w:lvlText w:val="%1）"/>
      <w:lvlJc w:val="left"/>
      <w:pPr>
        <w:ind w:left="1120" w:hanging="42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7" w15:restartNumberingAfterBreak="0">
    <w:nsid w:val="750B75BB"/>
    <w:multiLevelType w:val="hybridMultilevel"/>
    <w:tmpl w:val="8DF2F6EA"/>
    <w:lvl w:ilvl="0" w:tplc="3D4E6C06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2D"/>
    <w:rsid w:val="000665C3"/>
    <w:rsid w:val="00091B9D"/>
    <w:rsid w:val="000A03E7"/>
    <w:rsid w:val="000D0E39"/>
    <w:rsid w:val="000F3D35"/>
    <w:rsid w:val="001313FE"/>
    <w:rsid w:val="00137EC4"/>
    <w:rsid w:val="0015587C"/>
    <w:rsid w:val="001717E9"/>
    <w:rsid w:val="001839FE"/>
    <w:rsid w:val="00196869"/>
    <w:rsid w:val="00196C19"/>
    <w:rsid w:val="001A339A"/>
    <w:rsid w:val="001D1064"/>
    <w:rsid w:val="00207BD5"/>
    <w:rsid w:val="002354DD"/>
    <w:rsid w:val="00253893"/>
    <w:rsid w:val="0026199C"/>
    <w:rsid w:val="00280760"/>
    <w:rsid w:val="002F0BB3"/>
    <w:rsid w:val="00302A5A"/>
    <w:rsid w:val="003046C7"/>
    <w:rsid w:val="0033329F"/>
    <w:rsid w:val="00364EB5"/>
    <w:rsid w:val="00393726"/>
    <w:rsid w:val="003A064D"/>
    <w:rsid w:val="003B7D2A"/>
    <w:rsid w:val="003F4788"/>
    <w:rsid w:val="00413F19"/>
    <w:rsid w:val="00415150"/>
    <w:rsid w:val="00425737"/>
    <w:rsid w:val="00456ECA"/>
    <w:rsid w:val="00461C1A"/>
    <w:rsid w:val="0048605F"/>
    <w:rsid w:val="00507907"/>
    <w:rsid w:val="00515F3E"/>
    <w:rsid w:val="0055046E"/>
    <w:rsid w:val="005655E2"/>
    <w:rsid w:val="00591D32"/>
    <w:rsid w:val="005B0A2D"/>
    <w:rsid w:val="005B72F3"/>
    <w:rsid w:val="0061215B"/>
    <w:rsid w:val="00654C18"/>
    <w:rsid w:val="00673C7D"/>
    <w:rsid w:val="0068282D"/>
    <w:rsid w:val="006C3C95"/>
    <w:rsid w:val="006F2AB1"/>
    <w:rsid w:val="00701D83"/>
    <w:rsid w:val="00746402"/>
    <w:rsid w:val="00753FA0"/>
    <w:rsid w:val="007C287F"/>
    <w:rsid w:val="00812784"/>
    <w:rsid w:val="00815F9F"/>
    <w:rsid w:val="0082233B"/>
    <w:rsid w:val="00832CAC"/>
    <w:rsid w:val="0087571C"/>
    <w:rsid w:val="008C0CF8"/>
    <w:rsid w:val="008F4206"/>
    <w:rsid w:val="008F4BEA"/>
    <w:rsid w:val="008F7B8D"/>
    <w:rsid w:val="00926758"/>
    <w:rsid w:val="00926DCA"/>
    <w:rsid w:val="009637DF"/>
    <w:rsid w:val="0097334F"/>
    <w:rsid w:val="00977EFF"/>
    <w:rsid w:val="00A60912"/>
    <w:rsid w:val="00AA77B4"/>
    <w:rsid w:val="00B0319D"/>
    <w:rsid w:val="00B47DA8"/>
    <w:rsid w:val="00B6268A"/>
    <w:rsid w:val="00B65224"/>
    <w:rsid w:val="00B87B71"/>
    <w:rsid w:val="00B91C7A"/>
    <w:rsid w:val="00BB3515"/>
    <w:rsid w:val="00BB3BA6"/>
    <w:rsid w:val="00BC095A"/>
    <w:rsid w:val="00BF18B8"/>
    <w:rsid w:val="00C47394"/>
    <w:rsid w:val="00C56CE2"/>
    <w:rsid w:val="00C667D0"/>
    <w:rsid w:val="00CA0DC9"/>
    <w:rsid w:val="00CA780F"/>
    <w:rsid w:val="00CF3227"/>
    <w:rsid w:val="00D04EAA"/>
    <w:rsid w:val="00D17CCB"/>
    <w:rsid w:val="00D4496C"/>
    <w:rsid w:val="00D6450F"/>
    <w:rsid w:val="00D92E96"/>
    <w:rsid w:val="00D94704"/>
    <w:rsid w:val="00DC11E3"/>
    <w:rsid w:val="00DC7400"/>
    <w:rsid w:val="00E61838"/>
    <w:rsid w:val="00E6731E"/>
    <w:rsid w:val="00E763B8"/>
    <w:rsid w:val="00E8294C"/>
    <w:rsid w:val="00E8766D"/>
    <w:rsid w:val="00E9071A"/>
    <w:rsid w:val="00E91076"/>
    <w:rsid w:val="00EB58C6"/>
    <w:rsid w:val="00EC04BC"/>
    <w:rsid w:val="00EC693A"/>
    <w:rsid w:val="00EC6FFD"/>
    <w:rsid w:val="00ED2865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F5E0DC"/>
  <w15:chartTrackingRefBased/>
  <w15:docId w15:val="{E70F771B-3ED0-4BEE-91CF-53199D8F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73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68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rsid w:val="00425737"/>
    <w:pPr>
      <w:tabs>
        <w:tab w:val="left" w:pos="2745"/>
      </w:tabs>
      <w:spacing w:line="360" w:lineRule="auto"/>
      <w:ind w:firstLineChars="700" w:firstLine="3092"/>
    </w:pPr>
    <w:rPr>
      <w:b/>
      <w:sz w:val="44"/>
    </w:rPr>
  </w:style>
  <w:style w:type="paragraph" w:styleId="a6">
    <w:name w:val="Body Text Indent"/>
    <w:basedOn w:val="a"/>
    <w:rsid w:val="00207BD5"/>
    <w:pPr>
      <w:spacing w:after="120"/>
      <w:ind w:leftChars="200" w:left="420"/>
    </w:pPr>
  </w:style>
  <w:style w:type="paragraph" w:styleId="a7">
    <w:name w:val="Normal (Web)"/>
    <w:basedOn w:val="a"/>
    <w:rsid w:val="00207BD5"/>
    <w:rPr>
      <w:sz w:val="24"/>
    </w:rPr>
  </w:style>
  <w:style w:type="paragraph" w:customStyle="1" w:styleId="Default">
    <w:name w:val="Default"/>
    <w:rsid w:val="00BC095A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BC095A"/>
    <w:pPr>
      <w:ind w:firstLineChars="200" w:firstLine="420"/>
    </w:pPr>
    <w:rPr>
      <w:rFonts w:ascii="Calibri" w:hAnsi="Calibri"/>
      <w:szCs w:val="22"/>
    </w:rPr>
  </w:style>
  <w:style w:type="character" w:customStyle="1" w:styleId="a5">
    <w:name w:val="页脚 字符"/>
    <w:link w:val="a4"/>
    <w:uiPriority w:val="99"/>
    <w:rsid w:val="006F2AB1"/>
    <w:rPr>
      <w:kern w:val="2"/>
      <w:sz w:val="18"/>
      <w:szCs w:val="18"/>
    </w:rPr>
  </w:style>
  <w:style w:type="table" w:styleId="a9">
    <w:name w:val="Table Grid"/>
    <w:basedOn w:val="a1"/>
    <w:rsid w:val="00461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547</Words>
  <Characters>3122</Characters>
  <Application>Microsoft Office Word</Application>
  <DocSecurity>0</DocSecurity>
  <Lines>26</Lines>
  <Paragraphs>7</Paragraphs>
  <ScaleCrop>false</ScaleCrop>
  <Company>OE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OEbiotech_ljq;ljq</dc:creator>
  <cp:keywords/>
  <cp:lastModifiedBy>oe</cp:lastModifiedBy>
  <cp:revision>15</cp:revision>
  <dcterms:created xsi:type="dcterms:W3CDTF">2015-10-21T06:25:00Z</dcterms:created>
  <dcterms:modified xsi:type="dcterms:W3CDTF">2016-07-05T08:25:00Z</dcterms:modified>
</cp:coreProperties>
</file>