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E082E" w14:textId="19167108" w:rsidR="0055576E" w:rsidRPr="0055576E" w:rsidRDefault="0055576E" w:rsidP="0055576E">
      <w:pPr>
        <w:spacing w:line="480" w:lineRule="auto"/>
        <w:jc w:val="both"/>
        <w:rPr>
          <w:rFonts w:ascii="Arial" w:hAnsi="Arial" w:cs="Arial"/>
          <w:b/>
        </w:rPr>
      </w:pPr>
      <w:bookmarkStart w:id="0" w:name="OLE_LINK92"/>
      <w:bookmarkStart w:id="1" w:name="OLE_LINK93"/>
      <w:r w:rsidRPr="00CE60DA">
        <w:rPr>
          <w:rFonts w:ascii="Arial" w:hAnsi="Arial" w:cs="Arial"/>
          <w:b/>
        </w:rPr>
        <w:t xml:space="preserve">Genome-Wide DNA Methylation Profiles of Low- and High-Grade Adenoma Reveals </w:t>
      </w:r>
      <w:r w:rsidRPr="00CE60DA">
        <w:rPr>
          <w:rFonts w:ascii="Arial" w:hAnsi="Arial" w:cs="Arial"/>
          <w:b/>
          <w:color w:val="FF0000"/>
        </w:rPr>
        <w:t>A</w:t>
      </w:r>
      <w:r w:rsidRPr="00CE60DA">
        <w:rPr>
          <w:rFonts w:ascii="Arial" w:hAnsi="Arial" w:cs="Arial"/>
          <w:b/>
        </w:rPr>
        <w:t xml:space="preserve"> Potential Biomarker for Early </w:t>
      </w:r>
      <w:r w:rsidRPr="00CE60DA">
        <w:rPr>
          <w:rFonts w:ascii="Arial" w:hAnsi="Arial" w:cs="Arial"/>
          <w:b/>
          <w:color w:val="FF0000"/>
        </w:rPr>
        <w:t>Detection</w:t>
      </w:r>
      <w:r w:rsidRPr="00CE60DA">
        <w:rPr>
          <w:rFonts w:ascii="Arial" w:hAnsi="Arial" w:cs="Arial"/>
          <w:b/>
        </w:rPr>
        <w:t xml:space="preserve"> of Colorectal Carcinoma</w:t>
      </w:r>
      <w:bookmarkEnd w:id="0"/>
      <w:bookmarkEnd w:id="1"/>
    </w:p>
    <w:p w14:paraId="09F465BD" w14:textId="62BEA007" w:rsidR="00FF53BD" w:rsidRPr="00FF53BD" w:rsidRDefault="00FF53BD" w:rsidP="00FF53BD">
      <w:pPr>
        <w:shd w:val="clear" w:color="auto" w:fill="FFFFFF"/>
        <w:spacing w:before="40" w:after="0" w:line="240" w:lineRule="auto"/>
        <w:jc w:val="both"/>
        <w:outlineLvl w:val="1"/>
        <w:rPr>
          <w:rFonts w:ascii="DengXian Light" w:eastAsia="DengXian Light" w:hAnsi="DengXian Light" w:cs="Times New Roman"/>
          <w:color w:val="2F5496"/>
          <w:sz w:val="26"/>
          <w:szCs w:val="26"/>
        </w:rPr>
      </w:pPr>
      <w:r w:rsidRPr="00FF53BD">
        <w:rPr>
          <w:rFonts w:ascii="Arial" w:eastAsia="DengXian Light" w:hAnsi="Arial" w:cs="Arial"/>
          <w:b/>
          <w:bCs/>
        </w:rPr>
        <w:t>Abstract</w:t>
      </w:r>
    </w:p>
    <w:p w14:paraId="061E2180" w14:textId="77777777" w:rsidR="00FF53BD" w:rsidRDefault="00FF53BD" w:rsidP="00FF53BD">
      <w:pPr>
        <w:shd w:val="clear" w:color="auto" w:fill="FFFFFF"/>
        <w:spacing w:after="0" w:line="240" w:lineRule="auto"/>
        <w:jc w:val="both"/>
        <w:rPr>
          <w:rFonts w:ascii="Arial" w:eastAsia="SimSun" w:hAnsi="Arial" w:cs="Arial"/>
          <w:b/>
          <w:bCs/>
          <w:color w:val="000000"/>
        </w:rPr>
      </w:pPr>
    </w:p>
    <w:p w14:paraId="3697A9BF" w14:textId="3FDF6C6D" w:rsidR="00FF53BD" w:rsidRDefault="00FF53BD" w:rsidP="00FF53BD">
      <w:pPr>
        <w:shd w:val="clear" w:color="auto" w:fill="FFFFFF"/>
        <w:spacing w:after="0" w:line="240" w:lineRule="auto"/>
        <w:jc w:val="both"/>
        <w:rPr>
          <w:rFonts w:ascii="Arial" w:eastAsia="SimSun" w:hAnsi="Arial" w:cs="Arial"/>
          <w:color w:val="000000"/>
        </w:rPr>
      </w:pPr>
      <w:r w:rsidRPr="00FF53BD">
        <w:rPr>
          <w:rFonts w:ascii="Arial" w:eastAsia="SimSun" w:hAnsi="Arial" w:cs="Arial"/>
          <w:b/>
          <w:bCs/>
          <w:color w:val="000000"/>
        </w:rPr>
        <w:t>Background:</w:t>
      </w:r>
      <w:r w:rsidRPr="00FF53BD">
        <w:rPr>
          <w:rFonts w:ascii="Arial" w:eastAsia="SimSun" w:hAnsi="Arial" w:cs="Arial"/>
          <w:color w:val="000000"/>
        </w:rPr>
        <w:t> Abnormal DNA methylation is a hallmark of human cancers, but it requires efforts to examine the changes in differential methylation regions (DMR</w:t>
      </w:r>
      <w:r w:rsidR="0055576E">
        <w:rPr>
          <w:rFonts w:ascii="Arial" w:eastAsia="SimSun" w:hAnsi="Arial" w:cs="Arial"/>
          <w:color w:val="000000"/>
        </w:rPr>
        <w:t>s</w:t>
      </w:r>
      <w:r w:rsidRPr="00FF53BD">
        <w:rPr>
          <w:rFonts w:ascii="Arial" w:eastAsia="SimSun" w:hAnsi="Arial" w:cs="Arial"/>
          <w:color w:val="000000"/>
        </w:rPr>
        <w:t xml:space="preserve">) identified in tumor genome could occur in precancerous lesions before cancer development. </w:t>
      </w:r>
    </w:p>
    <w:p w14:paraId="0C76AE70" w14:textId="77777777" w:rsidR="00FF53BD" w:rsidRDefault="00FF53BD" w:rsidP="00FF53BD">
      <w:pPr>
        <w:shd w:val="clear" w:color="auto" w:fill="FFFFFF"/>
        <w:spacing w:after="0" w:line="240" w:lineRule="auto"/>
        <w:jc w:val="both"/>
        <w:rPr>
          <w:rFonts w:ascii="Arial" w:eastAsia="SimSun" w:hAnsi="Arial" w:cs="Arial"/>
          <w:color w:val="000000"/>
        </w:rPr>
      </w:pPr>
    </w:p>
    <w:p w14:paraId="7FEFC2D2" w14:textId="0F33C138" w:rsidR="00FF53BD" w:rsidRDefault="00FF53BD" w:rsidP="00FF53BD">
      <w:pPr>
        <w:shd w:val="clear" w:color="auto" w:fill="FFFFFF"/>
        <w:spacing w:after="0" w:line="240" w:lineRule="auto"/>
        <w:jc w:val="both"/>
        <w:rPr>
          <w:rFonts w:ascii="Arial" w:eastAsia="SimSun" w:hAnsi="Arial" w:cs="Arial"/>
          <w:color w:val="000000"/>
        </w:rPr>
      </w:pPr>
      <w:r w:rsidRPr="00FF53BD">
        <w:rPr>
          <w:rFonts w:ascii="Arial" w:eastAsia="SimSun" w:hAnsi="Arial" w:cs="Arial"/>
          <w:b/>
          <w:bCs/>
          <w:color w:val="000000"/>
        </w:rPr>
        <w:t xml:space="preserve">Methods: </w:t>
      </w:r>
      <w:r w:rsidRPr="00FF53BD">
        <w:rPr>
          <w:rFonts w:ascii="Arial" w:eastAsia="SimSun" w:hAnsi="Arial" w:cs="Arial"/>
          <w:color w:val="000000"/>
        </w:rPr>
        <w:t>In this study, we identified DMR</w:t>
      </w:r>
      <w:r w:rsidR="0055576E">
        <w:rPr>
          <w:rFonts w:ascii="Arial" w:eastAsia="SimSun" w:hAnsi="Arial" w:cs="Arial"/>
          <w:color w:val="000000"/>
        </w:rPr>
        <w:t>s</w:t>
      </w:r>
      <w:r w:rsidRPr="00FF53BD">
        <w:rPr>
          <w:rFonts w:ascii="Arial" w:eastAsia="SimSun" w:hAnsi="Arial" w:cs="Arial"/>
          <w:color w:val="000000"/>
        </w:rPr>
        <w:t xml:space="preserve"> by genome-wide DNA methylation assay (</w:t>
      </w:r>
      <w:r w:rsidR="0055576E">
        <w:rPr>
          <w:rFonts w:ascii="Arial" w:eastAsia="SimSun" w:hAnsi="Arial" w:cs="Arial"/>
          <w:color w:val="000000"/>
        </w:rPr>
        <w:t>Meth</w:t>
      </w:r>
      <w:r w:rsidRPr="00FF53BD">
        <w:rPr>
          <w:rFonts w:ascii="Arial" w:eastAsia="SimSun" w:hAnsi="Arial" w:cs="Arial"/>
          <w:color w:val="000000"/>
        </w:rPr>
        <w:t>450K) to normal (N=20) and pre-colorectal cancer samples including 18 low-grade adenoma (LGA) and 22 high-grade adenoma (HGA),</w:t>
      </w:r>
      <w:r w:rsidRPr="00FF53BD">
        <w:rPr>
          <w:rFonts w:ascii="Arial" w:eastAsia="SimSun" w:hAnsi="Arial" w:cs="Arial"/>
          <w:color w:val="000000"/>
          <w:sz w:val="24"/>
          <w:szCs w:val="24"/>
        </w:rPr>
        <w:t> </w:t>
      </w:r>
      <w:r w:rsidRPr="00FF53BD">
        <w:rPr>
          <w:rFonts w:ascii="Arial" w:eastAsia="SimSun" w:hAnsi="Arial" w:cs="Arial"/>
          <w:color w:val="000000"/>
        </w:rPr>
        <w:t xml:space="preserve">integrating with GEO and </w:t>
      </w:r>
      <w:proofErr w:type="spellStart"/>
      <w:r w:rsidRPr="00FF53BD">
        <w:rPr>
          <w:rFonts w:ascii="Arial" w:eastAsia="SimSun" w:hAnsi="Arial" w:cs="Arial"/>
          <w:color w:val="000000"/>
        </w:rPr>
        <w:t>ArrayExpress</w:t>
      </w:r>
      <w:proofErr w:type="spellEnd"/>
      <w:r w:rsidRPr="00FF53BD">
        <w:rPr>
          <w:rFonts w:ascii="Arial" w:eastAsia="SimSun" w:hAnsi="Arial" w:cs="Arial"/>
          <w:color w:val="000000"/>
        </w:rPr>
        <w:t xml:space="preserve"> datasets (N=833).</w:t>
      </w:r>
    </w:p>
    <w:p w14:paraId="2A27F89E" w14:textId="77777777" w:rsidR="00FF53BD" w:rsidRPr="00FF53BD" w:rsidRDefault="00FF53BD" w:rsidP="00FF53BD">
      <w:pPr>
        <w:shd w:val="clear" w:color="auto" w:fill="FFFFFF"/>
        <w:spacing w:after="0" w:line="240" w:lineRule="auto"/>
        <w:jc w:val="both"/>
        <w:rPr>
          <w:rFonts w:ascii="SimSun" w:eastAsia="SimSun" w:hAnsi="SimSun" w:cs="Times New Roman" w:hint="eastAsia"/>
          <w:color w:val="000000"/>
          <w:sz w:val="24"/>
          <w:szCs w:val="24"/>
        </w:rPr>
      </w:pPr>
      <w:bookmarkStart w:id="2" w:name="_GoBack"/>
      <w:bookmarkEnd w:id="2"/>
    </w:p>
    <w:p w14:paraId="2C11F737" w14:textId="77777777" w:rsidR="00FF53BD" w:rsidRPr="00FF53BD" w:rsidRDefault="00FF53BD" w:rsidP="00FF53BD">
      <w:pPr>
        <w:shd w:val="clear" w:color="auto" w:fill="FFFFFF"/>
        <w:spacing w:after="0" w:line="240" w:lineRule="auto"/>
        <w:jc w:val="both"/>
        <w:rPr>
          <w:rFonts w:ascii="SimSun" w:eastAsia="SimSun" w:hAnsi="SimSun" w:cs="Times New Roman" w:hint="eastAsia"/>
          <w:color w:val="000000"/>
          <w:sz w:val="24"/>
          <w:szCs w:val="24"/>
        </w:rPr>
      </w:pPr>
      <w:r w:rsidRPr="00FF53BD">
        <w:rPr>
          <w:rFonts w:ascii="Arial" w:eastAsia="SimSun" w:hAnsi="Arial" w:cs="Arial"/>
          <w:b/>
          <w:bCs/>
          <w:color w:val="000000"/>
        </w:rPr>
        <w:t>Results:</w:t>
      </w:r>
      <w:r w:rsidRPr="00FF53BD">
        <w:rPr>
          <w:rFonts w:ascii="Arial" w:eastAsia="SimSun" w:hAnsi="Arial" w:cs="Arial"/>
          <w:color w:val="000000"/>
        </w:rPr>
        <w:t> We identified 209 hyper DMRs in LGA, which were further hyper-methylated in HGA and cancer samples. They showed better discrimination between normal, pre-cancerous, and cancerous tissues in comparison with hypo DMRs. DMRs specific to LGA were over-represented in nervous system-related pathways possibly related to early adenoma development. Together with GEO and </w:t>
      </w:r>
      <w:proofErr w:type="spellStart"/>
      <w:r w:rsidRPr="00FF53BD">
        <w:rPr>
          <w:rFonts w:ascii="Arial" w:eastAsia="SimSun" w:hAnsi="Arial" w:cs="Arial"/>
          <w:color w:val="000000"/>
        </w:rPr>
        <w:t>ArrayExpress</w:t>
      </w:r>
      <w:proofErr w:type="spellEnd"/>
      <w:r w:rsidRPr="00FF53BD">
        <w:rPr>
          <w:rFonts w:ascii="Arial" w:eastAsia="SimSun" w:hAnsi="Arial" w:cs="Arial"/>
          <w:color w:val="000000"/>
        </w:rPr>
        <w:t> datasets, integration analysis revealed that DNA methylation in the promoter region of </w:t>
      </w:r>
      <w:r w:rsidRPr="00FF53BD">
        <w:rPr>
          <w:rFonts w:ascii="Arial" w:eastAsia="SimSun" w:hAnsi="Arial" w:cs="Arial"/>
          <w:i/>
          <w:iCs/>
          <w:color w:val="000000"/>
        </w:rPr>
        <w:t>ADHFE1</w:t>
      </w:r>
      <w:r w:rsidRPr="00FF53BD">
        <w:rPr>
          <w:rFonts w:ascii="Arial" w:eastAsia="SimSun" w:hAnsi="Arial" w:cs="Arial"/>
          <w:color w:val="000000"/>
        </w:rPr>
        <w:t> has the most potential for being an early detection biomarker for colorectal adenoma and cancer (sensitivity=0.96, specificity=0.95, area under the curve=0.97).</w:t>
      </w:r>
    </w:p>
    <w:p w14:paraId="5D430234" w14:textId="77777777" w:rsidR="00FF53BD" w:rsidRDefault="00FF53BD" w:rsidP="00FF53BD">
      <w:pPr>
        <w:shd w:val="clear" w:color="auto" w:fill="FFFFFF"/>
        <w:spacing w:after="0" w:line="240" w:lineRule="auto"/>
        <w:jc w:val="both"/>
        <w:rPr>
          <w:rFonts w:ascii="Arial" w:eastAsia="SimSun" w:hAnsi="Arial" w:cs="Arial"/>
          <w:b/>
          <w:bCs/>
          <w:color w:val="000000"/>
        </w:rPr>
      </w:pPr>
    </w:p>
    <w:p w14:paraId="4845B573" w14:textId="4CF7E618" w:rsidR="00FF53BD" w:rsidRPr="00FF53BD" w:rsidRDefault="00FF53BD" w:rsidP="00FF53BD">
      <w:pPr>
        <w:shd w:val="clear" w:color="auto" w:fill="FFFFFF"/>
        <w:spacing w:after="0" w:line="240" w:lineRule="auto"/>
        <w:jc w:val="both"/>
        <w:rPr>
          <w:rFonts w:ascii="SimSun" w:eastAsia="SimSun" w:hAnsi="SimSun" w:cs="Times New Roman" w:hint="eastAsia"/>
          <w:color w:val="000000"/>
          <w:sz w:val="24"/>
          <w:szCs w:val="24"/>
        </w:rPr>
      </w:pPr>
      <w:r w:rsidRPr="00FF53BD">
        <w:rPr>
          <w:rFonts w:ascii="Arial" w:eastAsia="SimSun" w:hAnsi="Arial" w:cs="Arial"/>
          <w:b/>
          <w:bCs/>
          <w:color w:val="000000"/>
        </w:rPr>
        <w:t>Conclusions:</w:t>
      </w:r>
      <w:r w:rsidRPr="00FF53BD">
        <w:rPr>
          <w:rFonts w:ascii="Arial" w:eastAsia="SimSun" w:hAnsi="Arial" w:cs="Arial"/>
          <w:color w:val="000000"/>
        </w:rPr>
        <w:t> Overall, we demonstrated LGA and HGA provided an important proxy for early methylation event identification and the gene could be a promising methylation biomarker for colorectal cancer.</w:t>
      </w:r>
    </w:p>
    <w:p w14:paraId="0CA84DD5" w14:textId="77777777" w:rsidR="00C629DA" w:rsidRDefault="00A25E4D"/>
    <w:sectPr w:rsidR="00C62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AA"/>
    <w:rsid w:val="003E2EEE"/>
    <w:rsid w:val="004100AA"/>
    <w:rsid w:val="0055576E"/>
    <w:rsid w:val="00A25E4D"/>
    <w:rsid w:val="00E4037A"/>
    <w:rsid w:val="00E76FC7"/>
    <w:rsid w:val="00FF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79F5E"/>
  <w15:chartTrackingRefBased/>
  <w15:docId w15:val="{27E7A6FF-48CA-42F1-A9BD-6157D801B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53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53B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F5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4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Schrodi Lab</dc:creator>
  <cp:keywords/>
  <dc:description/>
  <cp:lastModifiedBy>Schrodi Lab</cp:lastModifiedBy>
  <cp:revision>2</cp:revision>
  <dcterms:created xsi:type="dcterms:W3CDTF">2020-03-16T17:56:00Z</dcterms:created>
  <dcterms:modified xsi:type="dcterms:W3CDTF">2020-03-16T18:52:00Z</dcterms:modified>
</cp:coreProperties>
</file>