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B6C7C" w:rsidRPr="00E64B06" w:rsidRDefault="001B085B" w:rsidP="00F519E5">
      <w:pPr>
        <w:jc w:val="center"/>
        <w:rPr>
          <w:rFonts w:ascii="Arial" w:hAnsi="Arial" w:cs="Arial"/>
          <w:b/>
        </w:rPr>
      </w:pPr>
      <w:r w:rsidRPr="00E64B06">
        <w:rPr>
          <w:rFonts w:ascii="Arial" w:hAnsi="Arial" w:cs="Arial"/>
          <w:b/>
        </w:rPr>
        <w:t>Sparse conditional generate adversarial networks</w:t>
      </w:r>
      <w:r w:rsidR="00EA3B3F" w:rsidRPr="00E64B06">
        <w:rPr>
          <w:rFonts w:ascii="Arial" w:hAnsi="Arial" w:cs="Arial"/>
          <w:b/>
        </w:rPr>
        <w:t xml:space="preserve"> (CGAN)</w:t>
      </w:r>
      <w:r w:rsidRPr="00E64B06">
        <w:rPr>
          <w:rFonts w:ascii="Arial" w:hAnsi="Arial" w:cs="Arial"/>
          <w:b/>
        </w:rPr>
        <w:t xml:space="preserve"> for individualized biomarker selection and treatment effect estimation</w:t>
      </w:r>
    </w:p>
    <w:p w:rsidR="00F519E5" w:rsidRPr="00E64B06" w:rsidRDefault="00F519E5" w:rsidP="00F519E5">
      <w:pPr>
        <w:jc w:val="center"/>
        <w:rPr>
          <w:rFonts w:ascii="Arial" w:hAnsi="Arial" w:cs="Arial"/>
          <w:b/>
        </w:rPr>
      </w:pPr>
    </w:p>
    <w:p w:rsidR="001B085B" w:rsidRPr="00E64B06" w:rsidRDefault="001B085B">
      <w:pPr>
        <w:rPr>
          <w:rFonts w:ascii="Arial" w:hAnsi="Arial" w:cs="Arial"/>
          <w:vertAlign w:val="superscript"/>
        </w:rPr>
      </w:pPr>
      <w:r w:rsidRPr="00E64B06">
        <w:rPr>
          <w:rFonts w:ascii="Arial" w:hAnsi="Arial" w:cs="Arial"/>
        </w:rPr>
        <w:t>Yuanyuan Liu</w:t>
      </w:r>
      <w:r w:rsidR="00387067">
        <w:rPr>
          <w:rFonts w:ascii="Arial" w:hAnsi="Arial" w:cs="Arial"/>
          <w:vertAlign w:val="superscript"/>
        </w:rPr>
        <w:t>1</w:t>
      </w:r>
      <w:r w:rsidRPr="00E64B06">
        <w:rPr>
          <w:rFonts w:ascii="Arial" w:hAnsi="Arial" w:cs="Arial"/>
        </w:rPr>
        <w:t>,</w:t>
      </w:r>
      <w:r w:rsidR="00974F12" w:rsidRPr="00974F12">
        <w:rPr>
          <w:rFonts w:ascii="Arial" w:hAnsi="Arial" w:cs="Arial"/>
        </w:rPr>
        <w:t xml:space="preserve"> </w:t>
      </w:r>
      <w:r w:rsidR="00974F12" w:rsidRPr="00E64B06">
        <w:rPr>
          <w:rFonts w:ascii="Arial" w:hAnsi="Arial" w:cs="Arial"/>
        </w:rPr>
        <w:t>Shicheng Guo</w:t>
      </w:r>
      <w:r w:rsidR="00387067">
        <w:rPr>
          <w:rFonts w:ascii="Arial" w:hAnsi="Arial" w:cs="Arial"/>
          <w:vertAlign w:val="superscript"/>
        </w:rPr>
        <w:t>2</w:t>
      </w:r>
      <w:r w:rsidR="00974F12" w:rsidRPr="00E64B06">
        <w:rPr>
          <w:rFonts w:ascii="Arial" w:hAnsi="Arial" w:cs="Arial"/>
        </w:rPr>
        <w:t xml:space="preserve">, </w:t>
      </w:r>
      <w:r w:rsidRPr="00E64B06">
        <w:rPr>
          <w:rFonts w:ascii="Arial" w:hAnsi="Arial" w:cs="Arial"/>
        </w:rPr>
        <w:t>Qiyang Ge</w:t>
      </w:r>
      <w:r w:rsidR="005F3C03">
        <w:rPr>
          <w:rFonts w:ascii="Arial" w:hAnsi="Arial" w:cs="Arial"/>
          <w:vertAlign w:val="superscript"/>
        </w:rPr>
        <w:t>1</w:t>
      </w:r>
      <w:r w:rsidRPr="00E64B06">
        <w:rPr>
          <w:rFonts w:ascii="Arial" w:hAnsi="Arial" w:cs="Arial"/>
        </w:rPr>
        <w:t xml:space="preserve">, </w:t>
      </w:r>
      <w:r w:rsidR="009D1917" w:rsidRPr="00E64B06">
        <w:rPr>
          <w:rFonts w:ascii="Arial" w:hAnsi="Arial" w:cs="Arial"/>
        </w:rPr>
        <w:t>Steven J. Schrodi</w:t>
      </w:r>
      <w:r w:rsidR="0032289F">
        <w:rPr>
          <w:rFonts w:ascii="Arial" w:hAnsi="Arial" w:cs="Arial"/>
          <w:vertAlign w:val="superscript"/>
        </w:rPr>
        <w:t>2</w:t>
      </w:r>
      <w:bookmarkStart w:id="0" w:name="_GoBack"/>
      <w:bookmarkEnd w:id="0"/>
      <w:r w:rsidR="009D1917" w:rsidRPr="00E64B06">
        <w:rPr>
          <w:rFonts w:ascii="Arial" w:hAnsi="Arial" w:cs="Arial"/>
          <w:vertAlign w:val="superscript"/>
        </w:rPr>
        <w:t>,3</w:t>
      </w:r>
      <w:r w:rsidR="009D1917" w:rsidRPr="00E64B06">
        <w:rPr>
          <w:rFonts w:ascii="Arial" w:hAnsi="Arial" w:cs="Arial"/>
        </w:rPr>
        <w:t xml:space="preserve">, </w:t>
      </w:r>
      <w:r w:rsidRPr="00E64B06">
        <w:rPr>
          <w:rFonts w:ascii="Arial" w:hAnsi="Arial" w:cs="Arial"/>
        </w:rPr>
        <w:t>Momiao Xiong</w:t>
      </w:r>
      <w:r w:rsidR="00E857A2">
        <w:rPr>
          <w:rFonts w:ascii="Arial" w:hAnsi="Arial" w:cs="Arial"/>
          <w:vertAlign w:val="superscript"/>
        </w:rPr>
        <w:t>1</w:t>
      </w:r>
    </w:p>
    <w:p w:rsidR="00387067" w:rsidRPr="00E64B06" w:rsidRDefault="00387067" w:rsidP="00387067">
      <w:pPr>
        <w:rPr>
          <w:rFonts w:ascii="Arial" w:hAnsi="Arial" w:cs="Arial"/>
        </w:rPr>
      </w:pPr>
      <w:r>
        <w:rPr>
          <w:rFonts w:ascii="Arial" w:hAnsi="Arial" w:cs="Arial"/>
          <w:vertAlign w:val="superscript"/>
        </w:rPr>
        <w:t>1</w:t>
      </w:r>
      <w:r w:rsidRPr="00E64B06">
        <w:rPr>
          <w:rFonts w:ascii="Arial" w:hAnsi="Arial" w:cs="Arial"/>
        </w:rPr>
        <w:t>Department of Biostatistics and Data Science, University of Texas School of Public Health</w:t>
      </w:r>
    </w:p>
    <w:p w:rsidR="00096D3D" w:rsidRPr="00E64B06" w:rsidRDefault="00387067" w:rsidP="00096D3D">
      <w:pPr>
        <w:spacing w:before="120"/>
        <w:rPr>
          <w:rFonts w:ascii="Arial" w:hAnsi="Arial" w:cs="Arial"/>
        </w:rPr>
      </w:pPr>
      <w:r>
        <w:rPr>
          <w:rFonts w:ascii="Arial" w:eastAsia="Arial" w:hAnsi="Arial" w:cs="Arial"/>
          <w:sz w:val="24"/>
          <w:szCs w:val="24"/>
          <w:vertAlign w:val="superscript"/>
        </w:rPr>
        <w:t>2</w:t>
      </w:r>
      <w:r w:rsidR="00096D3D" w:rsidRPr="00E64B06">
        <w:rPr>
          <w:rFonts w:ascii="Arial" w:hAnsi="Arial" w:cs="Arial"/>
        </w:rPr>
        <w:t>Center for Precision Medicine Research, Marshfield Clinic Research Institute</w:t>
      </w:r>
    </w:p>
    <w:p w:rsidR="00F519E5" w:rsidRPr="00E64B06" w:rsidRDefault="001F1D5D" w:rsidP="00350C56">
      <w:pPr>
        <w:spacing w:before="120"/>
        <w:rPr>
          <w:rFonts w:ascii="Arial" w:hAnsi="Arial" w:cs="Arial"/>
        </w:rPr>
      </w:pPr>
      <w:r w:rsidRPr="00E64B06">
        <w:rPr>
          <w:rFonts w:ascii="Arial" w:eastAsia="Arial" w:hAnsi="Arial" w:cs="Arial"/>
          <w:sz w:val="24"/>
          <w:szCs w:val="24"/>
          <w:vertAlign w:val="superscript"/>
        </w:rPr>
        <w:t>3</w:t>
      </w:r>
      <w:r w:rsidRPr="00E64B06">
        <w:rPr>
          <w:rFonts w:ascii="Arial" w:hAnsi="Arial" w:cs="Arial"/>
        </w:rPr>
        <w:t xml:space="preserve">Computation and Informatics in Biology and Medicine, University of Wisconsin-Madison </w:t>
      </w:r>
    </w:p>
    <w:p w:rsidR="001B085B" w:rsidRPr="00E64B06" w:rsidRDefault="001B085B">
      <w:pPr>
        <w:rPr>
          <w:rFonts w:ascii="Arial" w:hAnsi="Arial" w:cs="Arial"/>
          <w:b/>
        </w:rPr>
      </w:pPr>
      <w:r w:rsidRPr="00E64B06">
        <w:rPr>
          <w:rFonts w:ascii="Arial" w:hAnsi="Arial" w:cs="Arial"/>
          <w:b/>
        </w:rPr>
        <w:t>Abstract</w:t>
      </w:r>
    </w:p>
    <w:p w:rsidR="00D24F04" w:rsidRPr="00683CF8" w:rsidRDefault="001B085B" w:rsidP="00F519E5">
      <w:pPr>
        <w:jc w:val="both"/>
        <w:rPr>
          <w:rFonts w:ascii="Arial" w:hAnsi="Arial" w:cs="Arial"/>
          <w:color w:val="FF0000"/>
        </w:rPr>
      </w:pPr>
      <w:r w:rsidRPr="00E64B06">
        <w:rPr>
          <w:rFonts w:ascii="Arial" w:hAnsi="Arial" w:cs="Arial"/>
        </w:rPr>
        <w:t xml:space="preserve">Next generation genomic, epigenomic, sensing and image technologies produce ever deeper multiple </w:t>
      </w:r>
      <w:r w:rsidR="00F519E5" w:rsidRPr="00E64B06">
        <w:rPr>
          <w:rFonts w:ascii="Arial" w:hAnsi="Arial" w:cs="Arial"/>
        </w:rPr>
        <w:t>omics</w:t>
      </w:r>
      <w:r w:rsidR="00D92B25">
        <w:rPr>
          <w:rFonts w:ascii="Arial" w:hAnsi="Arial" w:cs="Arial"/>
        </w:rPr>
        <w:t xml:space="preserve">, physiological, imaging </w:t>
      </w:r>
      <w:r w:rsidRPr="00E64B06">
        <w:rPr>
          <w:rFonts w:ascii="Arial" w:hAnsi="Arial" w:cs="Arial"/>
        </w:rPr>
        <w:t>and phenotypic data with millions of features. Integrating omics, physiological and imaging data provides invaluable information for identification of</w:t>
      </w:r>
      <w:r w:rsidR="008376E7">
        <w:rPr>
          <w:rFonts w:ascii="Arial" w:hAnsi="Arial" w:cs="Arial"/>
        </w:rPr>
        <w:t xml:space="preserve"> individualized</w:t>
      </w:r>
      <w:r w:rsidRPr="00E64B06">
        <w:rPr>
          <w:rFonts w:ascii="Arial" w:hAnsi="Arial" w:cs="Arial"/>
        </w:rPr>
        <w:t xml:space="preserve"> biomarkers that will be used for estimation of individualized treatment effects and optimal selection of individualized therapy. </w:t>
      </w:r>
      <w:r w:rsidR="00D417AD" w:rsidRPr="00E64B06">
        <w:rPr>
          <w:rFonts w:ascii="Arial" w:hAnsi="Arial" w:cs="Arial"/>
        </w:rPr>
        <w:t xml:space="preserve">The classical methods for biomarker identification use average treatment effect information. </w:t>
      </w:r>
      <w:r w:rsidR="00E944A9">
        <w:rPr>
          <w:rFonts w:ascii="Arial" w:hAnsi="Arial" w:cs="Arial"/>
        </w:rPr>
        <w:t>However, t</w:t>
      </w:r>
      <w:r w:rsidR="002E14C6" w:rsidRPr="00E64B06">
        <w:rPr>
          <w:rFonts w:ascii="Arial" w:hAnsi="Arial" w:cs="Arial"/>
        </w:rPr>
        <w:t xml:space="preserve">reatment response is heterogeneous. Only using average treatment effect information </w:t>
      </w:r>
      <w:r w:rsidR="00E944A9">
        <w:rPr>
          <w:rFonts w:ascii="Arial" w:hAnsi="Arial" w:cs="Arial"/>
        </w:rPr>
        <w:t>presents a problem in selecting</w:t>
      </w:r>
      <w:r w:rsidR="002E14C6" w:rsidRPr="00E64B06">
        <w:rPr>
          <w:rFonts w:ascii="Arial" w:hAnsi="Arial" w:cs="Arial"/>
        </w:rPr>
        <w:t xml:space="preserve"> the optimal treatment for each individual to ensure that the right therapy is offered to “</w:t>
      </w:r>
      <w:r w:rsidR="00E944A9">
        <w:rPr>
          <w:rFonts w:ascii="Arial" w:hAnsi="Arial" w:cs="Arial"/>
        </w:rPr>
        <w:t>T</w:t>
      </w:r>
      <w:r w:rsidR="002E14C6" w:rsidRPr="00E64B06">
        <w:rPr>
          <w:rFonts w:ascii="Arial" w:hAnsi="Arial" w:cs="Arial"/>
        </w:rPr>
        <w:t>he rig</w:t>
      </w:r>
      <w:r w:rsidR="00D92B25">
        <w:rPr>
          <w:rFonts w:ascii="Arial" w:hAnsi="Arial" w:cs="Arial"/>
        </w:rPr>
        <w:t>ht patient at the right time</w:t>
      </w:r>
      <w:r w:rsidR="00E944A9">
        <w:rPr>
          <w:rFonts w:ascii="Arial" w:hAnsi="Arial" w:cs="Arial"/>
        </w:rPr>
        <w:t>.</w:t>
      </w:r>
      <w:r w:rsidR="00D92B25">
        <w:rPr>
          <w:rFonts w:ascii="Arial" w:hAnsi="Arial" w:cs="Arial"/>
        </w:rPr>
        <w:t xml:space="preserve">” </w:t>
      </w:r>
      <w:r w:rsidR="002E14C6" w:rsidRPr="00E64B06">
        <w:rPr>
          <w:rFonts w:ascii="Arial" w:hAnsi="Arial" w:cs="Arial"/>
        </w:rPr>
        <w:t xml:space="preserve">Unfortunately, estimating individualized treatment effects and design </w:t>
      </w:r>
      <w:r w:rsidR="00E944A9">
        <w:rPr>
          <w:rFonts w:ascii="Arial" w:hAnsi="Arial" w:cs="Arial"/>
        </w:rPr>
        <w:t xml:space="preserve">of </w:t>
      </w:r>
      <w:r w:rsidR="002E14C6" w:rsidRPr="00E64B06">
        <w:rPr>
          <w:rFonts w:ascii="Arial" w:hAnsi="Arial" w:cs="Arial"/>
        </w:rPr>
        <w:t>individualized therapy is beyond the state</w:t>
      </w:r>
      <w:r w:rsidR="00E944A9">
        <w:rPr>
          <w:rFonts w:ascii="Arial" w:hAnsi="Arial" w:cs="Arial"/>
        </w:rPr>
        <w:t>-</w:t>
      </w:r>
      <w:r w:rsidR="002E14C6" w:rsidRPr="00E64B06">
        <w:rPr>
          <w:rFonts w:ascii="Arial" w:hAnsi="Arial" w:cs="Arial"/>
        </w:rPr>
        <w:t>of</w:t>
      </w:r>
      <w:r w:rsidR="00E944A9">
        <w:rPr>
          <w:rFonts w:ascii="Arial" w:hAnsi="Arial" w:cs="Arial"/>
        </w:rPr>
        <w:t>-</w:t>
      </w:r>
      <w:r w:rsidR="002E14C6" w:rsidRPr="00E64B06">
        <w:rPr>
          <w:rFonts w:ascii="Arial" w:hAnsi="Arial" w:cs="Arial"/>
        </w:rPr>
        <w:t>the</w:t>
      </w:r>
      <w:r w:rsidR="00E944A9">
        <w:rPr>
          <w:rFonts w:ascii="Arial" w:hAnsi="Arial" w:cs="Arial"/>
        </w:rPr>
        <w:t>-</w:t>
      </w:r>
      <w:r w:rsidR="002E14C6" w:rsidRPr="00E64B06">
        <w:rPr>
          <w:rFonts w:ascii="Arial" w:hAnsi="Arial" w:cs="Arial"/>
        </w:rPr>
        <w:t xml:space="preserve">art of </w:t>
      </w:r>
      <w:r w:rsidR="00E944A9">
        <w:rPr>
          <w:rFonts w:ascii="Arial" w:hAnsi="Arial" w:cs="Arial"/>
        </w:rPr>
        <w:t xml:space="preserve">the </w:t>
      </w:r>
      <w:r w:rsidR="002E14C6" w:rsidRPr="00E64B06">
        <w:rPr>
          <w:rFonts w:ascii="Arial" w:hAnsi="Arial" w:cs="Arial"/>
        </w:rPr>
        <w:t xml:space="preserve">current </w:t>
      </w:r>
      <w:r w:rsidR="00E944A9">
        <w:rPr>
          <w:rFonts w:ascii="Arial" w:hAnsi="Arial" w:cs="Arial"/>
        </w:rPr>
        <w:t xml:space="preserve">biomarker selection </w:t>
      </w:r>
      <w:r w:rsidR="002E14C6" w:rsidRPr="00E64B06">
        <w:rPr>
          <w:rFonts w:ascii="Arial" w:hAnsi="Arial" w:cs="Arial"/>
        </w:rPr>
        <w:t>pa</w:t>
      </w:r>
      <w:r w:rsidR="00F519E5" w:rsidRPr="00E64B06">
        <w:rPr>
          <w:rFonts w:ascii="Arial" w:hAnsi="Arial" w:cs="Arial"/>
        </w:rPr>
        <w:t xml:space="preserve">radigm. </w:t>
      </w:r>
      <w:r w:rsidR="001E5D4A" w:rsidRPr="00E64B06">
        <w:rPr>
          <w:rFonts w:ascii="Arial" w:hAnsi="Arial" w:cs="Arial"/>
        </w:rPr>
        <w:t>A key issue for individualized treatment estimation is to estimate counterfactuals of treatment. However, counterfactuals are unobserved and are</w:t>
      </w:r>
      <w:r w:rsidR="00E944A9">
        <w:rPr>
          <w:rFonts w:ascii="Arial" w:hAnsi="Arial" w:cs="Arial"/>
        </w:rPr>
        <w:t xml:space="preserve"> therefore a</w:t>
      </w:r>
      <w:r w:rsidR="001E5D4A" w:rsidRPr="00E64B06">
        <w:rPr>
          <w:rFonts w:ascii="Arial" w:hAnsi="Arial" w:cs="Arial"/>
        </w:rPr>
        <w:t xml:space="preserve"> missing value problem. The classical treatment effect estimation methods cannot accurately estimate the counterfactuals due to lack of methods for missing value estimation. The recently developed conditional generative adversarial nets (CGAN)</w:t>
      </w:r>
      <w:r w:rsidR="00584D32" w:rsidRPr="00E64B06">
        <w:rPr>
          <w:rFonts w:ascii="Arial" w:hAnsi="Arial" w:cs="Arial"/>
        </w:rPr>
        <w:t xml:space="preserve"> are </w:t>
      </w:r>
      <w:r w:rsidR="00E944A9">
        <w:rPr>
          <w:rFonts w:ascii="Arial" w:hAnsi="Arial" w:cs="Arial"/>
        </w:rPr>
        <w:t>accurate</w:t>
      </w:r>
      <w:r w:rsidR="00584D32" w:rsidRPr="00E64B06">
        <w:rPr>
          <w:rFonts w:ascii="Arial" w:hAnsi="Arial" w:cs="Arial"/>
        </w:rPr>
        <w:t xml:space="preserve"> tools for estimating the counterfactuals. Imaging, omics and physiological data involve millions of features.</w:t>
      </w:r>
      <w:r w:rsidR="00695983" w:rsidRPr="00E64B06">
        <w:rPr>
          <w:rFonts w:ascii="Arial" w:hAnsi="Arial" w:cs="Arial"/>
        </w:rPr>
        <w:t xml:space="preserve"> Since neural networks</w:t>
      </w:r>
      <w:r w:rsidR="00F519E5" w:rsidRPr="00E64B06">
        <w:rPr>
          <w:rFonts w:ascii="Arial" w:hAnsi="Arial" w:cs="Arial"/>
        </w:rPr>
        <w:t xml:space="preserve"> (NN)</w:t>
      </w:r>
      <w:r w:rsidR="00695983" w:rsidRPr="00E64B06">
        <w:rPr>
          <w:rFonts w:ascii="Arial" w:hAnsi="Arial" w:cs="Arial"/>
        </w:rPr>
        <w:t xml:space="preserve"> are complicated nonlinear functions, identifying biomarkers from omics and imaging data in CGAN is a challenging task. </w:t>
      </w:r>
      <w:r w:rsidR="0019365E">
        <w:rPr>
          <w:rFonts w:ascii="Arial" w:hAnsi="Arial" w:cs="Arial"/>
        </w:rPr>
        <w:t>To identify individualized biomarkers and estimate individualized treatment effects, w</w:t>
      </w:r>
      <w:r w:rsidR="00695983" w:rsidRPr="00E64B06">
        <w:rPr>
          <w:rFonts w:ascii="Arial" w:hAnsi="Arial" w:cs="Arial"/>
        </w:rPr>
        <w:t>e combine</w:t>
      </w:r>
      <w:r w:rsidR="0019365E">
        <w:rPr>
          <w:rFonts w:ascii="Arial" w:hAnsi="Arial" w:cs="Arial"/>
        </w:rPr>
        <w:t>d</w:t>
      </w:r>
      <w:r w:rsidR="00695983" w:rsidRPr="00E64B06">
        <w:rPr>
          <w:rFonts w:ascii="Arial" w:hAnsi="Arial" w:cs="Arial"/>
        </w:rPr>
        <w:t xml:space="preserve"> a novel instance-wise feature selection method that consists of three neural networks: a selection network, a prediction network and baseline network</w:t>
      </w:r>
      <w:r w:rsidR="00267599" w:rsidRPr="00E64B06">
        <w:rPr>
          <w:rFonts w:ascii="Arial" w:hAnsi="Arial" w:cs="Arial"/>
        </w:rPr>
        <w:t xml:space="preserve">, and </w:t>
      </w:r>
      <w:r w:rsidR="00F519E5" w:rsidRPr="00E64B06">
        <w:rPr>
          <w:rFonts w:ascii="Arial" w:hAnsi="Arial" w:cs="Arial"/>
        </w:rPr>
        <w:t>CGAN</w:t>
      </w:r>
      <w:r w:rsidR="0019365E">
        <w:rPr>
          <w:rFonts w:ascii="Arial" w:hAnsi="Arial" w:cs="Arial"/>
        </w:rPr>
        <w:t>.</w:t>
      </w:r>
      <w:r w:rsidR="00267599" w:rsidRPr="00E64B06">
        <w:rPr>
          <w:rFonts w:ascii="Arial" w:hAnsi="Arial" w:cs="Arial"/>
        </w:rPr>
        <w:t xml:space="preserve"> </w:t>
      </w:r>
      <w:r w:rsidR="00064F83" w:rsidRPr="00E64B06">
        <w:rPr>
          <w:rFonts w:ascii="Arial" w:hAnsi="Arial" w:cs="Arial"/>
        </w:rPr>
        <w:t xml:space="preserve">The algorithms </w:t>
      </w:r>
      <w:r w:rsidR="00F519E5" w:rsidRPr="00E64B06">
        <w:rPr>
          <w:rFonts w:ascii="Arial" w:hAnsi="Arial" w:cs="Arial"/>
        </w:rPr>
        <w:t>are applied</w:t>
      </w:r>
      <w:r w:rsidR="00064F83" w:rsidRPr="00E64B06">
        <w:rPr>
          <w:rFonts w:ascii="Arial" w:hAnsi="Arial" w:cs="Arial"/>
        </w:rPr>
        <w:t xml:space="preserve"> to </w:t>
      </w:r>
      <w:r w:rsidR="0019365E">
        <w:rPr>
          <w:rFonts w:ascii="Arial" w:hAnsi="Arial" w:cs="Arial"/>
        </w:rPr>
        <w:t xml:space="preserve">the </w:t>
      </w:r>
      <w:r w:rsidR="00F519E5" w:rsidRPr="00E64B06">
        <w:rPr>
          <w:rFonts w:ascii="Arial" w:hAnsi="Arial" w:cs="Arial"/>
        </w:rPr>
        <w:t xml:space="preserve">TCGA </w:t>
      </w:r>
      <w:r w:rsidR="00E9744C" w:rsidRPr="00E64B06">
        <w:rPr>
          <w:rFonts w:ascii="Arial" w:hAnsi="Arial" w:cs="Arial"/>
        </w:rPr>
        <w:t>Uterine Corpus Endometrial Carcinoma (</w:t>
      </w:r>
      <w:r w:rsidR="00F519E5" w:rsidRPr="00E64B06">
        <w:rPr>
          <w:rFonts w:ascii="Arial" w:hAnsi="Arial" w:cs="Arial"/>
        </w:rPr>
        <w:t>UCEC</w:t>
      </w:r>
      <w:r w:rsidR="00E9744C" w:rsidRPr="00E64B06">
        <w:rPr>
          <w:rFonts w:ascii="Arial" w:hAnsi="Arial" w:cs="Arial"/>
        </w:rPr>
        <w:t>)</w:t>
      </w:r>
      <w:r w:rsidR="00064F83" w:rsidRPr="00E64B06">
        <w:rPr>
          <w:rFonts w:ascii="Arial" w:hAnsi="Arial" w:cs="Arial"/>
        </w:rPr>
        <w:t xml:space="preserve"> dataset with histological imaging</w:t>
      </w:r>
      <w:r w:rsidR="00E94CED" w:rsidRPr="00E64B06">
        <w:rPr>
          <w:rFonts w:ascii="Arial" w:hAnsi="Arial" w:cs="Arial"/>
        </w:rPr>
        <w:t>, gene expression</w:t>
      </w:r>
      <w:r w:rsidR="00E9744C" w:rsidRPr="00E64B06">
        <w:rPr>
          <w:rFonts w:ascii="Arial" w:hAnsi="Arial" w:cs="Arial"/>
        </w:rPr>
        <w:t xml:space="preserve"> (mRNA and miRNA)</w:t>
      </w:r>
      <w:r w:rsidR="00F519E5" w:rsidRPr="00E64B06">
        <w:rPr>
          <w:rFonts w:ascii="Arial" w:hAnsi="Arial" w:cs="Arial"/>
        </w:rPr>
        <w:t>, methylation</w:t>
      </w:r>
      <w:r w:rsidR="00E9744C" w:rsidRPr="00E64B06">
        <w:rPr>
          <w:rFonts w:ascii="Arial" w:hAnsi="Arial" w:cs="Arial"/>
        </w:rPr>
        <w:t xml:space="preserve"> data </w:t>
      </w:r>
      <w:r w:rsidR="00E94CED" w:rsidRPr="00E64B06">
        <w:rPr>
          <w:rFonts w:ascii="Arial" w:hAnsi="Arial" w:cs="Arial"/>
        </w:rPr>
        <w:t xml:space="preserve">and </w:t>
      </w:r>
      <w:r w:rsidR="004253B3">
        <w:rPr>
          <w:rFonts w:ascii="Arial" w:hAnsi="Arial" w:cs="Arial"/>
        </w:rPr>
        <w:t xml:space="preserve">145 </w:t>
      </w:r>
      <w:r w:rsidR="004253B3" w:rsidRPr="00E64B06">
        <w:rPr>
          <w:rFonts w:ascii="Arial" w:hAnsi="Arial" w:cs="Arial"/>
        </w:rPr>
        <w:t xml:space="preserve">chemotherapy </w:t>
      </w:r>
      <w:r w:rsidR="004253B3">
        <w:rPr>
          <w:rFonts w:ascii="Arial" w:hAnsi="Arial" w:cs="Arial"/>
        </w:rPr>
        <w:t xml:space="preserve">response records </w:t>
      </w:r>
      <w:r w:rsidR="004253B3" w:rsidRPr="004253B3">
        <w:rPr>
          <w:rFonts w:ascii="Arial" w:hAnsi="Arial" w:cs="Arial"/>
        </w:rPr>
        <w:t>from 67 unique</w:t>
      </w:r>
      <w:r w:rsidR="00CD0C2B" w:rsidRPr="004253B3">
        <w:rPr>
          <w:rFonts w:ascii="Arial" w:hAnsi="Arial" w:cs="Arial"/>
        </w:rPr>
        <w:t xml:space="preserve"> </w:t>
      </w:r>
      <w:r w:rsidR="00E94CED" w:rsidRPr="004253B3">
        <w:rPr>
          <w:rFonts w:ascii="Arial" w:hAnsi="Arial" w:cs="Arial"/>
        </w:rPr>
        <w:t>individuals</w:t>
      </w:r>
      <w:r w:rsidR="00E94CED" w:rsidRPr="00E64B06">
        <w:rPr>
          <w:rFonts w:ascii="Arial" w:hAnsi="Arial" w:cs="Arial"/>
        </w:rPr>
        <w:t>. Real data analysis results show that the proposed algorithms substantially outperfor</w:t>
      </w:r>
      <w:r w:rsidR="009C3E6F">
        <w:rPr>
          <w:rFonts w:ascii="Arial" w:hAnsi="Arial" w:cs="Arial"/>
        </w:rPr>
        <w:t xml:space="preserve">m the state-of-the-art methods. </w:t>
      </w:r>
      <w:r w:rsidR="009C3E6F" w:rsidRPr="00593B50">
        <w:rPr>
          <w:rFonts w:ascii="Arial" w:hAnsi="Arial" w:cs="Arial"/>
        </w:rPr>
        <w:t xml:space="preserve">We find our prediction model </w:t>
      </w:r>
      <w:r w:rsidR="005F2F05" w:rsidRPr="00593B50">
        <w:rPr>
          <w:rFonts w:ascii="Arial" w:hAnsi="Arial" w:cs="Arial"/>
        </w:rPr>
        <w:t>has</w:t>
      </w:r>
      <w:r w:rsidR="009C3E6F" w:rsidRPr="00593B50">
        <w:rPr>
          <w:rFonts w:ascii="Arial" w:hAnsi="Arial" w:cs="Arial"/>
        </w:rPr>
        <w:t xml:space="preserve"> </w:t>
      </w:r>
      <w:r w:rsidR="005F2F05" w:rsidRPr="00593B50">
        <w:rPr>
          <w:rFonts w:ascii="Arial" w:hAnsi="Arial" w:cs="Arial"/>
        </w:rPr>
        <w:t>strong</w:t>
      </w:r>
      <w:r w:rsidR="009C3E6F" w:rsidRPr="00593B50">
        <w:rPr>
          <w:rFonts w:ascii="Arial" w:hAnsi="Arial" w:cs="Arial"/>
        </w:rPr>
        <w:t xml:space="preserve"> </w:t>
      </w:r>
      <w:r w:rsidR="0019365E">
        <w:rPr>
          <w:rFonts w:ascii="Arial" w:hAnsi="Arial" w:cs="Arial"/>
        </w:rPr>
        <w:t>predictive performance on</w:t>
      </w:r>
      <w:r w:rsidR="009C3E6F" w:rsidRPr="00593B50">
        <w:rPr>
          <w:rFonts w:ascii="Arial" w:hAnsi="Arial" w:cs="Arial"/>
        </w:rPr>
        <w:t xml:space="preserve"> mislabeled drug response</w:t>
      </w:r>
      <w:r w:rsidR="00F953E8" w:rsidRPr="00593B50">
        <w:rPr>
          <w:rFonts w:ascii="Arial" w:hAnsi="Arial" w:cs="Arial"/>
        </w:rPr>
        <w:t xml:space="preserve"> (N=134)</w:t>
      </w:r>
      <w:r w:rsidR="00794B2F" w:rsidRPr="00593B50">
        <w:rPr>
          <w:rFonts w:ascii="Arial" w:hAnsi="Arial" w:cs="Arial"/>
        </w:rPr>
        <w:t xml:space="preserve"> compared with overall survival </w:t>
      </w:r>
      <w:r w:rsidR="009C3E6F" w:rsidRPr="00593B50">
        <w:rPr>
          <w:rFonts w:ascii="Arial" w:hAnsi="Arial" w:cs="Arial"/>
        </w:rPr>
        <w:t>(OS).</w:t>
      </w:r>
      <w:r w:rsidR="00F16738">
        <w:rPr>
          <w:rFonts w:ascii="Arial" w:hAnsi="Arial" w:cs="Arial"/>
          <w:color w:val="000000" w:themeColor="text1"/>
        </w:rPr>
        <w:t xml:space="preserve"> </w:t>
      </w:r>
    </w:p>
    <w:sectPr w:rsidR="00D24F04" w:rsidRPr="00683CF8" w:rsidSect="009B113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DengXian Light">
    <w:altName w:val="Arial Unicode MS"/>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085B"/>
    <w:rsid w:val="00064F83"/>
    <w:rsid w:val="00096D3D"/>
    <w:rsid w:val="0019365E"/>
    <w:rsid w:val="001B085B"/>
    <w:rsid w:val="001B1FBB"/>
    <w:rsid w:val="001B422B"/>
    <w:rsid w:val="001E5D4A"/>
    <w:rsid w:val="001F1D5D"/>
    <w:rsid w:val="00223E23"/>
    <w:rsid w:val="00267599"/>
    <w:rsid w:val="002E14C6"/>
    <w:rsid w:val="0032289F"/>
    <w:rsid w:val="00350C56"/>
    <w:rsid w:val="00387067"/>
    <w:rsid w:val="004253B3"/>
    <w:rsid w:val="004C6944"/>
    <w:rsid w:val="00541F4D"/>
    <w:rsid w:val="00584D32"/>
    <w:rsid w:val="00593B50"/>
    <w:rsid w:val="005F2F05"/>
    <w:rsid w:val="005F3C03"/>
    <w:rsid w:val="00683CF8"/>
    <w:rsid w:val="00695983"/>
    <w:rsid w:val="00794B2F"/>
    <w:rsid w:val="008376E7"/>
    <w:rsid w:val="00974F12"/>
    <w:rsid w:val="009B1136"/>
    <w:rsid w:val="009C3E6F"/>
    <w:rsid w:val="009D1917"/>
    <w:rsid w:val="00B218D9"/>
    <w:rsid w:val="00BB6C7C"/>
    <w:rsid w:val="00C27DEC"/>
    <w:rsid w:val="00C75477"/>
    <w:rsid w:val="00CD0C2B"/>
    <w:rsid w:val="00D24F04"/>
    <w:rsid w:val="00D417AD"/>
    <w:rsid w:val="00D92B25"/>
    <w:rsid w:val="00E64B06"/>
    <w:rsid w:val="00E857A2"/>
    <w:rsid w:val="00E944A9"/>
    <w:rsid w:val="00E94CED"/>
    <w:rsid w:val="00E9744C"/>
    <w:rsid w:val="00EA3B3F"/>
    <w:rsid w:val="00F11E6E"/>
    <w:rsid w:val="00F16738"/>
    <w:rsid w:val="00F519E5"/>
    <w:rsid w:val="00F953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329791"/>
  <w15:chartTrackingRefBased/>
  <w15:docId w15:val="{D0354850-32FA-4B0C-9606-AA47C6C9C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11E956-76E5-4D07-AF6E-6D5F8FCD40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BCB55D7C.dotm</Template>
  <TotalTime>3</TotalTime>
  <Pages>1</Pages>
  <Words>421</Words>
  <Characters>2406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UTHealth</Company>
  <LinksUpToDate>false</LinksUpToDate>
  <CharactersWithSpaces>2822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Xiong, Momiao</dc:creator>
  <cp:keywords/>
  <dc:description/>
  <cp:lastModifiedBy>Guo, Shicheng</cp:lastModifiedBy>
  <cp:revision>7</cp:revision>
  <dcterms:created xsi:type="dcterms:W3CDTF">2019-06-03T22:29:00Z</dcterms:created>
  <dcterms:modified xsi:type="dcterms:W3CDTF">2019-06-04T21:26:00Z</dcterms:modified>
</cp:coreProperties>
</file>