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37" w:rsidRDefault="004B4837" w:rsidP="004B483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New Technique for Next Decades: </w:t>
      </w:r>
    </w:p>
    <w:p w:rsidR="004B4837" w:rsidRDefault="004B4837" w:rsidP="004B4837">
      <w:pPr>
        <w:rPr>
          <w:rFonts w:ascii="Arial" w:hAnsi="Arial" w:cs="Arial"/>
          <w:sz w:val="22"/>
          <w:szCs w:val="22"/>
        </w:rPr>
      </w:pPr>
    </w:p>
    <w:p w:rsidR="004B4837" w:rsidRDefault="004B4837" w:rsidP="004B483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4B4837">
        <w:rPr>
          <w:rFonts w:ascii="Arial" w:hAnsi="Arial" w:cs="Arial"/>
          <w:sz w:val="22"/>
          <w:szCs w:val="22"/>
        </w:rPr>
        <w:t>Develop and leverage state of the art computational approaches for single cell sequencing and multi-omics data analyses</w:t>
      </w:r>
    </w:p>
    <w:p w:rsidR="004B4837" w:rsidRDefault="004B4837" w:rsidP="004B483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4837">
        <w:rPr>
          <w:rFonts w:ascii="Arial" w:hAnsi="Arial" w:cs="Arial"/>
          <w:sz w:val="22"/>
          <w:szCs w:val="22"/>
        </w:rPr>
        <w:t>Conduct integrative analyses to identify drug target, biomarker hypotheses and characterize drug resistance mechanisms</w:t>
      </w:r>
    </w:p>
    <w:p w:rsidR="004B4837" w:rsidRDefault="004B4837" w:rsidP="004B483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4837">
        <w:rPr>
          <w:rFonts w:ascii="Arial" w:hAnsi="Arial" w:cs="Arial"/>
          <w:sz w:val="22"/>
          <w:szCs w:val="22"/>
        </w:rPr>
        <w:t>Provide support to single cell sequencing efforts in the laboratory and cross-disciplinary project teams</w:t>
      </w:r>
    </w:p>
    <w:p w:rsidR="004B4837" w:rsidRDefault="004B4837" w:rsidP="004B483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4837">
        <w:rPr>
          <w:rFonts w:ascii="Arial" w:hAnsi="Arial" w:cs="Arial"/>
          <w:sz w:val="22"/>
          <w:szCs w:val="22"/>
        </w:rPr>
        <w:t>Contribute effectively to the development of pipelines and systems for data analysis, integration and management</w:t>
      </w:r>
    </w:p>
    <w:p w:rsidR="00545455" w:rsidRPr="004B4837" w:rsidRDefault="004B4837" w:rsidP="004B483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4837">
        <w:rPr>
          <w:rFonts w:ascii="Arial" w:hAnsi="Arial" w:cs="Arial"/>
          <w:sz w:val="22"/>
          <w:szCs w:val="22"/>
        </w:rPr>
        <w:t>Proficiency in developing web-based applications and databases is desirable</w:t>
      </w:r>
    </w:p>
    <w:sectPr w:rsidR="00545455" w:rsidRPr="004B4837" w:rsidSect="004B48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6BBD"/>
    <w:multiLevelType w:val="hybridMultilevel"/>
    <w:tmpl w:val="4DE83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37"/>
    <w:rsid w:val="004B4837"/>
    <w:rsid w:val="0054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E9035"/>
  <w15:chartTrackingRefBased/>
  <w15:docId w15:val="{54CEAD6A-B281-442F-B90B-FA7270BD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FFA7CAF9.dotm</Template>
  <TotalTime>1</TotalTime>
  <Pages>1</Pages>
  <Words>79</Words>
  <Characters>488</Characters>
  <Application>Microsoft Office Word</Application>
  <DocSecurity>0</DocSecurity>
  <Lines>4</Lines>
  <Paragraphs>1</Paragraphs>
  <ScaleCrop>false</ScaleCrop>
  <Company>MCHS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2019-04-15T03:49:00Z</dcterms:created>
  <dcterms:modified xsi:type="dcterms:W3CDTF">2019-04-15T03:50:00Z</dcterms:modified>
</cp:coreProperties>
</file>