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59E" w:rsidRDefault="00C6659E" w:rsidP="00CA5308">
      <w:pPr>
        <w:spacing w:line="276" w:lineRule="auto"/>
        <w:rPr>
          <w:rFonts w:eastAsia="宋体"/>
          <w:sz w:val="24"/>
          <w:szCs w:val="24"/>
          <w:lang w:eastAsia="zh-CN"/>
        </w:rPr>
      </w:pPr>
    </w:p>
    <w:p w:rsidR="005B14FA" w:rsidRDefault="005B14FA" w:rsidP="00FB5141">
      <w:pPr>
        <w:spacing w:line="276" w:lineRule="auto"/>
        <w:rPr>
          <w:rFonts w:eastAsiaTheme="minorEastAsia"/>
          <w:sz w:val="24"/>
          <w:szCs w:val="24"/>
          <w:lang w:eastAsia="zh-CN"/>
        </w:rPr>
      </w:pPr>
    </w:p>
    <w:p w:rsidR="005B14FA" w:rsidRDefault="005B14FA" w:rsidP="00FB5141">
      <w:pPr>
        <w:spacing w:line="276" w:lineRule="auto"/>
        <w:rPr>
          <w:rFonts w:eastAsiaTheme="minorEastAsia"/>
          <w:sz w:val="24"/>
          <w:szCs w:val="24"/>
          <w:lang w:eastAsia="zh-CN"/>
        </w:rPr>
      </w:pPr>
    </w:p>
    <w:p w:rsidR="005B14FA" w:rsidRDefault="005B14FA" w:rsidP="00FB5141">
      <w:pPr>
        <w:spacing w:line="276" w:lineRule="auto"/>
        <w:rPr>
          <w:rFonts w:eastAsiaTheme="minorEastAsia"/>
          <w:sz w:val="24"/>
          <w:szCs w:val="24"/>
          <w:lang w:eastAsia="zh-CN"/>
        </w:rPr>
      </w:pPr>
    </w:p>
    <w:p w:rsidR="005B14FA" w:rsidRDefault="005B14FA" w:rsidP="00FB5141">
      <w:pPr>
        <w:spacing w:line="276" w:lineRule="auto"/>
        <w:rPr>
          <w:rFonts w:eastAsiaTheme="minorEastAsia"/>
          <w:sz w:val="24"/>
          <w:szCs w:val="24"/>
          <w:lang w:eastAsia="zh-CN"/>
        </w:rPr>
      </w:pPr>
    </w:p>
    <w:p w:rsidR="00FB5141" w:rsidRPr="00FB5141" w:rsidRDefault="00FB5141" w:rsidP="00FB5141">
      <w:pPr>
        <w:spacing w:line="276" w:lineRule="auto"/>
        <w:rPr>
          <w:rFonts w:eastAsiaTheme="minorEastAsia"/>
          <w:sz w:val="24"/>
          <w:szCs w:val="24"/>
          <w:lang w:eastAsia="zh-CN"/>
        </w:rPr>
      </w:pPr>
      <w:r>
        <w:rPr>
          <w:rFonts w:eastAsiaTheme="minorEastAsia"/>
          <w:sz w:val="24"/>
          <w:szCs w:val="24"/>
          <w:lang w:eastAsia="zh-CN"/>
        </w:rPr>
        <w:t>February 26, 2013</w:t>
      </w:r>
    </w:p>
    <w:p w:rsidR="00FB5141" w:rsidRPr="00FB5141" w:rsidRDefault="00FB5141" w:rsidP="00FB5141">
      <w:pPr>
        <w:spacing w:line="276" w:lineRule="auto"/>
        <w:rPr>
          <w:rFonts w:eastAsiaTheme="minorEastAsia"/>
          <w:sz w:val="24"/>
          <w:szCs w:val="24"/>
          <w:lang w:eastAsia="zh-CN"/>
        </w:rPr>
      </w:pPr>
      <w:r w:rsidRPr="00FB5141">
        <w:rPr>
          <w:rFonts w:eastAsiaTheme="minorEastAsia"/>
          <w:sz w:val="24"/>
          <w:szCs w:val="24"/>
          <w:lang w:eastAsia="zh-CN"/>
        </w:rPr>
        <w:t>Barbara C. Tilley</w:t>
      </w:r>
    </w:p>
    <w:p w:rsidR="00FB5141" w:rsidRPr="00FB5141" w:rsidRDefault="00FB5141" w:rsidP="00FB5141">
      <w:pPr>
        <w:spacing w:line="276" w:lineRule="auto"/>
        <w:rPr>
          <w:rFonts w:eastAsiaTheme="minorEastAsia"/>
          <w:sz w:val="24"/>
          <w:szCs w:val="24"/>
          <w:lang w:eastAsia="zh-CN"/>
        </w:rPr>
      </w:pPr>
      <w:r w:rsidRPr="00FB5141">
        <w:rPr>
          <w:rFonts w:eastAsiaTheme="minorEastAsia"/>
          <w:sz w:val="24"/>
          <w:szCs w:val="24"/>
          <w:lang w:eastAsia="zh-CN"/>
        </w:rPr>
        <w:t>Lorne C. Bain Distinguished Professor and Director</w:t>
      </w:r>
    </w:p>
    <w:p w:rsidR="00FB5141" w:rsidRPr="00FB5141" w:rsidRDefault="00FB5141" w:rsidP="00FB5141">
      <w:pPr>
        <w:spacing w:line="276" w:lineRule="auto"/>
        <w:rPr>
          <w:rFonts w:eastAsiaTheme="minorEastAsia"/>
          <w:sz w:val="24"/>
          <w:szCs w:val="24"/>
          <w:lang w:eastAsia="zh-CN"/>
        </w:rPr>
      </w:pPr>
      <w:r w:rsidRPr="00FB5141">
        <w:rPr>
          <w:rFonts w:eastAsiaTheme="minorEastAsia"/>
          <w:sz w:val="24"/>
          <w:szCs w:val="24"/>
          <w:lang w:eastAsia="zh-CN"/>
        </w:rPr>
        <w:t>Division of Biostatistics</w:t>
      </w:r>
    </w:p>
    <w:p w:rsidR="00FB5141" w:rsidRPr="00FB5141" w:rsidRDefault="00FB5141" w:rsidP="00FB5141">
      <w:pPr>
        <w:spacing w:line="276" w:lineRule="auto"/>
        <w:rPr>
          <w:rFonts w:eastAsiaTheme="minorEastAsia"/>
          <w:sz w:val="24"/>
          <w:szCs w:val="24"/>
          <w:lang w:eastAsia="zh-CN"/>
        </w:rPr>
      </w:pPr>
    </w:p>
    <w:p w:rsidR="00FB5141" w:rsidRPr="00FB5141" w:rsidRDefault="00FB5141" w:rsidP="00FB5141">
      <w:pPr>
        <w:spacing w:after="200" w:line="276" w:lineRule="auto"/>
        <w:rPr>
          <w:rFonts w:eastAsiaTheme="minorEastAsia"/>
          <w:sz w:val="24"/>
          <w:szCs w:val="24"/>
          <w:lang w:eastAsia="zh-CN"/>
        </w:rPr>
      </w:pPr>
      <w:r w:rsidRPr="00FB5141">
        <w:rPr>
          <w:rFonts w:eastAsiaTheme="minorEastAsia"/>
          <w:sz w:val="24"/>
          <w:szCs w:val="24"/>
          <w:lang w:eastAsia="zh-CN"/>
        </w:rPr>
        <w:t>Dear Dr. Tilley:</w:t>
      </w:r>
    </w:p>
    <w:p w:rsidR="00FB5141" w:rsidRPr="00FB5141" w:rsidRDefault="00FB5141" w:rsidP="00FB5141">
      <w:pPr>
        <w:spacing w:line="276" w:lineRule="auto"/>
        <w:rPr>
          <w:rFonts w:eastAsia="宋体"/>
          <w:sz w:val="24"/>
          <w:szCs w:val="24"/>
          <w:lang w:eastAsia="zh-CN"/>
        </w:rPr>
      </w:pPr>
      <w:r w:rsidRPr="00FB5141">
        <w:rPr>
          <w:rFonts w:eastAsiaTheme="minorEastAsia"/>
          <w:sz w:val="24"/>
          <w:szCs w:val="24"/>
          <w:lang w:eastAsia="zh-CN"/>
        </w:rPr>
        <w:t>I am writing to r</w:t>
      </w:r>
      <w:r>
        <w:rPr>
          <w:rFonts w:eastAsiaTheme="minorEastAsia"/>
          <w:sz w:val="24"/>
          <w:szCs w:val="24"/>
          <w:lang w:eastAsia="zh-CN"/>
        </w:rPr>
        <w:t xml:space="preserve">equest your approval to extend </w:t>
      </w:r>
      <w:r w:rsidRPr="00FB5141">
        <w:rPr>
          <w:rFonts w:eastAsiaTheme="minorEastAsia"/>
          <w:sz w:val="24"/>
          <w:szCs w:val="24"/>
          <w:lang w:eastAsia="zh-CN"/>
        </w:rPr>
        <w:t>Mr.</w:t>
      </w:r>
      <w:r w:rsidRPr="00FB5141">
        <w:rPr>
          <w:rFonts w:asciiTheme="minorHAnsi" w:eastAsiaTheme="minorEastAsia" w:hAnsiTheme="minorHAnsi" w:cstheme="minorBidi"/>
          <w:sz w:val="22"/>
          <w:szCs w:val="22"/>
          <w:lang w:eastAsia="zh-CN"/>
        </w:rPr>
        <w:t xml:space="preserve"> </w:t>
      </w:r>
      <w:proofErr w:type="spellStart"/>
      <w:r w:rsidRPr="00FB5141">
        <w:rPr>
          <w:rFonts w:eastAsia="宋体"/>
          <w:sz w:val="24"/>
          <w:szCs w:val="24"/>
          <w:lang w:eastAsia="zh-CN"/>
        </w:rPr>
        <w:t>Shicheng</w:t>
      </w:r>
      <w:proofErr w:type="spellEnd"/>
      <w:r w:rsidRPr="00FB5141">
        <w:rPr>
          <w:rFonts w:eastAsia="宋体"/>
          <w:sz w:val="24"/>
          <w:szCs w:val="24"/>
          <w:lang w:eastAsia="zh-CN"/>
        </w:rPr>
        <w:t xml:space="preserve"> </w:t>
      </w:r>
      <w:proofErr w:type="spellStart"/>
      <w:r w:rsidRPr="00FB5141">
        <w:rPr>
          <w:rFonts w:eastAsia="宋体"/>
          <w:sz w:val="24"/>
          <w:szCs w:val="24"/>
          <w:lang w:eastAsia="zh-CN"/>
        </w:rPr>
        <w:t>Guo</w:t>
      </w:r>
      <w:r>
        <w:rPr>
          <w:rFonts w:eastAsia="宋体"/>
          <w:sz w:val="24"/>
          <w:szCs w:val="24"/>
          <w:lang w:eastAsia="zh-CN"/>
        </w:rPr>
        <w:t>’s</w:t>
      </w:r>
      <w:proofErr w:type="spellEnd"/>
      <w:r>
        <w:rPr>
          <w:rFonts w:eastAsia="宋体"/>
          <w:sz w:val="24"/>
          <w:szCs w:val="24"/>
          <w:lang w:eastAsia="zh-CN"/>
        </w:rPr>
        <w:t xml:space="preserve"> working in </w:t>
      </w:r>
    </w:p>
    <w:p w:rsidR="00FB5141" w:rsidRPr="00FB5141" w:rsidRDefault="00FB5141" w:rsidP="00FB5141">
      <w:pPr>
        <w:spacing w:after="200" w:line="276" w:lineRule="auto"/>
        <w:rPr>
          <w:rFonts w:eastAsiaTheme="minorEastAsia"/>
          <w:sz w:val="24"/>
          <w:szCs w:val="24"/>
          <w:lang w:eastAsia="zh-CN"/>
        </w:rPr>
      </w:pPr>
      <w:r w:rsidRPr="00FB5141">
        <w:rPr>
          <w:rFonts w:eastAsiaTheme="minorEastAsia"/>
          <w:sz w:val="24"/>
          <w:szCs w:val="24"/>
          <w:lang w:eastAsia="zh-CN"/>
        </w:rPr>
        <w:t>the Division of Biostatistics</w:t>
      </w:r>
      <w:r>
        <w:rPr>
          <w:rFonts w:eastAsiaTheme="minorEastAsia"/>
          <w:sz w:val="24"/>
          <w:szCs w:val="24"/>
          <w:lang w:eastAsia="zh-CN"/>
        </w:rPr>
        <w:t xml:space="preserve"> for additional one </w:t>
      </w:r>
      <w:r w:rsidRPr="00FB5141">
        <w:rPr>
          <w:rFonts w:eastAsiaTheme="minorEastAsia"/>
          <w:sz w:val="24"/>
          <w:szCs w:val="24"/>
          <w:lang w:eastAsia="zh-CN"/>
        </w:rPr>
        <w:t>year (</w:t>
      </w:r>
      <w:r w:rsidRPr="00FB5141">
        <w:rPr>
          <w:sz w:val="24"/>
          <w:szCs w:val="24"/>
        </w:rPr>
        <w:t>the period of April 1</w:t>
      </w:r>
      <w:r w:rsidRPr="00FB5141">
        <w:rPr>
          <w:rFonts w:eastAsiaTheme="minorEastAsia"/>
          <w:sz w:val="24"/>
          <w:szCs w:val="24"/>
          <w:vertAlign w:val="superscript"/>
          <w:lang w:eastAsia="zh-CN"/>
        </w:rPr>
        <w:t>st</w:t>
      </w:r>
      <w:r w:rsidRPr="00FB5141">
        <w:rPr>
          <w:sz w:val="24"/>
          <w:szCs w:val="24"/>
        </w:rPr>
        <w:t xml:space="preserve">, 2013 through </w:t>
      </w:r>
      <w:r w:rsidRPr="00FB5141">
        <w:rPr>
          <w:rFonts w:eastAsiaTheme="minorEastAsia"/>
          <w:sz w:val="24"/>
          <w:szCs w:val="24"/>
          <w:lang w:eastAsia="zh-CN"/>
        </w:rPr>
        <w:t>April 1</w:t>
      </w:r>
      <w:r w:rsidRPr="00FB5141">
        <w:rPr>
          <w:rFonts w:eastAsiaTheme="minorEastAsia"/>
          <w:sz w:val="24"/>
          <w:szCs w:val="24"/>
          <w:vertAlign w:val="superscript"/>
          <w:lang w:eastAsia="zh-CN"/>
        </w:rPr>
        <w:t>st</w:t>
      </w:r>
      <w:r w:rsidRPr="00FB5141">
        <w:rPr>
          <w:sz w:val="24"/>
          <w:szCs w:val="24"/>
        </w:rPr>
        <w:t>, 2014)</w:t>
      </w:r>
      <w:r w:rsidRPr="00FB5141">
        <w:rPr>
          <w:rFonts w:eastAsiaTheme="minorEastAsia"/>
          <w:sz w:val="24"/>
          <w:szCs w:val="24"/>
          <w:lang w:eastAsia="zh-CN"/>
        </w:rPr>
        <w:t xml:space="preserve">, as a research  fellow. He will be financial supported from </w:t>
      </w:r>
      <w:proofErr w:type="spellStart"/>
      <w:r w:rsidRPr="00FB5141">
        <w:rPr>
          <w:rFonts w:eastAsiaTheme="minorEastAsia"/>
          <w:sz w:val="24"/>
          <w:szCs w:val="24"/>
          <w:lang w:eastAsia="zh-CN"/>
        </w:rPr>
        <w:t>Fudan</w:t>
      </w:r>
      <w:proofErr w:type="spellEnd"/>
      <w:r w:rsidRPr="00FB5141">
        <w:rPr>
          <w:rFonts w:eastAsiaTheme="minorEastAsia"/>
          <w:sz w:val="24"/>
          <w:szCs w:val="24"/>
          <w:lang w:eastAsia="zh-CN"/>
        </w:rPr>
        <w:t xml:space="preserve"> University, China.</w:t>
      </w:r>
    </w:p>
    <w:p w:rsidR="00FB5141" w:rsidRPr="00FB5141" w:rsidRDefault="00FB5141" w:rsidP="00FB5141">
      <w:pPr>
        <w:spacing w:after="200" w:line="276" w:lineRule="auto"/>
        <w:rPr>
          <w:rFonts w:eastAsiaTheme="minorEastAsia"/>
          <w:sz w:val="24"/>
          <w:szCs w:val="24"/>
          <w:lang w:eastAsia="zh-CN"/>
        </w:rPr>
      </w:pPr>
      <w:r w:rsidRPr="00FB5141">
        <w:rPr>
          <w:rFonts w:eastAsiaTheme="minorEastAsia"/>
          <w:sz w:val="24"/>
          <w:szCs w:val="24"/>
          <w:lang w:eastAsia="zh-CN"/>
        </w:rPr>
        <w:t xml:space="preserve">Mr. Shicheng Guo received his B.S. from the School of Life Science, Northeast Agricultural University, Harbin, china in 2009. He is now a Ph.D. candidate in Genetics, School of Life Science,  </w:t>
      </w:r>
      <w:proofErr w:type="spellStart"/>
      <w:r w:rsidRPr="00FB5141">
        <w:rPr>
          <w:rFonts w:eastAsiaTheme="minorEastAsia"/>
          <w:sz w:val="24"/>
          <w:szCs w:val="24"/>
          <w:lang w:eastAsia="zh-CN"/>
        </w:rPr>
        <w:t>Fudan</w:t>
      </w:r>
      <w:proofErr w:type="spellEnd"/>
      <w:r w:rsidRPr="00FB5141">
        <w:rPr>
          <w:rFonts w:eastAsiaTheme="minorEastAsia"/>
          <w:sz w:val="24"/>
          <w:szCs w:val="24"/>
          <w:lang w:eastAsia="zh-CN"/>
        </w:rPr>
        <w:t xml:space="preserve"> University  in China.   Mr. Guo  has solid knowledge of  statistical genetics and bioinfo</w:t>
      </w:r>
      <w:r w:rsidR="00551C60">
        <w:rPr>
          <w:rFonts w:eastAsiaTheme="minorEastAsia"/>
          <w:sz w:val="24"/>
          <w:szCs w:val="24"/>
          <w:lang w:eastAsia="zh-CN"/>
        </w:rPr>
        <w:t xml:space="preserve">rmatics and excellent skill in </w:t>
      </w:r>
      <w:bookmarkStart w:id="0" w:name="_GoBack"/>
      <w:bookmarkEnd w:id="0"/>
      <w:r w:rsidRPr="00FB5141">
        <w:rPr>
          <w:rFonts w:eastAsiaTheme="minorEastAsia"/>
          <w:sz w:val="24"/>
          <w:szCs w:val="24"/>
          <w:lang w:eastAsia="zh-CN"/>
        </w:rPr>
        <w:t xml:space="preserve">computing. </w:t>
      </w:r>
    </w:p>
    <w:p w:rsidR="00C6659E" w:rsidRDefault="00FB5141" w:rsidP="00FB5141">
      <w:pPr>
        <w:spacing w:line="276" w:lineRule="auto"/>
        <w:rPr>
          <w:rFonts w:eastAsiaTheme="minorEastAsia"/>
          <w:sz w:val="24"/>
          <w:szCs w:val="24"/>
          <w:lang w:eastAsia="zh-CN"/>
        </w:rPr>
      </w:pPr>
      <w:r w:rsidRPr="00FB5141">
        <w:rPr>
          <w:rFonts w:eastAsiaTheme="minorEastAsia"/>
          <w:sz w:val="24"/>
          <w:szCs w:val="24"/>
          <w:lang w:eastAsia="zh-CN"/>
        </w:rPr>
        <w:t xml:space="preserve">With the approval </w:t>
      </w:r>
      <w:r>
        <w:rPr>
          <w:rFonts w:eastAsiaTheme="minorEastAsia"/>
          <w:sz w:val="24"/>
          <w:szCs w:val="24"/>
          <w:lang w:eastAsia="zh-CN"/>
        </w:rPr>
        <w:t>of his extension</w:t>
      </w:r>
      <w:r w:rsidRPr="00FB5141">
        <w:rPr>
          <w:rFonts w:eastAsiaTheme="minorEastAsia"/>
          <w:sz w:val="24"/>
          <w:szCs w:val="24"/>
          <w:lang w:eastAsia="zh-CN"/>
        </w:rPr>
        <w:t xml:space="preserve">, Mr. Guo will be appointed as a visiting research fellow in my lab   </w:t>
      </w:r>
      <w:r w:rsidRPr="00FB5141">
        <w:rPr>
          <w:rFonts w:eastAsia="宋体"/>
          <w:sz w:val="24"/>
          <w:szCs w:val="24"/>
          <w:lang w:eastAsia="zh-CN"/>
        </w:rPr>
        <w:t xml:space="preserve">to pursue his continuous graduate study for Ph. D degree </w:t>
      </w:r>
      <w:r w:rsidRPr="00FB5141">
        <w:rPr>
          <w:rFonts w:eastAsiaTheme="minorEastAsia"/>
          <w:sz w:val="24"/>
          <w:szCs w:val="24"/>
          <w:lang w:eastAsia="zh-CN"/>
        </w:rPr>
        <w:t>from</w:t>
      </w:r>
      <w:r w:rsidRPr="00FB5141">
        <w:rPr>
          <w:rFonts w:eastAsia="宋体"/>
          <w:sz w:val="24"/>
          <w:szCs w:val="24"/>
          <w:lang w:eastAsia="zh-CN"/>
        </w:rPr>
        <w:t xml:space="preserve"> </w:t>
      </w:r>
      <w:r w:rsidRPr="00FB5141">
        <w:rPr>
          <w:sz w:val="24"/>
          <w:szCs w:val="24"/>
        </w:rPr>
        <w:t>April 1</w:t>
      </w:r>
      <w:r w:rsidRPr="00FB5141">
        <w:rPr>
          <w:rFonts w:eastAsiaTheme="minorEastAsia"/>
          <w:sz w:val="24"/>
          <w:szCs w:val="24"/>
          <w:vertAlign w:val="superscript"/>
          <w:lang w:eastAsia="zh-CN"/>
        </w:rPr>
        <w:t>st</w:t>
      </w:r>
      <w:r w:rsidRPr="00FB5141">
        <w:rPr>
          <w:sz w:val="24"/>
          <w:szCs w:val="24"/>
        </w:rPr>
        <w:t xml:space="preserve">, 2013 through </w:t>
      </w:r>
      <w:r w:rsidRPr="00FB5141">
        <w:rPr>
          <w:rFonts w:eastAsiaTheme="minorEastAsia"/>
          <w:sz w:val="24"/>
          <w:szCs w:val="24"/>
          <w:lang w:eastAsia="zh-CN"/>
        </w:rPr>
        <w:t>April 1</w:t>
      </w:r>
      <w:r w:rsidRPr="00FB5141">
        <w:rPr>
          <w:rFonts w:eastAsiaTheme="minorEastAsia"/>
          <w:sz w:val="24"/>
          <w:szCs w:val="24"/>
          <w:vertAlign w:val="superscript"/>
          <w:lang w:eastAsia="zh-CN"/>
        </w:rPr>
        <w:t>st</w:t>
      </w:r>
      <w:r w:rsidRPr="00FB5141">
        <w:rPr>
          <w:sz w:val="24"/>
          <w:szCs w:val="24"/>
        </w:rPr>
        <w:t>,</w:t>
      </w:r>
      <w:r w:rsidRPr="00DB7FDA">
        <w:rPr>
          <w:rFonts w:asciiTheme="minorHAnsi" w:hAnsiTheme="minorHAnsi"/>
          <w:szCs w:val="24"/>
        </w:rPr>
        <w:t xml:space="preserve"> </w:t>
      </w:r>
      <w:r w:rsidRPr="00DD78D7">
        <w:rPr>
          <w:rFonts w:asciiTheme="minorHAnsi" w:hAnsiTheme="minorHAnsi"/>
          <w:sz w:val="24"/>
          <w:szCs w:val="24"/>
        </w:rPr>
        <w:t>2014</w:t>
      </w:r>
      <w:r w:rsidRPr="00FB5141">
        <w:rPr>
          <w:rFonts w:eastAsia="宋体"/>
          <w:sz w:val="24"/>
          <w:szCs w:val="24"/>
          <w:lang w:eastAsia="zh-CN"/>
        </w:rPr>
        <w:t xml:space="preserve">.  </w:t>
      </w:r>
      <w:r w:rsidRPr="00FB5141">
        <w:rPr>
          <w:rFonts w:eastAsiaTheme="minorEastAsia"/>
          <w:sz w:val="24"/>
          <w:szCs w:val="24"/>
          <w:lang w:eastAsia="zh-CN"/>
        </w:rPr>
        <w:t xml:space="preserve"> Recently, my lab is to develop novel and powerful statistical methods for sequence-based association studies and QTL (</w:t>
      </w:r>
      <w:proofErr w:type="spellStart"/>
      <w:r w:rsidRPr="00FB5141">
        <w:rPr>
          <w:rFonts w:eastAsiaTheme="minorEastAsia"/>
          <w:sz w:val="24"/>
          <w:szCs w:val="24"/>
          <w:lang w:eastAsia="zh-CN"/>
        </w:rPr>
        <w:t>eQTL</w:t>
      </w:r>
      <w:proofErr w:type="spellEnd"/>
      <w:r w:rsidRPr="00FB5141">
        <w:rPr>
          <w:rFonts w:eastAsiaTheme="minorEastAsia"/>
          <w:sz w:val="24"/>
          <w:szCs w:val="24"/>
          <w:lang w:eastAsia="zh-CN"/>
        </w:rPr>
        <w:t xml:space="preserve">) </w:t>
      </w:r>
      <w:r>
        <w:rPr>
          <w:rFonts w:eastAsiaTheme="minorEastAsia"/>
          <w:sz w:val="24"/>
          <w:szCs w:val="24"/>
          <w:lang w:eastAsia="zh-CN"/>
        </w:rPr>
        <w:t xml:space="preserve"> and RNA-</w:t>
      </w:r>
      <w:proofErr w:type="spellStart"/>
      <w:r>
        <w:rPr>
          <w:rFonts w:eastAsiaTheme="minorEastAsia"/>
          <w:sz w:val="24"/>
          <w:szCs w:val="24"/>
          <w:lang w:eastAsia="zh-CN"/>
        </w:rPr>
        <w:t>seq</w:t>
      </w:r>
      <w:proofErr w:type="spellEnd"/>
      <w:r>
        <w:rPr>
          <w:rFonts w:eastAsiaTheme="minorEastAsia"/>
          <w:sz w:val="24"/>
          <w:szCs w:val="24"/>
          <w:lang w:eastAsia="zh-CN"/>
        </w:rPr>
        <w:t xml:space="preserve"> data </w:t>
      </w:r>
      <w:r w:rsidRPr="00FB5141">
        <w:rPr>
          <w:rFonts w:eastAsiaTheme="minorEastAsia"/>
          <w:sz w:val="24"/>
          <w:szCs w:val="24"/>
          <w:lang w:eastAsia="zh-CN"/>
        </w:rPr>
        <w:t>analysis which leverage high dimensional data reduction, causal inference and functional data analysis techniques to identify both common and rare risk variants across the genome associated with disease and applied to sequencing data analysis in the NHLBI’s Exo</w:t>
      </w:r>
      <w:r>
        <w:rPr>
          <w:rFonts w:eastAsiaTheme="minorEastAsia"/>
          <w:sz w:val="24"/>
          <w:szCs w:val="24"/>
          <w:lang w:eastAsia="zh-CN"/>
        </w:rPr>
        <w:t xml:space="preserve">me Sequencing Project (ESP), </w:t>
      </w:r>
      <w:r w:rsidRPr="00FB5141">
        <w:rPr>
          <w:rFonts w:eastAsiaTheme="minorEastAsia"/>
          <w:sz w:val="24"/>
          <w:szCs w:val="24"/>
          <w:lang w:eastAsia="zh-CN"/>
        </w:rPr>
        <w:t xml:space="preserve">CHARGE-S </w:t>
      </w:r>
      <w:r>
        <w:rPr>
          <w:rFonts w:eastAsiaTheme="minorEastAsia"/>
          <w:sz w:val="24"/>
          <w:szCs w:val="24"/>
          <w:lang w:eastAsia="zh-CN"/>
        </w:rPr>
        <w:t xml:space="preserve">and TCGA </w:t>
      </w:r>
      <w:r w:rsidRPr="00FB5141">
        <w:rPr>
          <w:rFonts w:eastAsiaTheme="minorEastAsia"/>
          <w:sz w:val="24"/>
          <w:szCs w:val="24"/>
          <w:lang w:eastAsia="zh-CN"/>
        </w:rPr>
        <w:t>projects.</w:t>
      </w:r>
      <w:r w:rsidRPr="00FB5141">
        <w:rPr>
          <w:rFonts w:asciiTheme="minorHAnsi" w:eastAsiaTheme="minorEastAsia" w:hAnsiTheme="minorHAnsi" w:cstheme="minorBidi"/>
          <w:sz w:val="22"/>
          <w:szCs w:val="22"/>
          <w:lang w:eastAsia="zh-CN"/>
        </w:rPr>
        <w:t xml:space="preserve"> </w:t>
      </w:r>
      <w:r w:rsidRPr="00FB5141">
        <w:rPr>
          <w:rFonts w:eastAsiaTheme="minorEastAsia"/>
          <w:sz w:val="24"/>
          <w:szCs w:val="24"/>
          <w:lang w:eastAsia="zh-CN"/>
        </w:rPr>
        <w:t xml:space="preserve"> Mr. </w:t>
      </w:r>
      <w:proofErr w:type="spellStart"/>
      <w:r w:rsidRPr="00FB5141">
        <w:rPr>
          <w:rFonts w:eastAsiaTheme="minorEastAsia"/>
          <w:sz w:val="24"/>
          <w:szCs w:val="24"/>
          <w:lang w:eastAsia="zh-CN"/>
        </w:rPr>
        <w:t>Guo’s</w:t>
      </w:r>
      <w:proofErr w:type="spellEnd"/>
      <w:r w:rsidRPr="00FB5141">
        <w:rPr>
          <w:rFonts w:eastAsiaTheme="minorEastAsia"/>
          <w:sz w:val="24"/>
          <w:szCs w:val="24"/>
          <w:lang w:eastAsia="zh-CN"/>
        </w:rPr>
        <w:t xml:space="preserve"> experience in statistical genetics and bioinformatics is extremely valuable to our works</w:t>
      </w:r>
      <w:r>
        <w:rPr>
          <w:rFonts w:eastAsiaTheme="minorEastAsia"/>
          <w:sz w:val="24"/>
          <w:szCs w:val="24"/>
          <w:lang w:eastAsia="zh-CN"/>
        </w:rPr>
        <w:t>.</w:t>
      </w:r>
    </w:p>
    <w:p w:rsidR="00FB5141" w:rsidRDefault="00FB5141" w:rsidP="00FB5141">
      <w:pPr>
        <w:spacing w:line="276" w:lineRule="auto"/>
        <w:rPr>
          <w:rFonts w:eastAsiaTheme="minorEastAsia"/>
          <w:sz w:val="24"/>
          <w:szCs w:val="24"/>
          <w:lang w:eastAsia="zh-CN"/>
        </w:rPr>
      </w:pPr>
    </w:p>
    <w:p w:rsidR="004B0A8A" w:rsidRPr="00FB5141" w:rsidRDefault="00FB5141" w:rsidP="00FB5141">
      <w:pPr>
        <w:spacing w:after="200" w:line="276" w:lineRule="auto"/>
        <w:rPr>
          <w:rFonts w:eastAsiaTheme="minorEastAsia"/>
          <w:sz w:val="24"/>
          <w:szCs w:val="24"/>
          <w:lang w:eastAsia="zh-CN"/>
        </w:rPr>
      </w:pPr>
      <w:r w:rsidRPr="00FB5141">
        <w:rPr>
          <w:rFonts w:eastAsiaTheme="minorEastAsia"/>
          <w:sz w:val="24"/>
          <w:szCs w:val="24"/>
          <w:lang w:eastAsia="zh-CN"/>
        </w:rPr>
        <w:t xml:space="preserve">Thank you for your consideration of my request. </w:t>
      </w:r>
    </w:p>
    <w:p w:rsidR="005C4ADF" w:rsidRDefault="004B0A8A" w:rsidP="00C6659E">
      <w:pPr>
        <w:jc w:val="both"/>
        <w:rPr>
          <w:sz w:val="24"/>
        </w:rPr>
      </w:pPr>
      <w:r>
        <w:rPr>
          <w:sz w:val="24"/>
        </w:rPr>
        <w:t xml:space="preserve"> Sincerely</w:t>
      </w:r>
    </w:p>
    <w:p w:rsidR="00C6659E" w:rsidRDefault="00C6659E" w:rsidP="00C6659E">
      <w:pPr>
        <w:jc w:val="both"/>
        <w:rPr>
          <w:sz w:val="24"/>
        </w:rPr>
      </w:pPr>
    </w:p>
    <w:p w:rsidR="00C6659E" w:rsidRDefault="00C6659E" w:rsidP="00C6659E">
      <w:pPr>
        <w:jc w:val="both"/>
        <w:rPr>
          <w:sz w:val="24"/>
        </w:rPr>
      </w:pPr>
    </w:p>
    <w:p w:rsidR="00C6659E" w:rsidRDefault="00C6659E" w:rsidP="00C6659E">
      <w:pPr>
        <w:jc w:val="both"/>
        <w:rPr>
          <w:sz w:val="24"/>
        </w:rPr>
      </w:pPr>
    </w:p>
    <w:p w:rsidR="00C6659E" w:rsidRDefault="00C6659E" w:rsidP="00C6659E">
      <w:pPr>
        <w:jc w:val="both"/>
        <w:rPr>
          <w:sz w:val="24"/>
        </w:rPr>
      </w:pPr>
    </w:p>
    <w:p w:rsidR="00C6659E" w:rsidRPr="00C6659E" w:rsidRDefault="00C6659E" w:rsidP="00C6659E">
      <w:pPr>
        <w:spacing w:line="276" w:lineRule="auto"/>
        <w:rPr>
          <w:rFonts w:eastAsia="宋体"/>
          <w:sz w:val="24"/>
          <w:szCs w:val="24"/>
          <w:lang w:eastAsia="zh-CN"/>
        </w:rPr>
      </w:pPr>
      <w:r w:rsidRPr="00C6659E">
        <w:rPr>
          <w:rFonts w:eastAsia="宋体"/>
          <w:sz w:val="24"/>
          <w:szCs w:val="24"/>
          <w:lang w:eastAsia="zh-CN"/>
        </w:rPr>
        <w:t>Momiao Xiong</w:t>
      </w:r>
    </w:p>
    <w:p w:rsidR="00C6659E" w:rsidRPr="00C6659E" w:rsidRDefault="00C6659E" w:rsidP="00C6659E">
      <w:pPr>
        <w:spacing w:line="276" w:lineRule="auto"/>
        <w:rPr>
          <w:rFonts w:eastAsia="宋体"/>
          <w:sz w:val="24"/>
          <w:szCs w:val="24"/>
          <w:lang w:eastAsia="zh-CN"/>
        </w:rPr>
      </w:pPr>
      <w:r w:rsidRPr="00C6659E">
        <w:rPr>
          <w:rFonts w:eastAsia="宋体"/>
          <w:sz w:val="24"/>
          <w:szCs w:val="24"/>
          <w:lang w:eastAsia="zh-CN"/>
        </w:rPr>
        <w:t>Professor</w:t>
      </w:r>
    </w:p>
    <w:p w:rsidR="00C6659E" w:rsidRPr="00C6659E" w:rsidRDefault="00C6659E" w:rsidP="00C6659E">
      <w:pPr>
        <w:spacing w:line="276" w:lineRule="auto"/>
        <w:rPr>
          <w:rFonts w:eastAsia="宋体"/>
          <w:sz w:val="24"/>
          <w:szCs w:val="24"/>
          <w:lang w:eastAsia="zh-CN"/>
        </w:rPr>
      </w:pPr>
      <w:r w:rsidRPr="00C6659E">
        <w:rPr>
          <w:rFonts w:eastAsia="宋体"/>
          <w:sz w:val="24"/>
          <w:szCs w:val="24"/>
          <w:lang w:eastAsia="zh-CN"/>
        </w:rPr>
        <w:t>Division of Biostatistics</w:t>
      </w:r>
    </w:p>
    <w:p w:rsidR="00C6659E" w:rsidRPr="00C6659E" w:rsidRDefault="00C6659E" w:rsidP="00C6659E">
      <w:pPr>
        <w:spacing w:line="276" w:lineRule="auto"/>
        <w:rPr>
          <w:rFonts w:eastAsia="宋体"/>
          <w:sz w:val="24"/>
          <w:szCs w:val="24"/>
          <w:lang w:eastAsia="zh-CN"/>
        </w:rPr>
      </w:pPr>
      <w:r w:rsidRPr="00C6659E">
        <w:rPr>
          <w:rFonts w:eastAsia="宋体"/>
          <w:sz w:val="24"/>
          <w:szCs w:val="24"/>
          <w:lang w:eastAsia="zh-CN"/>
        </w:rPr>
        <w:t>School of Public Health</w:t>
      </w:r>
    </w:p>
    <w:p w:rsidR="00C6659E" w:rsidRPr="004B0A8A" w:rsidRDefault="00C6659E" w:rsidP="00C6659E">
      <w:pPr>
        <w:jc w:val="both"/>
        <w:rPr>
          <w:rFonts w:eastAsiaTheme="minorEastAsia"/>
          <w:sz w:val="24"/>
          <w:lang w:eastAsia="zh-CN"/>
        </w:rPr>
      </w:pPr>
      <w:r w:rsidRPr="00C6659E">
        <w:rPr>
          <w:rFonts w:eastAsia="宋体"/>
          <w:sz w:val="24"/>
          <w:szCs w:val="24"/>
          <w:lang w:eastAsia="zh-CN"/>
        </w:rPr>
        <w:t>University of Texas Health Science Center at Houston</w:t>
      </w:r>
    </w:p>
    <w:sectPr w:rsidR="00C6659E" w:rsidRPr="004B0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308"/>
    <w:rsid w:val="00275DDD"/>
    <w:rsid w:val="003E2930"/>
    <w:rsid w:val="004B0A8A"/>
    <w:rsid w:val="00551C60"/>
    <w:rsid w:val="005B14FA"/>
    <w:rsid w:val="005C4ADF"/>
    <w:rsid w:val="00704687"/>
    <w:rsid w:val="00886001"/>
    <w:rsid w:val="00AA786E"/>
    <w:rsid w:val="00AF6668"/>
    <w:rsid w:val="00C6659E"/>
    <w:rsid w:val="00C92039"/>
    <w:rsid w:val="00CA5308"/>
    <w:rsid w:val="00CF47DC"/>
    <w:rsid w:val="00D244E2"/>
    <w:rsid w:val="00DB7FDA"/>
    <w:rsid w:val="00DD78D7"/>
    <w:rsid w:val="00E8380D"/>
    <w:rsid w:val="00FB5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308"/>
    <w:pPr>
      <w:spacing w:after="0" w:line="240" w:lineRule="auto"/>
    </w:pPr>
    <w:rPr>
      <w:rFonts w:ascii="Times New Roman" w:eastAsia="Times New Roman" w:hAnsi="Times New Roman" w:cs="Times New Roman"/>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CA5308"/>
    <w:pPr>
      <w:ind w:firstLine="720"/>
      <w:jc w:val="both"/>
    </w:pPr>
    <w:rPr>
      <w:b/>
      <w:sz w:val="24"/>
    </w:rPr>
  </w:style>
  <w:style w:type="character" w:customStyle="1" w:styleId="Char">
    <w:name w:val="正文文本缩进 Char"/>
    <w:basedOn w:val="a0"/>
    <w:link w:val="a3"/>
    <w:rsid w:val="00CA5308"/>
    <w:rPr>
      <w:rFonts w:ascii="Times New Roman" w:eastAsia="Times New Roman" w:hAnsi="Times New Roman" w:cs="Times New Roman"/>
      <w:b/>
      <w:sz w:val="24"/>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308"/>
    <w:pPr>
      <w:spacing w:after="0" w:line="240" w:lineRule="auto"/>
    </w:pPr>
    <w:rPr>
      <w:rFonts w:ascii="Times New Roman" w:eastAsia="Times New Roman" w:hAnsi="Times New Roman" w:cs="Times New Roman"/>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CA5308"/>
    <w:pPr>
      <w:ind w:firstLine="720"/>
      <w:jc w:val="both"/>
    </w:pPr>
    <w:rPr>
      <w:b/>
      <w:sz w:val="24"/>
    </w:rPr>
  </w:style>
  <w:style w:type="character" w:customStyle="1" w:styleId="Char">
    <w:name w:val="正文文本缩进 Char"/>
    <w:basedOn w:val="a0"/>
    <w:link w:val="a3"/>
    <w:rsid w:val="00CA5308"/>
    <w:rPr>
      <w:rFonts w:ascii="Times New Roman" w:eastAsia="Times New Roman" w:hAnsi="Times New Roman" w:cs="Times New Roman"/>
      <w:b/>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gsc</cp:lastModifiedBy>
  <cp:revision>3</cp:revision>
  <dcterms:created xsi:type="dcterms:W3CDTF">2013-02-27T02:21:00Z</dcterms:created>
  <dcterms:modified xsi:type="dcterms:W3CDTF">2013-05-06T02:46:00Z</dcterms:modified>
</cp:coreProperties>
</file>