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7EF" w:rsidRDefault="00BB17EF" w:rsidP="00885D5C">
      <w:pPr>
        <w:spacing w:line="480" w:lineRule="auto"/>
        <w:jc w:val="center"/>
        <w:rPr>
          <w:rFonts w:ascii="Arial" w:hAnsi="Arial" w:cs="Arial"/>
          <w:b/>
          <w:sz w:val="22"/>
          <w:szCs w:val="20"/>
        </w:rPr>
      </w:pPr>
      <w:r w:rsidRPr="009060EE">
        <w:rPr>
          <w:rFonts w:ascii="Arial" w:hAnsi="Arial" w:cs="Arial" w:hint="eastAsia"/>
          <w:b/>
          <w:sz w:val="22"/>
          <w:szCs w:val="20"/>
        </w:rPr>
        <w:t>A novel e</w:t>
      </w:r>
      <w:r w:rsidRPr="009060EE">
        <w:rPr>
          <w:rFonts w:ascii="Arial" w:hAnsi="Arial" w:cs="Arial"/>
          <w:b/>
          <w:sz w:val="22"/>
          <w:szCs w:val="20"/>
        </w:rPr>
        <w:t>nzymatic</w:t>
      </w:r>
      <w:r w:rsidRPr="009060EE">
        <w:rPr>
          <w:rFonts w:ascii="Arial" w:hAnsi="Arial" w:cs="Arial" w:hint="eastAsia"/>
          <w:b/>
          <w:sz w:val="22"/>
          <w:szCs w:val="20"/>
        </w:rPr>
        <w:t xml:space="preserve"> color reaction based biochip detection assay for </w:t>
      </w:r>
      <w:r w:rsidRPr="009060EE">
        <w:rPr>
          <w:rFonts w:ascii="Arial" w:hAnsi="Arial" w:cs="Arial"/>
          <w:b/>
          <w:sz w:val="22"/>
          <w:szCs w:val="20"/>
        </w:rPr>
        <w:t>miRNA biomarkers detection in HCC</w:t>
      </w:r>
    </w:p>
    <w:p w:rsidR="00320A8D" w:rsidRPr="009060EE" w:rsidRDefault="009060EE" w:rsidP="009060EE">
      <w:pPr>
        <w:spacing w:line="480" w:lineRule="auto"/>
        <w:jc w:val="left"/>
        <w:rPr>
          <w:rFonts w:ascii="Arial" w:hAnsi="Arial" w:cs="Arial"/>
          <w:sz w:val="22"/>
          <w:szCs w:val="20"/>
        </w:rPr>
      </w:pPr>
      <w:r w:rsidRPr="009060EE">
        <w:rPr>
          <w:rFonts w:ascii="Arial" w:hAnsi="Arial" w:cs="Arial"/>
          <w:sz w:val="22"/>
          <w:szCs w:val="20"/>
        </w:rPr>
        <w:t>T</w:t>
      </w:r>
      <w:r w:rsidR="00320A8D" w:rsidRPr="009060EE">
        <w:rPr>
          <w:rFonts w:ascii="Arial" w:hAnsi="Arial" w:cs="Arial"/>
          <w:sz w:val="22"/>
          <w:szCs w:val="20"/>
        </w:rPr>
        <w:t xml:space="preserve">o </w:t>
      </w:r>
      <w:proofErr w:type="spellStart"/>
      <w:r w:rsidR="00320A8D" w:rsidRPr="009060EE">
        <w:rPr>
          <w:rFonts w:ascii="Arial" w:hAnsi="Arial" w:cs="Arial"/>
          <w:sz w:val="22"/>
          <w:szCs w:val="20"/>
        </w:rPr>
        <w:t>develop</w:t>
      </w:r>
      <w:r w:rsidRPr="009060EE">
        <w:rPr>
          <w:rFonts w:ascii="Arial" w:hAnsi="Arial" w:cs="Arial"/>
          <w:sz w:val="22"/>
          <w:szCs w:val="20"/>
        </w:rPr>
        <w:t>e</w:t>
      </w:r>
      <w:proofErr w:type="spellEnd"/>
      <w:r w:rsidR="00320A8D" w:rsidRPr="009060EE">
        <w:rPr>
          <w:rFonts w:ascii="Arial" w:hAnsi="Arial" w:cs="Arial"/>
          <w:sz w:val="22"/>
          <w:szCs w:val="20"/>
        </w:rPr>
        <w:t xml:space="preserve"> </w:t>
      </w:r>
      <w:r w:rsidR="00320A8D" w:rsidRPr="009060EE">
        <w:rPr>
          <w:rFonts w:ascii="Arial" w:hAnsi="Arial" w:cs="Arial" w:hint="eastAsia"/>
          <w:sz w:val="22"/>
          <w:szCs w:val="20"/>
        </w:rPr>
        <w:t>an e</w:t>
      </w:r>
      <w:r w:rsidR="00320A8D" w:rsidRPr="009060EE">
        <w:rPr>
          <w:rFonts w:ascii="Arial" w:hAnsi="Arial" w:cs="Arial"/>
          <w:sz w:val="22"/>
          <w:szCs w:val="20"/>
        </w:rPr>
        <w:t>nzymatic</w:t>
      </w:r>
      <w:r w:rsidR="00320A8D" w:rsidRPr="009060EE">
        <w:rPr>
          <w:rFonts w:ascii="Arial" w:hAnsi="Arial" w:cs="Arial" w:hint="eastAsia"/>
          <w:sz w:val="22"/>
          <w:szCs w:val="20"/>
        </w:rPr>
        <w:t xml:space="preserve"> color reaction</w:t>
      </w:r>
      <w:r w:rsidR="00320A8D" w:rsidRPr="009060EE">
        <w:rPr>
          <w:rFonts w:ascii="Arial" w:hAnsi="Arial" w:cs="Arial"/>
          <w:sz w:val="22"/>
          <w:szCs w:val="20"/>
        </w:rPr>
        <w:t>-</w:t>
      </w:r>
      <w:r w:rsidR="00320A8D" w:rsidRPr="009060EE">
        <w:rPr>
          <w:rFonts w:ascii="Arial" w:hAnsi="Arial" w:cs="Arial" w:hint="eastAsia"/>
          <w:sz w:val="22"/>
          <w:szCs w:val="20"/>
        </w:rPr>
        <w:t xml:space="preserve">based </w:t>
      </w:r>
      <w:r w:rsidR="00320A8D" w:rsidRPr="009060EE">
        <w:rPr>
          <w:rFonts w:ascii="Arial" w:hAnsi="Arial" w:cs="Arial"/>
          <w:sz w:val="22"/>
          <w:szCs w:val="20"/>
        </w:rPr>
        <w:t xml:space="preserve">miRNA array for early detection </w:t>
      </w:r>
      <w:r w:rsidR="00BC4C5C" w:rsidRPr="009060EE">
        <w:rPr>
          <w:rFonts w:ascii="Arial" w:hAnsi="Arial" w:cs="Arial"/>
          <w:sz w:val="22"/>
          <w:szCs w:val="20"/>
        </w:rPr>
        <w:t>of miRNA biomarkers</w:t>
      </w:r>
      <w:r w:rsidR="00320A8D" w:rsidRPr="009060EE">
        <w:rPr>
          <w:rFonts w:ascii="Arial" w:hAnsi="Arial" w:cs="Arial"/>
          <w:sz w:val="22"/>
          <w:szCs w:val="20"/>
        </w:rPr>
        <w:t xml:space="preserve"> of liver hepatocellular carcinoma in Chinese population.</w:t>
      </w:r>
    </w:p>
    <w:p w:rsidR="00BE2F64" w:rsidRDefault="00DD4072" w:rsidP="00BE2F64">
      <w:pPr>
        <w:spacing w:line="480" w:lineRule="auto"/>
        <w:jc w:val="left"/>
      </w:pPr>
      <w:r>
        <w:rPr>
          <w:rFonts w:hint="eastAsia"/>
        </w:rPr>
        <w:t>技术说明：</w:t>
      </w:r>
    </w:p>
    <w:p w:rsidR="00696072" w:rsidRDefault="00696072" w:rsidP="00696072">
      <w:pPr>
        <w:spacing w:line="480" w:lineRule="auto"/>
        <w:jc w:val="left"/>
      </w:pPr>
      <w:r w:rsidRPr="00527369">
        <w:rPr>
          <w:rFonts w:hint="eastAsia"/>
        </w:rPr>
        <w:t xml:space="preserve">There are different molecular methods </w:t>
      </w:r>
      <w:r w:rsidRPr="00527369">
        <w:t xml:space="preserve">currently available </w:t>
      </w:r>
      <w:r w:rsidRPr="00527369">
        <w:rPr>
          <w:rFonts w:hint="eastAsia"/>
        </w:rPr>
        <w:t xml:space="preserve">for </w:t>
      </w:r>
      <w:r w:rsidRPr="00527369">
        <w:t xml:space="preserve">the </w:t>
      </w:r>
      <w:r w:rsidRPr="00527369">
        <w:rPr>
          <w:rFonts w:hint="eastAsia"/>
        </w:rPr>
        <w:t xml:space="preserve">detection </w:t>
      </w:r>
      <w:r w:rsidRPr="00527369">
        <w:t xml:space="preserve">of </w:t>
      </w:r>
      <w:r>
        <w:rPr>
          <w:rFonts w:hint="eastAsia"/>
        </w:rPr>
        <w:t>RNA expression level</w:t>
      </w:r>
      <w:r w:rsidRPr="00527369">
        <w:rPr>
          <w:rFonts w:hint="eastAsia"/>
        </w:rPr>
        <w:t>. The</w:t>
      </w:r>
      <w:r w:rsidRPr="00527369">
        <w:t>se</w:t>
      </w:r>
      <w:r w:rsidRPr="00527369">
        <w:rPr>
          <w:rFonts w:hint="eastAsia"/>
        </w:rPr>
        <w:t xml:space="preserve"> can </w:t>
      </w:r>
      <w:r w:rsidRPr="00527369">
        <w:t xml:space="preserve">generally </w:t>
      </w:r>
      <w:r w:rsidRPr="00527369">
        <w:rPr>
          <w:rFonts w:hint="eastAsia"/>
        </w:rPr>
        <w:t xml:space="preserve">be categorized as </w:t>
      </w:r>
      <w:r w:rsidRPr="00527369">
        <w:t xml:space="preserve">either </w:t>
      </w:r>
      <w:r w:rsidRPr="00527369">
        <w:rPr>
          <w:rFonts w:hint="eastAsia"/>
        </w:rPr>
        <w:t>real-time fluorescence</w:t>
      </w:r>
      <w:r w:rsidRPr="00527369">
        <w:t>-based</w:t>
      </w:r>
      <w:r w:rsidRPr="00527369">
        <w:rPr>
          <w:rFonts w:hint="eastAsia"/>
        </w:rPr>
        <w:t xml:space="preserve"> quantitative PCR</w:t>
      </w:r>
      <w:r w:rsidRPr="00527369">
        <w:t xml:space="preserve"> methods</w:t>
      </w:r>
      <w:r w:rsidRPr="00527369">
        <w:rPr>
          <w:rFonts w:hint="eastAsia"/>
        </w:rPr>
        <w:t>, solid phase hybridization assays</w:t>
      </w:r>
      <w:r w:rsidRPr="00527369">
        <w:t>,</w:t>
      </w:r>
      <w:r w:rsidRPr="00527369">
        <w:rPr>
          <w:rFonts w:hint="eastAsia"/>
        </w:rPr>
        <w:t xml:space="preserve"> and sequencing. These assays still face limit</w:t>
      </w:r>
      <w:r w:rsidRPr="00527369">
        <w:t>ation</w:t>
      </w:r>
      <w:r w:rsidRPr="00527369">
        <w:rPr>
          <w:rFonts w:hint="eastAsia"/>
        </w:rPr>
        <w:t xml:space="preserve">s </w:t>
      </w:r>
      <w:r w:rsidRPr="00527369">
        <w:t>such as</w:t>
      </w:r>
      <w:r w:rsidRPr="00527369">
        <w:rPr>
          <w:rFonts w:hint="eastAsia"/>
        </w:rPr>
        <w:t xml:space="preserve"> </w:t>
      </w:r>
      <w:r>
        <w:rPr>
          <w:rFonts w:hint="eastAsia"/>
        </w:rPr>
        <w:t>limited amount of covered loci</w:t>
      </w:r>
      <w:r w:rsidRPr="00527369">
        <w:rPr>
          <w:rFonts w:hint="eastAsia"/>
        </w:rPr>
        <w:t xml:space="preserve">, </w:t>
      </w:r>
      <w:r w:rsidRPr="00527369">
        <w:t>high costs</w:t>
      </w:r>
      <w:r w:rsidRPr="00527369">
        <w:rPr>
          <w:rFonts w:hint="eastAsia"/>
        </w:rPr>
        <w:t xml:space="preserve"> and sample preparation.</w:t>
      </w:r>
    </w:p>
    <w:p w:rsidR="00885D5C" w:rsidRDefault="00885D5C" w:rsidP="00885D5C"/>
    <w:p w:rsidR="00BB17EF" w:rsidRDefault="00885D5C" w:rsidP="00696072">
      <w:pPr>
        <w:spacing w:line="480" w:lineRule="auto"/>
        <w:jc w:val="left"/>
      </w:pPr>
      <w:r>
        <w:rPr>
          <w:rFonts w:hint="eastAsia"/>
        </w:rPr>
        <w:t>Among the molecular diagnostic methods, r</w:t>
      </w:r>
      <w:r w:rsidRPr="00527369">
        <w:rPr>
          <w:rFonts w:hint="eastAsia"/>
        </w:rPr>
        <w:t xml:space="preserve">eal-time PCR techniques are widely used. </w:t>
      </w:r>
      <w:r w:rsidRPr="00527369">
        <w:t>A variety</w:t>
      </w:r>
      <w:r w:rsidRPr="00527369">
        <w:rPr>
          <w:rFonts w:hint="eastAsia"/>
        </w:rPr>
        <w:t xml:space="preserve"> of probes </w:t>
      </w:r>
      <w:r w:rsidRPr="00527369">
        <w:t xml:space="preserve">have been used for real-time monitoring, </w:t>
      </w:r>
      <w:r w:rsidRPr="00527369">
        <w:rPr>
          <w:rFonts w:hint="eastAsia"/>
        </w:rPr>
        <w:t xml:space="preserve">including the </w:t>
      </w:r>
      <w:proofErr w:type="spellStart"/>
      <w:r w:rsidRPr="00527369">
        <w:rPr>
          <w:rFonts w:hint="eastAsia"/>
        </w:rPr>
        <w:t>TaqMan</w:t>
      </w:r>
      <w:proofErr w:type="spellEnd"/>
      <w:r w:rsidRPr="00527369">
        <w:rPr>
          <w:rFonts w:hint="eastAsia"/>
        </w:rPr>
        <w:t xml:space="preserve"> probes, FRET probes, molecular beacons and </w:t>
      </w:r>
      <w:proofErr w:type="spellStart"/>
      <w:r w:rsidRPr="00527369">
        <w:rPr>
          <w:rFonts w:hint="eastAsia"/>
        </w:rPr>
        <w:t>bioprobes</w:t>
      </w:r>
      <w:proofErr w:type="spellEnd"/>
      <w:r w:rsidRPr="00527369">
        <w:rPr>
          <w:rFonts w:hint="eastAsia"/>
        </w:rPr>
        <w:t>. Real-time PCR based assays have the advantages of speed (testing time</w:t>
      </w:r>
      <w:r w:rsidRPr="00527369">
        <w:t xml:space="preserve"> of</w:t>
      </w:r>
      <w:r w:rsidRPr="00527369">
        <w:rPr>
          <w:rFonts w:hint="eastAsia"/>
        </w:rPr>
        <w:t xml:space="preserve"> 1.5</w:t>
      </w:r>
      <w:r>
        <w:t>–</w:t>
      </w:r>
      <w:r w:rsidRPr="00527369">
        <w:rPr>
          <w:rFonts w:hint="eastAsia"/>
        </w:rPr>
        <w:t>2</w:t>
      </w:r>
      <w:r w:rsidRPr="00527369">
        <w:t xml:space="preserve"> </w:t>
      </w:r>
      <w:r w:rsidRPr="00527369">
        <w:rPr>
          <w:rFonts w:hint="eastAsia"/>
        </w:rPr>
        <w:t xml:space="preserve">h) and avoiding </w:t>
      </w:r>
      <w:r w:rsidRPr="00A9712C">
        <w:t>cross-contamination</w:t>
      </w:r>
      <w:r w:rsidRPr="00527369">
        <w:rPr>
          <w:rFonts w:hint="eastAsia"/>
        </w:rPr>
        <w:t xml:space="preserve">. </w:t>
      </w:r>
      <w:r w:rsidRPr="00527369">
        <w:t>Alt</w:t>
      </w:r>
      <w:r w:rsidRPr="00527369">
        <w:rPr>
          <w:rFonts w:hint="eastAsia"/>
        </w:rPr>
        <w:t xml:space="preserve">hough different kinds of probes </w:t>
      </w:r>
      <w:r w:rsidRPr="00527369">
        <w:t>are available</w:t>
      </w:r>
      <w:r w:rsidRPr="00527369">
        <w:rPr>
          <w:rFonts w:hint="eastAsia"/>
        </w:rPr>
        <w:t xml:space="preserve">, assays based on real-time PCR </w:t>
      </w:r>
      <w:r w:rsidRPr="00527369">
        <w:t xml:space="preserve">are </w:t>
      </w:r>
      <w:r w:rsidRPr="00527369">
        <w:rPr>
          <w:rFonts w:hint="eastAsia"/>
        </w:rPr>
        <w:t>still limit</w:t>
      </w:r>
      <w:r w:rsidRPr="00527369">
        <w:t>ed</w:t>
      </w:r>
      <w:r w:rsidRPr="00527369">
        <w:rPr>
          <w:rFonts w:hint="eastAsia"/>
        </w:rPr>
        <w:t xml:space="preserve"> </w:t>
      </w:r>
      <w:r w:rsidRPr="00527369">
        <w:t>to a</w:t>
      </w:r>
      <w:r w:rsidRPr="00527369">
        <w:rPr>
          <w:rFonts w:hint="eastAsia"/>
        </w:rPr>
        <w:t xml:space="preserve"> </w:t>
      </w:r>
      <w:r w:rsidRPr="00527369">
        <w:t xml:space="preserve">relatively small </w:t>
      </w:r>
      <w:r>
        <w:rPr>
          <w:rFonts w:hint="eastAsia"/>
        </w:rPr>
        <w:t xml:space="preserve">amount of </w:t>
      </w:r>
      <w:proofErr w:type="gramStart"/>
      <w:r>
        <w:rPr>
          <w:rFonts w:hint="eastAsia"/>
        </w:rPr>
        <w:t>testing</w:t>
      </w:r>
      <w:proofErr w:type="gramEnd"/>
      <w:r>
        <w:rPr>
          <w:rFonts w:hint="eastAsia"/>
        </w:rPr>
        <w:t xml:space="preserve"> genes and loci</w:t>
      </w:r>
      <w:r w:rsidRPr="00527369">
        <w:rPr>
          <w:rFonts w:hint="eastAsia"/>
        </w:rPr>
        <w:t xml:space="preserve">, </w:t>
      </w:r>
      <w:r>
        <w:t xml:space="preserve">and </w:t>
      </w:r>
      <w:r w:rsidRPr="00527369">
        <w:t>requir</w:t>
      </w:r>
      <w:r>
        <w:t>e</w:t>
      </w:r>
      <w:r w:rsidRPr="00527369">
        <w:t xml:space="preserve"> sophisticated instrumentation with high associated costs</w:t>
      </w:r>
      <w:r w:rsidRPr="00527369">
        <w:rPr>
          <w:rFonts w:hint="eastAsia"/>
        </w:rPr>
        <w:t xml:space="preserve">. </w:t>
      </w:r>
    </w:p>
    <w:p w:rsidR="007172D8" w:rsidRPr="007172D8" w:rsidRDefault="007172D8" w:rsidP="00696072">
      <w:pPr>
        <w:spacing w:line="480" w:lineRule="auto"/>
        <w:jc w:val="left"/>
      </w:pPr>
      <w:r w:rsidRPr="00527369">
        <w:rPr>
          <w:rFonts w:hint="eastAsia"/>
        </w:rPr>
        <w:t xml:space="preserve">DNA microarrays (biochips) </w:t>
      </w:r>
      <w:r w:rsidRPr="00527369">
        <w:t>immobilize</w:t>
      </w:r>
      <w:r w:rsidRPr="00527369">
        <w:rPr>
          <w:rFonts w:hint="eastAsia"/>
        </w:rPr>
        <w:t xml:space="preserve"> a large </w:t>
      </w:r>
      <w:r w:rsidRPr="00527369">
        <w:t>number</w:t>
      </w:r>
      <w:r w:rsidRPr="00527369">
        <w:rPr>
          <w:rFonts w:hint="eastAsia"/>
        </w:rPr>
        <w:t xml:space="preserve"> of oligonucleotides at a precisely defined spot on a carrier</w:t>
      </w:r>
      <w:r w:rsidRPr="00527369">
        <w:t xml:space="preserve"> surface,</w:t>
      </w:r>
      <w:r w:rsidRPr="00527369">
        <w:rPr>
          <w:rFonts w:hint="eastAsia"/>
        </w:rPr>
        <w:t xml:space="preserve"> </w:t>
      </w:r>
      <w:r w:rsidRPr="00527369">
        <w:t xml:space="preserve">which can then be used for </w:t>
      </w:r>
      <w:r w:rsidRPr="00527369">
        <w:rPr>
          <w:rFonts w:hint="eastAsia"/>
        </w:rPr>
        <w:t xml:space="preserve">hybridization </w:t>
      </w:r>
      <w:r w:rsidRPr="00527369">
        <w:t>to</w:t>
      </w:r>
      <w:r w:rsidRPr="00527369">
        <w:rPr>
          <w:rFonts w:hint="eastAsia"/>
        </w:rPr>
        <w:t xml:space="preserve"> fluorescence-labeled </w:t>
      </w:r>
      <w:r>
        <w:rPr>
          <w:rFonts w:hint="eastAsia"/>
        </w:rPr>
        <w:t>samples</w:t>
      </w:r>
      <w:r w:rsidRPr="00527369">
        <w:rPr>
          <w:rFonts w:hint="eastAsia"/>
        </w:rPr>
        <w:t>. F</w:t>
      </w:r>
      <w:r w:rsidRPr="00527369">
        <w:t>luorescence-</w:t>
      </w:r>
      <w:r>
        <w:rPr>
          <w:rFonts w:hint="eastAsia"/>
        </w:rPr>
        <w:t>based microarray assay</w:t>
      </w:r>
      <w:r w:rsidRPr="00527369">
        <w:rPr>
          <w:rFonts w:hint="eastAsia"/>
        </w:rPr>
        <w:t xml:space="preserve"> requir</w:t>
      </w:r>
      <w:r w:rsidRPr="00527369">
        <w:t>es</w:t>
      </w:r>
      <w:r w:rsidRPr="00527369">
        <w:rPr>
          <w:rFonts w:hint="eastAsia"/>
        </w:rPr>
        <w:t xml:space="preserve"> expensive equipment and reagents, which are significant factors </w:t>
      </w:r>
      <w:r w:rsidRPr="00527369">
        <w:t>in</w:t>
      </w:r>
      <w:r w:rsidRPr="00527369">
        <w:rPr>
          <w:rFonts w:hint="eastAsia"/>
        </w:rPr>
        <w:t xml:space="preserve"> clinical application. The </w:t>
      </w:r>
      <w:r w:rsidRPr="00527369">
        <w:t>significant</w:t>
      </w:r>
      <w:r w:rsidRPr="00527369">
        <w:rPr>
          <w:rFonts w:hint="eastAsia"/>
        </w:rPr>
        <w:t xml:space="preserve"> progress </w:t>
      </w:r>
      <w:r w:rsidRPr="00527369">
        <w:t>in recent years in research on</w:t>
      </w:r>
      <w:r>
        <w:rPr>
          <w:rFonts w:hint="eastAsia"/>
        </w:rPr>
        <w:t xml:space="preserve"> transcriptome of cancer </w:t>
      </w:r>
      <w:r w:rsidRPr="00527369">
        <w:t>has generated</w:t>
      </w:r>
      <w:r w:rsidRPr="00527369">
        <w:rPr>
          <w:rFonts w:hint="eastAsia"/>
        </w:rPr>
        <w:t xml:space="preserve"> </w:t>
      </w:r>
      <w:r w:rsidRPr="00527369">
        <w:t xml:space="preserve">a larger number of </w:t>
      </w:r>
      <w:r>
        <w:rPr>
          <w:rFonts w:hint="eastAsia"/>
        </w:rPr>
        <w:t>miRNA biomarkers</w:t>
      </w:r>
      <w:r w:rsidRPr="00527369">
        <w:rPr>
          <w:rFonts w:hint="eastAsia"/>
        </w:rPr>
        <w:t xml:space="preserve"> </w:t>
      </w:r>
      <w:r w:rsidRPr="00527369">
        <w:t>that could potentially be used in</w:t>
      </w:r>
      <w:r w:rsidRPr="00527369">
        <w:rPr>
          <w:rFonts w:hint="eastAsia"/>
        </w:rPr>
        <w:t xml:space="preserve"> </w:t>
      </w:r>
      <w:r w:rsidRPr="00527369">
        <w:t xml:space="preserve">the </w:t>
      </w:r>
      <w:r w:rsidRPr="00527369">
        <w:rPr>
          <w:rFonts w:hint="eastAsia"/>
        </w:rPr>
        <w:t>biochip testing assays.</w:t>
      </w:r>
      <w:r w:rsidRPr="007172D8">
        <w:rPr>
          <w:rFonts w:hint="eastAsia"/>
        </w:rPr>
        <w:t xml:space="preserve"> </w:t>
      </w:r>
      <w:r w:rsidRPr="00527369">
        <w:rPr>
          <w:rFonts w:hint="eastAsia"/>
        </w:rPr>
        <w:t xml:space="preserve">Solid phase hybridization assays are based on interactions between labeled </w:t>
      </w:r>
      <w:r>
        <w:rPr>
          <w:rFonts w:hint="eastAsia"/>
        </w:rPr>
        <w:t>miRNA samples</w:t>
      </w:r>
      <w:r w:rsidRPr="00527369">
        <w:rPr>
          <w:rFonts w:hint="eastAsia"/>
        </w:rPr>
        <w:t xml:space="preserve"> with </w:t>
      </w:r>
      <w:r>
        <w:rPr>
          <w:rFonts w:hint="eastAsia"/>
        </w:rPr>
        <w:t xml:space="preserve">miRNA </w:t>
      </w:r>
      <w:r w:rsidRPr="00527369">
        <w:rPr>
          <w:rFonts w:hint="eastAsia"/>
        </w:rPr>
        <w:t xml:space="preserve">probes bound to a solid support. </w:t>
      </w:r>
      <w:r w:rsidRPr="00527369">
        <w:lastRenderedPageBreak/>
        <w:t>Line</w:t>
      </w:r>
      <w:r w:rsidRPr="00527369">
        <w:rPr>
          <w:rFonts w:hint="eastAsia"/>
        </w:rPr>
        <w:t>ar</w:t>
      </w:r>
      <w:r w:rsidRPr="00527369">
        <w:t xml:space="preserve"> probe assays and DNA microarrays (DNA biochips) are </w:t>
      </w:r>
      <w:r w:rsidRPr="00527369">
        <w:rPr>
          <w:rFonts w:hint="eastAsia"/>
        </w:rPr>
        <w:t xml:space="preserve">frequently used </w:t>
      </w:r>
      <w:r w:rsidRPr="00527369">
        <w:t xml:space="preserve">of these </w:t>
      </w:r>
      <w:r w:rsidRPr="00527369">
        <w:rPr>
          <w:rFonts w:hint="eastAsia"/>
        </w:rPr>
        <w:t>assays.</w:t>
      </w:r>
    </w:p>
    <w:p w:rsidR="00696072" w:rsidRPr="00527369" w:rsidRDefault="00696072" w:rsidP="00696072">
      <w:pPr>
        <w:spacing w:line="480" w:lineRule="auto"/>
        <w:jc w:val="left"/>
      </w:pPr>
      <w:r w:rsidRPr="00527369">
        <w:t>Enzymatic color reaction is a common detection</w:t>
      </w:r>
      <w:r w:rsidRPr="00527369">
        <w:rPr>
          <w:rFonts w:hint="eastAsia"/>
        </w:rPr>
        <w:t xml:space="preserve"> </w:t>
      </w:r>
      <w:r w:rsidRPr="00527369">
        <w:t>method that is widely used in immunology</w:t>
      </w:r>
      <w:r>
        <w:rPr>
          <w:rFonts w:hint="eastAsia"/>
        </w:rPr>
        <w:t xml:space="preserve"> inspection</w:t>
      </w:r>
      <w:r w:rsidRPr="00527369">
        <w:rPr>
          <w:rFonts w:hint="eastAsia"/>
        </w:rPr>
        <w:t xml:space="preserve">. </w:t>
      </w:r>
      <w:r w:rsidR="00BB17EF">
        <w:t>We first established t</w:t>
      </w:r>
      <w:r w:rsidRPr="00527369">
        <w:t>he e</w:t>
      </w:r>
      <w:r w:rsidRPr="00527369">
        <w:rPr>
          <w:rFonts w:hint="eastAsia"/>
        </w:rPr>
        <w:t>nzymatic-color-microarray (ECM) technique</w:t>
      </w:r>
      <w:r w:rsidR="00BB17EF">
        <w:t xml:space="preserve"> ten years </w:t>
      </w:r>
      <w:proofErr w:type="gramStart"/>
      <w:r w:rsidR="00BB17EF">
        <w:t>ago,</w:t>
      </w:r>
      <w:proofErr w:type="gramEnd"/>
      <w:r w:rsidR="00BB17EF">
        <w:t xml:space="preserve"> ECT</w:t>
      </w:r>
      <w:r w:rsidRPr="00527369">
        <w:rPr>
          <w:rFonts w:hint="eastAsia"/>
        </w:rPr>
        <w:t xml:space="preserve"> is the combination of </w:t>
      </w:r>
      <w:r w:rsidRPr="00527369">
        <w:t xml:space="preserve">the </w:t>
      </w:r>
      <w:r w:rsidRPr="00527369">
        <w:rPr>
          <w:rFonts w:hint="eastAsia"/>
        </w:rPr>
        <w:t>enzym</w:t>
      </w:r>
      <w:r w:rsidRPr="00527369">
        <w:t>e-based</w:t>
      </w:r>
      <w:r w:rsidRPr="00527369">
        <w:rPr>
          <w:rFonts w:hint="eastAsia"/>
        </w:rPr>
        <w:t xml:space="preserve"> color</w:t>
      </w:r>
      <w:r w:rsidRPr="00527369">
        <w:t xml:space="preserve"> reaction</w:t>
      </w:r>
      <w:r w:rsidRPr="00527369">
        <w:rPr>
          <w:rFonts w:hint="eastAsia"/>
        </w:rPr>
        <w:t xml:space="preserve"> and microarray (biochip)</w:t>
      </w:r>
      <w:r w:rsidRPr="00527369">
        <w:t xml:space="preserve"> technology</w:t>
      </w:r>
      <w:r w:rsidR="00885D5C">
        <w:rPr>
          <w:rFonts w:hint="eastAsia"/>
        </w:rPr>
        <w:t>.</w:t>
      </w:r>
      <w:r w:rsidRPr="00527369">
        <w:rPr>
          <w:rFonts w:hint="eastAsia"/>
        </w:rPr>
        <w:t xml:space="preserve"> </w:t>
      </w:r>
      <w:r w:rsidRPr="00527369">
        <w:t>Briefly, the ECM technique is carried out as follows. P</w:t>
      </w:r>
      <w:r w:rsidRPr="00527369">
        <w:rPr>
          <w:rFonts w:hint="eastAsia"/>
        </w:rPr>
        <w:t>rimer</w:t>
      </w:r>
      <w:r w:rsidRPr="00527369">
        <w:t>s</w:t>
      </w:r>
      <w:r w:rsidRPr="00527369">
        <w:rPr>
          <w:rFonts w:hint="eastAsia"/>
        </w:rPr>
        <w:t xml:space="preserve"> with one </w:t>
      </w:r>
      <w:r w:rsidRPr="00527369">
        <w:t>terminus</w:t>
      </w:r>
      <w:r w:rsidRPr="00527369">
        <w:rPr>
          <w:rFonts w:hint="eastAsia"/>
        </w:rPr>
        <w:t xml:space="preserve"> modified with </w:t>
      </w:r>
      <w:r w:rsidRPr="00527369">
        <w:t>b</w:t>
      </w:r>
      <w:r w:rsidRPr="00527369">
        <w:rPr>
          <w:rFonts w:hint="eastAsia"/>
        </w:rPr>
        <w:t>iotin</w:t>
      </w:r>
      <w:r w:rsidRPr="00527369">
        <w:t xml:space="preserve"> are used to amplify</w:t>
      </w:r>
      <w:r w:rsidRPr="00527369">
        <w:rPr>
          <w:rFonts w:hint="eastAsia"/>
        </w:rPr>
        <w:t xml:space="preserve"> </w:t>
      </w:r>
      <w:r w:rsidRPr="00527369">
        <w:t xml:space="preserve">the </w:t>
      </w:r>
      <w:r w:rsidRPr="00527369">
        <w:rPr>
          <w:rFonts w:hint="eastAsia"/>
        </w:rPr>
        <w:t>target sequence</w:t>
      </w:r>
      <w:r w:rsidRPr="00527369">
        <w:t>s and the resulting PCR products are therefore</w:t>
      </w:r>
      <w:r w:rsidRPr="00527369">
        <w:rPr>
          <w:rFonts w:hint="eastAsia"/>
        </w:rPr>
        <w:t xml:space="preserve"> end labeled with </w:t>
      </w:r>
      <w:r w:rsidRPr="00527369">
        <w:t>b</w:t>
      </w:r>
      <w:r w:rsidRPr="00527369">
        <w:rPr>
          <w:rFonts w:hint="eastAsia"/>
        </w:rPr>
        <w:t>iotin. Probes specific for the target loc</w:t>
      </w:r>
      <w:r w:rsidRPr="00527369">
        <w:t>i</w:t>
      </w:r>
      <w:r w:rsidRPr="00527369">
        <w:rPr>
          <w:rFonts w:hint="eastAsia"/>
        </w:rPr>
        <w:t xml:space="preserve"> </w:t>
      </w:r>
      <w:r w:rsidRPr="00527369">
        <w:t>a</w:t>
      </w:r>
      <w:r w:rsidRPr="00527369">
        <w:rPr>
          <w:rFonts w:hint="eastAsia"/>
        </w:rPr>
        <w:t xml:space="preserve">re immobilized on the surface of </w:t>
      </w:r>
      <w:r w:rsidRPr="00527369">
        <w:t xml:space="preserve">a </w:t>
      </w:r>
      <w:r w:rsidRPr="00527369">
        <w:rPr>
          <w:rFonts w:hint="eastAsia"/>
        </w:rPr>
        <w:t xml:space="preserve">microarray according to the classical mode of modification with </w:t>
      </w:r>
      <w:proofErr w:type="spellStart"/>
      <w:r w:rsidRPr="00527369">
        <w:rPr>
          <w:rFonts w:hint="eastAsia"/>
        </w:rPr>
        <w:t>amidocyanogen</w:t>
      </w:r>
      <w:proofErr w:type="spellEnd"/>
      <w:r w:rsidRPr="00527369">
        <w:rPr>
          <w:rFonts w:hint="eastAsia"/>
        </w:rPr>
        <w:t>. T</w:t>
      </w:r>
      <w:r w:rsidRPr="00527369">
        <w:t>he amplified and biotin-labeled target sequences</w:t>
      </w:r>
      <w:r w:rsidRPr="00527369">
        <w:rPr>
          <w:rFonts w:hint="eastAsia"/>
        </w:rPr>
        <w:t xml:space="preserve"> </w:t>
      </w:r>
      <w:r w:rsidRPr="00527369">
        <w:t xml:space="preserve">are then </w:t>
      </w:r>
      <w:r w:rsidRPr="00527369">
        <w:rPr>
          <w:rFonts w:hint="eastAsia"/>
        </w:rPr>
        <w:t xml:space="preserve">hybridized </w:t>
      </w:r>
      <w:r w:rsidRPr="00527369">
        <w:t>to the</w:t>
      </w:r>
      <w:r w:rsidRPr="00527369">
        <w:rPr>
          <w:rFonts w:hint="eastAsia"/>
        </w:rPr>
        <w:t xml:space="preserve"> corresponding probes </w:t>
      </w:r>
      <w:r w:rsidRPr="00527369">
        <w:t xml:space="preserve">immobilized </w:t>
      </w:r>
      <w:r w:rsidRPr="00527369">
        <w:rPr>
          <w:rFonts w:hint="eastAsia"/>
        </w:rPr>
        <w:t xml:space="preserve">on the surface of </w:t>
      </w:r>
      <w:r w:rsidRPr="00527369">
        <w:t xml:space="preserve">the </w:t>
      </w:r>
      <w:r w:rsidRPr="00527369">
        <w:rPr>
          <w:rFonts w:hint="eastAsia"/>
        </w:rPr>
        <w:t xml:space="preserve">microarray. </w:t>
      </w:r>
      <w:r w:rsidRPr="00527369">
        <w:t>The microarray is then incubated with streptavidin-alkaline</w:t>
      </w:r>
      <w:r w:rsidRPr="00527369">
        <w:rPr>
          <w:rFonts w:hint="eastAsia"/>
        </w:rPr>
        <w:t xml:space="preserve"> </w:t>
      </w:r>
      <w:r w:rsidRPr="00527369">
        <w:t xml:space="preserve">phosphatase conjugates, which undergo affinity binding to the hybridization products mediated by the biotin-streptavidin interaction. The chromogenic substrate of alkaline </w:t>
      </w:r>
      <w:proofErr w:type="spellStart"/>
      <w:r w:rsidRPr="00527369">
        <w:t>phsophatase</w:t>
      </w:r>
      <w:proofErr w:type="spellEnd"/>
      <w:r w:rsidRPr="00527369">
        <w:t>,</w:t>
      </w:r>
      <w:r w:rsidRPr="00527369" w:rsidDel="0048587C">
        <w:t xml:space="preserve"> </w:t>
      </w:r>
      <w:r w:rsidRPr="000E31D3">
        <w:rPr>
          <w:rFonts w:cs="Arial"/>
          <w:shd w:val="clear" w:color="auto" w:fill="FFFFFF"/>
        </w:rPr>
        <w:t>5-bro</w:t>
      </w:r>
      <w:r w:rsidRPr="00527369">
        <w:rPr>
          <w:rFonts w:cs="Arial"/>
          <w:shd w:val="clear" w:color="auto" w:fill="FFFFFF"/>
        </w:rPr>
        <w:t>mo-4-chloro-3-indolyl phosphate</w:t>
      </w:r>
      <w:r w:rsidRPr="000E31D3">
        <w:rPr>
          <w:rFonts w:cs="Arial"/>
          <w:shd w:val="clear" w:color="auto" w:fill="FFFFFF"/>
        </w:rPr>
        <w:t xml:space="preserve"> p-toluidine</w:t>
      </w:r>
      <w:r w:rsidRPr="00527369">
        <w:rPr>
          <w:rFonts w:cs="Arial"/>
          <w:shd w:val="clear" w:color="auto" w:fill="FFFFFF"/>
        </w:rPr>
        <w:t xml:space="preserve"> salt</w:t>
      </w:r>
      <w:r w:rsidRPr="000E31D3">
        <w:rPr>
          <w:rFonts w:cs="Arial"/>
          <w:shd w:val="clear" w:color="auto" w:fill="FFFFFF"/>
        </w:rPr>
        <w:t xml:space="preserve"> (</w:t>
      </w:r>
      <w:r w:rsidRPr="00527369">
        <w:t xml:space="preserve">BCIP), is used in conjunction with an oxidant, nitro blue </w:t>
      </w:r>
      <w:proofErr w:type="spellStart"/>
      <w:r w:rsidRPr="00527369">
        <w:t>tetrazolium</w:t>
      </w:r>
      <w:proofErr w:type="spellEnd"/>
      <w:r w:rsidRPr="00527369">
        <w:t xml:space="preserve"> (NBT), to produce a deep or </w:t>
      </w:r>
      <w:proofErr w:type="spellStart"/>
      <w:proofErr w:type="gramStart"/>
      <w:r w:rsidRPr="00527369">
        <w:t>lyons</w:t>
      </w:r>
      <w:proofErr w:type="spellEnd"/>
      <w:proofErr w:type="gramEnd"/>
      <w:r w:rsidRPr="00527369">
        <w:t xml:space="preserve"> blue color.</w:t>
      </w:r>
    </w:p>
    <w:p w:rsidR="007172D8" w:rsidRPr="007172D8" w:rsidRDefault="00BB17EF" w:rsidP="00696072">
      <w:pPr>
        <w:spacing w:line="480" w:lineRule="auto"/>
        <w:jc w:val="left"/>
      </w:pPr>
      <w:r>
        <w:t xml:space="preserve">We successfully applied this technique to develop serious genotyping products for personalized medicine </w:t>
      </w:r>
      <w:proofErr w:type="gramStart"/>
      <w:r>
        <w:t>diagnosis</w:t>
      </w:r>
      <w:r w:rsidR="007172D8">
        <w:t>,</w:t>
      </w:r>
      <w:proofErr w:type="gramEnd"/>
      <w:r w:rsidR="007172D8">
        <w:t xml:space="preserve"> </w:t>
      </w:r>
      <w:r>
        <w:t xml:space="preserve">We also developed </w:t>
      </w:r>
      <w:r w:rsidR="007172D8">
        <w:t xml:space="preserve">related instruments for automated operation and detection, </w:t>
      </w:r>
      <w:r w:rsidR="007172D8">
        <w:rPr>
          <w:rFonts w:hint="eastAsia"/>
        </w:rPr>
        <w:t>including automated hybridization and washing machine, image machine,</w:t>
      </w:r>
      <w:r w:rsidR="007172D8">
        <w:t xml:space="preserve"> </w:t>
      </w:r>
      <w:r w:rsidR="007172D8">
        <w:rPr>
          <w:rFonts w:hint="eastAsia"/>
        </w:rPr>
        <w:t>which is very cheap.</w:t>
      </w:r>
      <w:r w:rsidR="007172D8" w:rsidRPr="007172D8">
        <w:t xml:space="preserve"> </w:t>
      </w:r>
      <w:r w:rsidR="007172D8">
        <w:t>The instrument and diagnosis products have been got approval from the government.</w:t>
      </w:r>
    </w:p>
    <w:p w:rsidR="00696072" w:rsidRPr="00527369" w:rsidRDefault="00BB17EF" w:rsidP="00696072">
      <w:pPr>
        <w:spacing w:line="480" w:lineRule="auto"/>
        <w:jc w:val="left"/>
      </w:pPr>
      <w:r>
        <w:t xml:space="preserve"> </w:t>
      </w:r>
      <w:r w:rsidR="00696072" w:rsidRPr="00527369">
        <w:rPr>
          <w:rFonts w:hint="eastAsia"/>
        </w:rPr>
        <w:t>In this study we report an e</w:t>
      </w:r>
      <w:r w:rsidR="00696072" w:rsidRPr="00527369">
        <w:t>nzymatic</w:t>
      </w:r>
      <w:r w:rsidR="00696072" w:rsidRPr="00527369">
        <w:rPr>
          <w:rFonts w:hint="eastAsia"/>
        </w:rPr>
        <w:t xml:space="preserve"> color reaction</w:t>
      </w:r>
      <w:r w:rsidR="00696072" w:rsidRPr="00527369">
        <w:t>-</w:t>
      </w:r>
      <w:r w:rsidR="00696072" w:rsidRPr="00527369">
        <w:rPr>
          <w:rFonts w:hint="eastAsia"/>
        </w:rPr>
        <w:t>based biochip detection assay used for the identification of</w:t>
      </w:r>
      <w:r w:rsidR="00696072">
        <w:t xml:space="preserve"> miRNA </w:t>
      </w:r>
      <w:r w:rsidR="00D12A34">
        <w:t>bio</w:t>
      </w:r>
      <w:r w:rsidR="00696072">
        <w:t>markers</w:t>
      </w:r>
      <w:r w:rsidR="00885D5C">
        <w:rPr>
          <w:rFonts w:hint="eastAsia"/>
        </w:rPr>
        <w:t xml:space="preserve"> of HCC</w:t>
      </w:r>
      <w:r w:rsidR="00696072" w:rsidRPr="00527369">
        <w:rPr>
          <w:rFonts w:hint="eastAsia"/>
        </w:rPr>
        <w:t xml:space="preserve">. The process includes sample preparation method, </w:t>
      </w:r>
      <w:r w:rsidR="00696072">
        <w:rPr>
          <w:rFonts w:hint="eastAsia"/>
        </w:rPr>
        <w:t>bio</w:t>
      </w:r>
      <w:r w:rsidR="00696072" w:rsidRPr="00527369">
        <w:rPr>
          <w:rFonts w:hint="eastAsia"/>
        </w:rPr>
        <w:t xml:space="preserve">chip </w:t>
      </w:r>
      <w:r w:rsidR="00696072" w:rsidRPr="00527369">
        <w:t>hybridization,</w:t>
      </w:r>
      <w:r w:rsidR="00696072" w:rsidRPr="00527369">
        <w:rPr>
          <w:rFonts w:hint="eastAsia"/>
        </w:rPr>
        <w:t xml:space="preserve"> and</w:t>
      </w:r>
      <w:r w:rsidR="00696072" w:rsidRPr="00527369">
        <w:t xml:space="preserve"> an</w:t>
      </w:r>
      <w:r w:rsidR="00696072" w:rsidRPr="00527369">
        <w:rPr>
          <w:rFonts w:hint="eastAsia"/>
        </w:rPr>
        <w:t xml:space="preserve"> enzymatic color reaction</w:t>
      </w:r>
      <w:r w:rsidR="00696072" w:rsidRPr="00527369">
        <w:t>.</w:t>
      </w:r>
      <w:r w:rsidR="00696072" w:rsidRPr="00527369">
        <w:rPr>
          <w:rFonts w:hint="eastAsia"/>
        </w:rPr>
        <w:t xml:space="preserve"> </w:t>
      </w:r>
      <w:r w:rsidR="00696072" w:rsidRPr="00527369">
        <w:t>Specific</w:t>
      </w:r>
      <w:r w:rsidR="00696072" w:rsidRPr="00527369">
        <w:rPr>
          <w:rFonts w:hint="eastAsia"/>
        </w:rPr>
        <w:t xml:space="preserve"> software </w:t>
      </w:r>
      <w:r w:rsidR="00696072" w:rsidRPr="00527369">
        <w:t xml:space="preserve">is </w:t>
      </w:r>
      <w:r w:rsidR="00696072" w:rsidRPr="00527369">
        <w:rPr>
          <w:rFonts w:hint="eastAsia"/>
        </w:rPr>
        <w:t xml:space="preserve">used for data </w:t>
      </w:r>
      <w:r w:rsidR="00696072" w:rsidRPr="00527369">
        <w:rPr>
          <w:rFonts w:hint="eastAsia"/>
        </w:rPr>
        <w:lastRenderedPageBreak/>
        <w:t xml:space="preserve">acquisition and automated </w:t>
      </w:r>
      <w:r w:rsidR="00696072" w:rsidRPr="00527369">
        <w:t>interpretation</w:t>
      </w:r>
      <w:r w:rsidR="00696072" w:rsidRPr="00527369">
        <w:rPr>
          <w:rFonts w:hint="eastAsia"/>
        </w:rPr>
        <w:t xml:space="preserve">. The whole testing process is semi-automatic and can be finished in </w:t>
      </w:r>
      <w:r w:rsidR="00696072" w:rsidRPr="00527369">
        <w:t>four and a half</w:t>
      </w:r>
      <w:r w:rsidR="00696072" w:rsidRPr="00527369">
        <w:rPr>
          <w:rFonts w:hint="eastAsia"/>
        </w:rPr>
        <w:t xml:space="preserve"> hours. This assay significantly reduces the time</w:t>
      </w:r>
      <w:r w:rsidR="00696072" w:rsidRPr="00527369">
        <w:t xml:space="preserve"> required</w:t>
      </w:r>
      <w:r w:rsidR="00696072" w:rsidRPr="00527369">
        <w:rPr>
          <w:rFonts w:hint="eastAsia"/>
        </w:rPr>
        <w:t xml:space="preserve"> </w:t>
      </w:r>
      <w:r w:rsidR="00696072">
        <w:t>and</w:t>
      </w:r>
      <w:r w:rsidR="00696072" w:rsidRPr="00527369">
        <w:rPr>
          <w:rFonts w:hint="eastAsia"/>
        </w:rPr>
        <w:t xml:space="preserve"> the cost</w:t>
      </w:r>
      <w:r w:rsidR="00696072" w:rsidRPr="00527369">
        <w:t xml:space="preserve"> involved</w:t>
      </w:r>
      <w:r w:rsidR="00696072" w:rsidRPr="00527369">
        <w:rPr>
          <w:rFonts w:hint="eastAsia"/>
        </w:rPr>
        <w:t>.</w:t>
      </w:r>
    </w:p>
    <w:p w:rsidR="00696072" w:rsidRPr="007172D8" w:rsidRDefault="00696072" w:rsidP="00696072">
      <w:pPr>
        <w:spacing w:line="480" w:lineRule="auto"/>
        <w:jc w:val="left"/>
      </w:pPr>
      <w:r w:rsidRPr="00527369">
        <w:rPr>
          <w:rFonts w:hint="eastAsia"/>
        </w:rPr>
        <w:t xml:space="preserve">Our </w:t>
      </w:r>
      <w:r w:rsidRPr="004E240A">
        <w:rPr>
          <w:rFonts w:hint="eastAsia"/>
          <w:b/>
          <w:color w:val="FF0000"/>
          <w:sz w:val="28"/>
          <w:szCs w:val="28"/>
        </w:rPr>
        <w:t>e</w:t>
      </w:r>
      <w:r w:rsidRPr="004E240A">
        <w:rPr>
          <w:b/>
          <w:color w:val="FF0000"/>
          <w:sz w:val="28"/>
          <w:szCs w:val="28"/>
        </w:rPr>
        <w:t>nzymatic</w:t>
      </w:r>
      <w:r w:rsidRPr="004E240A">
        <w:rPr>
          <w:rFonts w:hint="eastAsia"/>
          <w:b/>
          <w:color w:val="FF0000"/>
          <w:sz w:val="28"/>
          <w:szCs w:val="28"/>
        </w:rPr>
        <w:t xml:space="preserve"> color</w:t>
      </w:r>
      <w:r w:rsidRPr="004E240A">
        <w:rPr>
          <w:b/>
          <w:color w:val="FF0000"/>
          <w:sz w:val="28"/>
          <w:szCs w:val="28"/>
        </w:rPr>
        <w:t xml:space="preserve"> </w:t>
      </w:r>
      <w:r w:rsidRPr="004E240A">
        <w:rPr>
          <w:rFonts w:hint="eastAsia"/>
          <w:b/>
          <w:color w:val="FF0000"/>
          <w:sz w:val="28"/>
          <w:szCs w:val="28"/>
        </w:rPr>
        <w:t>reaction-based biochip detection assay</w:t>
      </w:r>
      <w:r w:rsidRPr="004E240A">
        <w:rPr>
          <w:rFonts w:hint="eastAsia"/>
          <w:color w:val="FF0000"/>
        </w:rPr>
        <w:t xml:space="preserve"> </w:t>
      </w:r>
      <w:r w:rsidRPr="00527369">
        <w:rPr>
          <w:rFonts w:hint="eastAsia"/>
        </w:rPr>
        <w:t xml:space="preserve">has </w:t>
      </w:r>
      <w:r w:rsidRPr="00527369">
        <w:t>several</w:t>
      </w:r>
      <w:r w:rsidRPr="00527369">
        <w:rPr>
          <w:rFonts w:hint="eastAsia"/>
        </w:rPr>
        <w:t xml:space="preserve"> advantages </w:t>
      </w:r>
      <w:r w:rsidRPr="00527369">
        <w:t xml:space="preserve">compared </w:t>
      </w:r>
      <w:r>
        <w:t>with</w:t>
      </w:r>
      <w:r w:rsidRPr="00527369">
        <w:rPr>
          <w:rFonts w:hint="eastAsia"/>
        </w:rPr>
        <w:t xml:space="preserve"> the assays mentioned above </w:t>
      </w:r>
      <w:r>
        <w:t>because</w:t>
      </w:r>
      <w:r w:rsidRPr="00527369">
        <w:rPr>
          <w:rFonts w:hint="eastAsia"/>
        </w:rPr>
        <w:t xml:space="preserve"> </w:t>
      </w:r>
      <w:r w:rsidRPr="00527369">
        <w:t xml:space="preserve">it </w:t>
      </w:r>
      <w:r w:rsidRPr="00527369">
        <w:rPr>
          <w:rFonts w:hint="eastAsia"/>
        </w:rPr>
        <w:t xml:space="preserve">solves </w:t>
      </w:r>
      <w:r w:rsidRPr="00527369">
        <w:t xml:space="preserve">the </w:t>
      </w:r>
      <w:r w:rsidRPr="00527369">
        <w:rPr>
          <w:rFonts w:hint="eastAsia"/>
        </w:rPr>
        <w:t xml:space="preserve">problems of testing time, flux, </w:t>
      </w:r>
      <w:proofErr w:type="gramStart"/>
      <w:r w:rsidRPr="00527369">
        <w:rPr>
          <w:rFonts w:hint="eastAsia"/>
        </w:rPr>
        <w:t>expense</w:t>
      </w:r>
      <w:proofErr w:type="gramEnd"/>
      <w:r w:rsidRPr="00527369">
        <w:rPr>
          <w:rFonts w:hint="eastAsia"/>
        </w:rPr>
        <w:t xml:space="preserve"> and sample preparation</w:t>
      </w:r>
      <w:r w:rsidR="007172D8">
        <w:rPr>
          <w:rFonts w:hint="eastAsia"/>
        </w:rPr>
        <w:t>.</w:t>
      </w:r>
      <w:r w:rsidR="007B30FD">
        <w:rPr>
          <w:rFonts w:hint="eastAsia"/>
        </w:rPr>
        <w:t xml:space="preserve"> </w:t>
      </w:r>
      <w:r w:rsidRPr="00527369">
        <w:t>In addition, t</w:t>
      </w:r>
      <w:r w:rsidRPr="00527369">
        <w:rPr>
          <w:rFonts w:hint="eastAsia"/>
        </w:rPr>
        <w:t>he detection system realize</w:t>
      </w:r>
      <w:r w:rsidRPr="00527369">
        <w:t>d a</w:t>
      </w:r>
      <w:r w:rsidRPr="00527369">
        <w:rPr>
          <w:rFonts w:hint="eastAsia"/>
        </w:rPr>
        <w:t xml:space="preserve"> high level of automat</w:t>
      </w:r>
      <w:r w:rsidRPr="00527369">
        <w:t>ion,</w:t>
      </w:r>
      <w:r w:rsidRPr="00527369">
        <w:rPr>
          <w:rFonts w:hint="eastAsia"/>
        </w:rPr>
        <w:t xml:space="preserve"> </w:t>
      </w:r>
      <w:r w:rsidRPr="00527369">
        <w:t>as t</w:t>
      </w:r>
      <w:r w:rsidRPr="00527369">
        <w:rPr>
          <w:rFonts w:hint="eastAsia"/>
        </w:rPr>
        <w:t xml:space="preserve">he </w:t>
      </w:r>
      <w:r w:rsidRPr="00527369">
        <w:t xml:space="preserve">monitoring and measurement of the </w:t>
      </w:r>
      <w:r w:rsidRPr="00527369">
        <w:rPr>
          <w:rFonts w:hint="eastAsia"/>
        </w:rPr>
        <w:t xml:space="preserve">hybridization and color reaction operates </w:t>
      </w:r>
      <w:r w:rsidRPr="00527369">
        <w:t>automatically, while</w:t>
      </w:r>
      <w:r w:rsidRPr="00527369">
        <w:rPr>
          <w:rFonts w:hint="eastAsia"/>
        </w:rPr>
        <w:t xml:space="preserve"> </w:t>
      </w:r>
      <w:r w:rsidRPr="00527369">
        <w:t>s</w:t>
      </w:r>
      <w:r w:rsidRPr="00527369">
        <w:rPr>
          <w:rFonts w:hint="eastAsia"/>
        </w:rPr>
        <w:t xml:space="preserve">pecific software </w:t>
      </w:r>
      <w:r w:rsidRPr="00527369">
        <w:t>is used</w:t>
      </w:r>
      <w:r w:rsidRPr="00527369">
        <w:rPr>
          <w:rFonts w:hint="eastAsia"/>
        </w:rPr>
        <w:t xml:space="preserve"> to </w:t>
      </w:r>
      <w:r w:rsidRPr="00527369">
        <w:t>interpret</w:t>
      </w:r>
      <w:r w:rsidRPr="00527369">
        <w:rPr>
          <w:rFonts w:hint="eastAsia"/>
        </w:rPr>
        <w:t xml:space="preserve"> data from the </w:t>
      </w:r>
      <w:r w:rsidRPr="00527369">
        <w:t>scanner</w:t>
      </w:r>
      <w:r w:rsidRPr="00527369">
        <w:rPr>
          <w:rFonts w:hint="eastAsia"/>
        </w:rPr>
        <w:t xml:space="preserve"> and </w:t>
      </w:r>
      <w:r w:rsidRPr="00527369">
        <w:t xml:space="preserve">to </w:t>
      </w:r>
      <w:r w:rsidRPr="00527369">
        <w:rPr>
          <w:rFonts w:hint="eastAsia"/>
        </w:rPr>
        <w:t>generate test reports. Th</w:t>
      </w:r>
      <w:r w:rsidRPr="00527369">
        <w:t>is</w:t>
      </w:r>
      <w:r w:rsidRPr="00527369">
        <w:rPr>
          <w:rFonts w:hint="eastAsia"/>
        </w:rPr>
        <w:t xml:space="preserve"> automation of detection and data analysis reduces </w:t>
      </w:r>
      <w:r w:rsidRPr="00527369">
        <w:t>variability</w:t>
      </w:r>
      <w:r w:rsidRPr="00527369">
        <w:rPr>
          <w:rFonts w:hint="eastAsia"/>
        </w:rPr>
        <w:t xml:space="preserve"> </w:t>
      </w:r>
      <w:r w:rsidRPr="00527369">
        <w:t>in the process</w:t>
      </w:r>
      <w:r w:rsidRPr="00527369">
        <w:rPr>
          <w:rFonts w:hint="eastAsia"/>
        </w:rPr>
        <w:t xml:space="preserve">. The biochip system has good </w:t>
      </w:r>
      <w:r w:rsidRPr="00527369">
        <w:t>scalability</w:t>
      </w:r>
      <w:r w:rsidRPr="00527369">
        <w:rPr>
          <w:rFonts w:hint="eastAsia"/>
        </w:rPr>
        <w:t xml:space="preserve"> and new probes specific for other loc</w:t>
      </w:r>
      <w:r w:rsidRPr="00527369">
        <w:t>i</w:t>
      </w:r>
      <w:r w:rsidRPr="00527369">
        <w:rPr>
          <w:rFonts w:hint="eastAsia"/>
        </w:rPr>
        <w:t xml:space="preserve"> and genes can </w:t>
      </w:r>
      <w:r w:rsidRPr="00527369">
        <w:t xml:space="preserve">easily </w:t>
      </w:r>
      <w:r w:rsidRPr="00527369">
        <w:rPr>
          <w:rFonts w:hint="eastAsia"/>
        </w:rPr>
        <w:t xml:space="preserve">be added. The assay is rapid, and the whole testing progress can be finished in </w:t>
      </w:r>
      <w:r w:rsidRPr="00527369">
        <w:t>four and a half hours</w:t>
      </w:r>
      <w:r w:rsidRPr="00527369">
        <w:rPr>
          <w:rFonts w:hint="eastAsia"/>
        </w:rPr>
        <w:t xml:space="preserve">. The </w:t>
      </w:r>
      <w:r w:rsidRPr="00527369">
        <w:t>final</w:t>
      </w:r>
      <w:r w:rsidRPr="00527369">
        <w:rPr>
          <w:rFonts w:hint="eastAsia"/>
        </w:rPr>
        <w:t xml:space="preserve"> advantage of our system is </w:t>
      </w:r>
      <w:r w:rsidRPr="00527369">
        <w:t>that it is</w:t>
      </w:r>
      <w:r w:rsidRPr="00527369">
        <w:rPr>
          <w:rFonts w:hint="eastAsia"/>
        </w:rPr>
        <w:t xml:space="preserve"> </w:t>
      </w:r>
      <w:r w:rsidRPr="00527369">
        <w:t xml:space="preserve">based on detection of </w:t>
      </w:r>
      <w:r w:rsidRPr="00527369">
        <w:rPr>
          <w:rFonts w:hint="eastAsia"/>
        </w:rPr>
        <w:t>a color</w:t>
      </w:r>
      <w:r>
        <w:t xml:space="preserve"> </w:t>
      </w:r>
      <w:r w:rsidRPr="00527369">
        <w:rPr>
          <w:rFonts w:hint="eastAsia"/>
        </w:rPr>
        <w:t xml:space="preserve">reaction, which means </w:t>
      </w:r>
      <w:r w:rsidRPr="00527369">
        <w:t xml:space="preserve">that </w:t>
      </w:r>
      <w:r w:rsidRPr="00527369">
        <w:rPr>
          <w:rFonts w:hint="eastAsia"/>
        </w:rPr>
        <w:t>it has l</w:t>
      </w:r>
      <w:r w:rsidRPr="00527369">
        <w:t>ess stringent</w:t>
      </w:r>
      <w:r w:rsidRPr="00527369">
        <w:rPr>
          <w:rFonts w:hint="eastAsia"/>
        </w:rPr>
        <w:t xml:space="preserve"> requirement</w:t>
      </w:r>
      <w:r w:rsidRPr="00527369">
        <w:t>s</w:t>
      </w:r>
      <w:r w:rsidRPr="00527369">
        <w:rPr>
          <w:rFonts w:hint="eastAsia"/>
        </w:rPr>
        <w:t xml:space="preserve"> </w:t>
      </w:r>
      <w:r w:rsidRPr="00527369">
        <w:t xml:space="preserve">in terms </w:t>
      </w:r>
      <w:r w:rsidRPr="00527369">
        <w:rPr>
          <w:rFonts w:hint="eastAsia"/>
        </w:rPr>
        <w:t>of instrument</w:t>
      </w:r>
      <w:r w:rsidRPr="00527369">
        <w:t>ation</w:t>
      </w:r>
      <w:r w:rsidRPr="00527369">
        <w:rPr>
          <w:rFonts w:hint="eastAsia"/>
        </w:rPr>
        <w:t xml:space="preserve">, reagents and </w:t>
      </w:r>
      <w:r w:rsidRPr="00527369">
        <w:t>cost</w:t>
      </w:r>
      <w:r w:rsidRPr="00527369">
        <w:rPr>
          <w:rFonts w:hint="eastAsia"/>
        </w:rPr>
        <w:t xml:space="preserve">. </w:t>
      </w:r>
    </w:p>
    <w:p w:rsidR="00696072" w:rsidRDefault="00DD4072" w:rsidP="00696072">
      <w:pPr>
        <w:spacing w:line="480" w:lineRule="auto"/>
        <w:jc w:val="left"/>
      </w:pPr>
      <w:r>
        <w:rPr>
          <w:rFonts w:hint="eastAsia"/>
        </w:rPr>
        <w:t xml:space="preserve">In </w:t>
      </w:r>
      <w:r>
        <w:t>summarize</w:t>
      </w:r>
      <w:r>
        <w:rPr>
          <w:rFonts w:hint="eastAsia"/>
        </w:rPr>
        <w:t>, t</w:t>
      </w:r>
      <w:r w:rsidR="00696072" w:rsidRPr="00527369">
        <w:rPr>
          <w:rFonts w:hint="eastAsia"/>
        </w:rPr>
        <w:t>he bio</w:t>
      </w:r>
      <w:r w:rsidR="00696072" w:rsidRPr="00527369">
        <w:t>ch</w:t>
      </w:r>
      <w:r w:rsidR="00696072" w:rsidRPr="00527369">
        <w:rPr>
          <w:rFonts w:hint="eastAsia"/>
        </w:rPr>
        <w:t>ip</w:t>
      </w:r>
      <w:r w:rsidR="00696072" w:rsidRPr="00527369">
        <w:t>-based</w:t>
      </w:r>
      <w:r w:rsidR="00696072" w:rsidRPr="00527369">
        <w:rPr>
          <w:rFonts w:hint="eastAsia"/>
        </w:rPr>
        <w:t xml:space="preserve"> system</w:t>
      </w:r>
      <w:r w:rsidR="00696072" w:rsidRPr="00527369">
        <w:t xml:space="preserve"> developed </w:t>
      </w:r>
      <w:r w:rsidR="00D12A34">
        <w:t>i</w:t>
      </w:r>
      <w:r w:rsidR="00696072" w:rsidRPr="00527369">
        <w:t>s shown to be suitable</w:t>
      </w:r>
      <w:r w:rsidR="00696072" w:rsidRPr="00527369">
        <w:rPr>
          <w:rFonts w:hint="eastAsia"/>
        </w:rPr>
        <w:t xml:space="preserve"> for </w:t>
      </w:r>
      <w:r w:rsidR="00D12A34">
        <w:t>miRNA expression</w:t>
      </w:r>
      <w:r w:rsidR="00696072" w:rsidRPr="00527369">
        <w:t xml:space="preserve"> detection.</w:t>
      </w:r>
      <w:r w:rsidR="00696072" w:rsidRPr="00527369">
        <w:rPr>
          <w:rFonts w:hint="eastAsia"/>
        </w:rPr>
        <w:t xml:space="preserve"> </w:t>
      </w:r>
      <w:r w:rsidR="00696072" w:rsidRPr="00527369">
        <w:t>This system</w:t>
      </w:r>
      <w:r w:rsidR="00696072" w:rsidRPr="00527369">
        <w:rPr>
          <w:rFonts w:hint="eastAsia"/>
        </w:rPr>
        <w:t xml:space="preserve"> is simple</w:t>
      </w:r>
      <w:r w:rsidR="00696072" w:rsidRPr="00527369">
        <w:t xml:space="preserve"> to use</w:t>
      </w:r>
      <w:r w:rsidR="00696072" w:rsidRPr="00527369">
        <w:rPr>
          <w:rFonts w:hint="eastAsia"/>
        </w:rPr>
        <w:t xml:space="preserve">, </w:t>
      </w:r>
      <w:r w:rsidR="00320A8D">
        <w:rPr>
          <w:rFonts w:hint="eastAsia"/>
        </w:rPr>
        <w:t>rapid</w:t>
      </w:r>
      <w:r w:rsidR="00320A8D" w:rsidRPr="00527369">
        <w:rPr>
          <w:rFonts w:hint="eastAsia"/>
        </w:rPr>
        <w:t xml:space="preserve"> and automatic</w:t>
      </w:r>
      <w:r w:rsidR="00320A8D">
        <w:rPr>
          <w:rFonts w:hint="eastAsia"/>
        </w:rPr>
        <w:t>，</w:t>
      </w:r>
      <w:r w:rsidR="00320A8D">
        <w:t xml:space="preserve">have high validity (sensitivity and </w:t>
      </w:r>
      <w:proofErr w:type="spellStart"/>
      <w:r w:rsidR="00320A8D">
        <w:t>pecificity</w:t>
      </w:r>
      <w:proofErr w:type="spellEnd"/>
      <w:r w:rsidR="00320A8D">
        <w:t>), efficacy, and cost-effectiveness</w:t>
      </w:r>
      <w:r w:rsidR="00696072" w:rsidRPr="00527369">
        <w:t>, and should prove to</w:t>
      </w:r>
      <w:r w:rsidR="00696072" w:rsidRPr="00527369">
        <w:rPr>
          <w:rFonts w:hint="eastAsia"/>
        </w:rPr>
        <w:t xml:space="preserve"> be a reliable </w:t>
      </w:r>
      <w:r w:rsidR="00696072" w:rsidRPr="00527369">
        <w:t xml:space="preserve">new </w:t>
      </w:r>
      <w:r w:rsidR="00696072" w:rsidRPr="00527369">
        <w:rPr>
          <w:rFonts w:hint="eastAsia"/>
        </w:rPr>
        <w:t xml:space="preserve">tool for the clinical diagnosis </w:t>
      </w:r>
      <w:r w:rsidR="00320A8D">
        <w:rPr>
          <w:rFonts w:hint="eastAsia"/>
        </w:rPr>
        <w:t>of cancer</w:t>
      </w:r>
      <w:r w:rsidR="00696072" w:rsidRPr="00527369">
        <w:rPr>
          <w:rFonts w:hint="eastAsia"/>
        </w:rPr>
        <w:t>.</w:t>
      </w:r>
      <w:r w:rsidR="009060EE">
        <w:t xml:space="preserve"> </w:t>
      </w:r>
    </w:p>
    <w:p w:rsidR="00D12A34" w:rsidRDefault="00DD4072" w:rsidP="00A209B5">
      <w:r>
        <w:rPr>
          <w:rFonts w:hint="eastAsia"/>
        </w:rPr>
        <w:t xml:space="preserve"> </w:t>
      </w:r>
    </w:p>
    <w:p w:rsidR="00D12A34" w:rsidRDefault="00DD4072" w:rsidP="00A209B5">
      <w:r>
        <w:rPr>
          <w:rFonts w:hint="eastAsia"/>
        </w:rPr>
        <w:t>研究内容：</w:t>
      </w:r>
    </w:p>
    <w:p w:rsidR="00D12A34" w:rsidRDefault="00795A91" w:rsidP="00A209B5">
      <w:r>
        <w:rPr>
          <w:rFonts w:hint="eastAsia"/>
        </w:rPr>
        <w:t xml:space="preserve">In this project, </w:t>
      </w:r>
      <w:r>
        <w:t xml:space="preserve">we choose </w:t>
      </w:r>
      <w:proofErr w:type="spellStart"/>
      <w:r>
        <w:t>previou</w:t>
      </w:r>
      <w:proofErr w:type="spellEnd"/>
      <w:r>
        <w:t xml:space="preserve"> reporte</w:t>
      </w:r>
      <w:r w:rsidR="00DD4072">
        <w:rPr>
          <w:rFonts w:hint="eastAsia"/>
        </w:rPr>
        <w:t>d</w:t>
      </w:r>
      <w:r>
        <w:t xml:space="preserve"> miRNA</w:t>
      </w:r>
      <w:r w:rsidR="002D2B1B" w:rsidRPr="002D2B1B">
        <w:t xml:space="preserve"> </w:t>
      </w:r>
      <w:r>
        <w:t>candidate</w:t>
      </w:r>
      <w:r w:rsidR="002D2B1B">
        <w:rPr>
          <w:rFonts w:hint="eastAsia"/>
        </w:rPr>
        <w:t xml:space="preserve"> </w:t>
      </w:r>
      <w:proofErr w:type="gramStart"/>
      <w:r w:rsidR="002D2B1B">
        <w:t>biomarker</w:t>
      </w:r>
      <w:r>
        <w:t>s(</w:t>
      </w:r>
      <w:proofErr w:type="gramEnd"/>
      <w:r>
        <w:t xml:space="preserve">more than 20 </w:t>
      </w:r>
      <w:proofErr w:type="spellStart"/>
      <w:r>
        <w:t>miRNA</w:t>
      </w:r>
      <w:r w:rsidR="002D2B1B">
        <w:rPr>
          <w:rFonts w:hint="eastAsia"/>
        </w:rPr>
        <w:t>s</w:t>
      </w:r>
      <w:proofErr w:type="spellEnd"/>
      <w:r>
        <w:t xml:space="preserve">) </w:t>
      </w:r>
      <w:r w:rsidR="002D2B1B">
        <w:rPr>
          <w:rFonts w:hint="eastAsia"/>
        </w:rPr>
        <w:t xml:space="preserve">in HCC </w:t>
      </w:r>
      <w:r>
        <w:t>to produce microarray, Serum or Plasma samples are chosen for detection. The study contents include:</w:t>
      </w:r>
    </w:p>
    <w:p w:rsidR="00795A91" w:rsidRDefault="007172D8" w:rsidP="00795A91">
      <w:pPr>
        <w:pStyle w:val="ListParagraph"/>
        <w:numPr>
          <w:ilvl w:val="0"/>
          <w:numId w:val="1"/>
        </w:numPr>
        <w:ind w:firstLineChars="0"/>
      </w:pPr>
      <w:proofErr w:type="gramStart"/>
      <w:r>
        <w:t>miRNA</w:t>
      </w:r>
      <w:proofErr w:type="gramEnd"/>
      <w:r>
        <w:t xml:space="preserve"> </w:t>
      </w:r>
      <w:r w:rsidR="00795A91">
        <w:t>P</w:t>
      </w:r>
      <w:r w:rsidR="00795A91">
        <w:rPr>
          <w:rFonts w:hint="eastAsia"/>
        </w:rPr>
        <w:t xml:space="preserve">robe </w:t>
      </w:r>
      <w:r w:rsidR="00795A91">
        <w:t>design</w:t>
      </w:r>
      <w:r>
        <w:t xml:space="preserve"> and</w:t>
      </w:r>
      <w:r w:rsidR="00795A91">
        <w:t xml:space="preserve"> </w:t>
      </w:r>
      <w:r w:rsidR="00795A91" w:rsidRPr="00795A91">
        <w:t>optimization</w:t>
      </w:r>
      <w:r w:rsidR="002D2B1B">
        <w:rPr>
          <w:rFonts w:hint="eastAsia"/>
        </w:rPr>
        <w:t>.</w:t>
      </w:r>
    </w:p>
    <w:p w:rsidR="00795A91" w:rsidRDefault="002D7502" w:rsidP="00795A91">
      <w:pPr>
        <w:pStyle w:val="ListParagraph"/>
        <w:numPr>
          <w:ilvl w:val="0"/>
          <w:numId w:val="1"/>
        </w:numPr>
        <w:ind w:firstLineChars="0"/>
      </w:pPr>
      <w:proofErr w:type="gramStart"/>
      <w:r>
        <w:t>miRNA</w:t>
      </w:r>
      <w:proofErr w:type="gramEnd"/>
      <w:r>
        <w:t xml:space="preserve"> preparation</w:t>
      </w:r>
      <w:r w:rsidR="007A6570">
        <w:t xml:space="preserve"> from plasma</w:t>
      </w:r>
      <w:r>
        <w:t>, preparation protocol should be simplified and time limited.</w:t>
      </w:r>
    </w:p>
    <w:p w:rsidR="002D7502" w:rsidRDefault="002D7502" w:rsidP="00795A91">
      <w:pPr>
        <w:pStyle w:val="ListParagraph"/>
        <w:numPr>
          <w:ilvl w:val="0"/>
          <w:numId w:val="1"/>
        </w:numPr>
        <w:ind w:firstLineChars="0"/>
      </w:pPr>
      <w:bookmarkStart w:id="0" w:name="_GoBack"/>
      <w:proofErr w:type="gramStart"/>
      <w:r>
        <w:t>miRNA</w:t>
      </w:r>
      <w:proofErr w:type="gramEnd"/>
      <w:r>
        <w:t xml:space="preserve"> labeling, we will try two approaches: one is directly labeling without amplification, </w:t>
      </w:r>
      <w:bookmarkEnd w:id="0"/>
      <w:r>
        <w:lastRenderedPageBreak/>
        <w:t>another is PCR-based labeling.</w:t>
      </w:r>
    </w:p>
    <w:p w:rsidR="002D7502" w:rsidRDefault="00BE2F64" w:rsidP="00795A91">
      <w:pPr>
        <w:pStyle w:val="ListParagraph"/>
        <w:numPr>
          <w:ilvl w:val="0"/>
          <w:numId w:val="1"/>
        </w:numPr>
        <w:ind w:firstLineChars="0"/>
      </w:pPr>
      <w:r>
        <w:rPr>
          <w:rFonts w:hint="eastAsia"/>
        </w:rPr>
        <w:t>Optimization of</w:t>
      </w:r>
      <w:r w:rsidR="002D7502">
        <w:t xml:space="preserve"> </w:t>
      </w:r>
      <w:r>
        <w:t>h</w:t>
      </w:r>
      <w:r w:rsidR="002D7502" w:rsidRPr="00527369">
        <w:rPr>
          <w:rFonts w:hint="eastAsia"/>
        </w:rPr>
        <w:t>ybridization</w:t>
      </w:r>
      <w:r w:rsidR="002D7502">
        <w:t>,</w:t>
      </w:r>
      <w:r w:rsidR="002D7502" w:rsidRPr="00527369">
        <w:rPr>
          <w:rFonts w:hint="eastAsia"/>
        </w:rPr>
        <w:t xml:space="preserve"> color reaction</w:t>
      </w:r>
      <w:r w:rsidR="002D7502">
        <w:t xml:space="preserve"> and imagine</w:t>
      </w:r>
    </w:p>
    <w:p w:rsidR="002D2B1B" w:rsidRPr="009060EE" w:rsidRDefault="002D2B1B" w:rsidP="002D2B1B">
      <w:pPr>
        <w:pStyle w:val="ListParagraph"/>
        <w:numPr>
          <w:ilvl w:val="0"/>
          <w:numId w:val="1"/>
        </w:numPr>
        <w:ind w:firstLineChars="0"/>
      </w:pPr>
      <w:r w:rsidRPr="009060EE">
        <w:t xml:space="preserve">Quantitative reverse-transcriptase polymerase chain reaction assay will be </w:t>
      </w:r>
      <w:r w:rsidRPr="009060EE">
        <w:rPr>
          <w:rFonts w:hint="eastAsia"/>
        </w:rPr>
        <w:t>also</w:t>
      </w:r>
      <w:r w:rsidRPr="009060EE">
        <w:t xml:space="preserve"> applied to evaluate the expression of selected microRNAs. </w:t>
      </w:r>
    </w:p>
    <w:p w:rsidR="00104A0E" w:rsidRPr="009060EE" w:rsidRDefault="00104A0E" w:rsidP="00104A0E">
      <w:pPr>
        <w:pStyle w:val="ListParagraph"/>
        <w:numPr>
          <w:ilvl w:val="0"/>
          <w:numId w:val="1"/>
        </w:numPr>
        <w:ind w:firstLineChars="0"/>
      </w:pPr>
      <w:r w:rsidRPr="009060EE">
        <w:t xml:space="preserve">validate their analytical and clinical performance </w:t>
      </w:r>
    </w:p>
    <w:p w:rsidR="00BE2F64" w:rsidRPr="009060EE" w:rsidRDefault="000818A0" w:rsidP="000818A0">
      <w:pPr>
        <w:pStyle w:val="ListParagraph"/>
        <w:ind w:left="360" w:firstLineChars="0" w:firstLine="0"/>
      </w:pPr>
      <w:r w:rsidRPr="009060EE">
        <w:t xml:space="preserve">A logistic regression model will be constructed using a training cohort (n&gt;1000) and then validated using another two independent test </w:t>
      </w:r>
      <w:proofErr w:type="gramStart"/>
      <w:r w:rsidRPr="009060EE">
        <w:t>cohorts(</w:t>
      </w:r>
      <w:proofErr w:type="gramEnd"/>
      <w:r w:rsidRPr="009060EE">
        <w:t>n&gt;2000). Area under the receiver operating characteristic curve (AUC) was used to evaluate diagnostic accuracy.</w:t>
      </w:r>
    </w:p>
    <w:p w:rsidR="002D2B1B" w:rsidRPr="009060EE" w:rsidRDefault="002D2B1B" w:rsidP="002D2B1B">
      <w:proofErr w:type="gramStart"/>
      <w:r w:rsidRPr="009060EE">
        <w:rPr>
          <w:rFonts w:hint="eastAsia"/>
        </w:rPr>
        <w:t>7</w:t>
      </w:r>
      <w:r w:rsidRPr="009060EE">
        <w:rPr>
          <w:rFonts w:hint="eastAsia"/>
        </w:rPr>
        <w:t>）</w:t>
      </w:r>
      <w:r w:rsidRPr="009060EE">
        <w:rPr>
          <w:rFonts w:hint="eastAsia"/>
        </w:rPr>
        <w:t>Apply for the approval licen</w:t>
      </w:r>
      <w:r w:rsidR="007172D8" w:rsidRPr="009060EE">
        <w:t>s</w:t>
      </w:r>
      <w:r w:rsidRPr="009060EE">
        <w:rPr>
          <w:rFonts w:hint="eastAsia"/>
        </w:rPr>
        <w:t>e from Chinese Government.</w:t>
      </w:r>
      <w:proofErr w:type="gramEnd"/>
    </w:p>
    <w:p w:rsidR="007A6570" w:rsidRPr="009060EE" w:rsidRDefault="007A6570" w:rsidP="000818A0">
      <w:pPr>
        <w:pStyle w:val="ListParagraph"/>
        <w:ind w:left="360" w:firstLineChars="0" w:firstLine="0"/>
      </w:pPr>
    </w:p>
    <w:p w:rsidR="007A6570" w:rsidRPr="009060EE" w:rsidRDefault="007A6570" w:rsidP="000818A0">
      <w:pPr>
        <w:pStyle w:val="ListParagraph"/>
        <w:ind w:left="360" w:firstLineChars="0" w:firstLine="0"/>
      </w:pPr>
    </w:p>
    <w:p w:rsidR="007A6570" w:rsidRPr="009060EE" w:rsidRDefault="00104A0E" w:rsidP="000818A0">
      <w:pPr>
        <w:pStyle w:val="ListParagraph"/>
        <w:ind w:left="360" w:firstLineChars="0" w:firstLine="0"/>
      </w:pPr>
      <w:r w:rsidRPr="009060EE">
        <w:rPr>
          <w:rFonts w:hint="eastAsia"/>
        </w:rPr>
        <w:t>G</w:t>
      </w:r>
      <w:r w:rsidRPr="009060EE">
        <w:t>oals</w:t>
      </w:r>
      <w:r w:rsidR="007A6570" w:rsidRPr="009060EE">
        <w:t>：</w:t>
      </w:r>
    </w:p>
    <w:p w:rsidR="007A6570" w:rsidRPr="009060EE" w:rsidRDefault="007A6570" w:rsidP="007A6570">
      <w:pPr>
        <w:pStyle w:val="ListParagraph"/>
        <w:numPr>
          <w:ilvl w:val="0"/>
          <w:numId w:val="2"/>
        </w:numPr>
        <w:ind w:firstLineChars="0"/>
      </w:pPr>
      <w:proofErr w:type="gramStart"/>
      <w:r w:rsidRPr="009060EE">
        <w:t>t</w:t>
      </w:r>
      <w:r w:rsidRPr="009060EE">
        <w:rPr>
          <w:rFonts w:hint="eastAsia"/>
        </w:rPr>
        <w:t>he</w:t>
      </w:r>
      <w:proofErr w:type="gramEnd"/>
      <w:r w:rsidRPr="009060EE">
        <w:rPr>
          <w:rFonts w:hint="eastAsia"/>
        </w:rPr>
        <w:t xml:space="preserve"> detection system realize</w:t>
      </w:r>
      <w:r w:rsidRPr="009060EE">
        <w:t>d a</w:t>
      </w:r>
      <w:r w:rsidRPr="009060EE">
        <w:rPr>
          <w:rFonts w:hint="eastAsia"/>
        </w:rPr>
        <w:t xml:space="preserve"> high level of automat</w:t>
      </w:r>
      <w:r w:rsidRPr="009060EE">
        <w:t>ion,</w:t>
      </w:r>
      <w:r w:rsidRPr="009060EE">
        <w:rPr>
          <w:rFonts w:hint="eastAsia"/>
        </w:rPr>
        <w:t xml:space="preserve"> </w:t>
      </w:r>
      <w:r w:rsidRPr="009060EE">
        <w:t>as t</w:t>
      </w:r>
      <w:r w:rsidRPr="009060EE">
        <w:rPr>
          <w:rFonts w:hint="eastAsia"/>
        </w:rPr>
        <w:t xml:space="preserve">he </w:t>
      </w:r>
      <w:r w:rsidRPr="009060EE">
        <w:t xml:space="preserve">monitoring and measurement of the </w:t>
      </w:r>
      <w:r w:rsidRPr="009060EE">
        <w:rPr>
          <w:rFonts w:hint="eastAsia"/>
        </w:rPr>
        <w:t xml:space="preserve">hybridization and color reaction operates </w:t>
      </w:r>
      <w:r w:rsidRPr="009060EE">
        <w:t>automatically, while</w:t>
      </w:r>
      <w:r w:rsidRPr="009060EE">
        <w:rPr>
          <w:rFonts w:hint="eastAsia"/>
        </w:rPr>
        <w:t xml:space="preserve"> </w:t>
      </w:r>
      <w:r w:rsidRPr="009060EE">
        <w:t>s</w:t>
      </w:r>
      <w:r w:rsidRPr="009060EE">
        <w:rPr>
          <w:rFonts w:hint="eastAsia"/>
        </w:rPr>
        <w:t xml:space="preserve">pecific software </w:t>
      </w:r>
      <w:r w:rsidRPr="009060EE">
        <w:t>is used</w:t>
      </w:r>
      <w:r w:rsidRPr="009060EE">
        <w:rPr>
          <w:rFonts w:hint="eastAsia"/>
        </w:rPr>
        <w:t xml:space="preserve"> to </w:t>
      </w:r>
      <w:r w:rsidRPr="009060EE">
        <w:t>interpret</w:t>
      </w:r>
      <w:r w:rsidRPr="009060EE">
        <w:rPr>
          <w:rFonts w:hint="eastAsia"/>
        </w:rPr>
        <w:t xml:space="preserve"> data from the </w:t>
      </w:r>
      <w:r w:rsidRPr="009060EE">
        <w:t>scanner</w:t>
      </w:r>
      <w:r w:rsidRPr="009060EE">
        <w:rPr>
          <w:rFonts w:hint="eastAsia"/>
        </w:rPr>
        <w:t xml:space="preserve"> and </w:t>
      </w:r>
      <w:r w:rsidRPr="009060EE">
        <w:t xml:space="preserve">to </w:t>
      </w:r>
      <w:r w:rsidRPr="009060EE">
        <w:rPr>
          <w:rFonts w:hint="eastAsia"/>
        </w:rPr>
        <w:t>generate test reports.</w:t>
      </w:r>
    </w:p>
    <w:p w:rsidR="007A6570" w:rsidRPr="009060EE" w:rsidRDefault="007A6570" w:rsidP="007A6570">
      <w:pPr>
        <w:pStyle w:val="ListParagraph"/>
        <w:numPr>
          <w:ilvl w:val="0"/>
          <w:numId w:val="2"/>
        </w:numPr>
        <w:ind w:firstLineChars="0"/>
      </w:pPr>
      <w:r w:rsidRPr="009060EE">
        <w:t>The total process will be finished within 5 hrs.</w:t>
      </w:r>
    </w:p>
    <w:p w:rsidR="007A6570" w:rsidRPr="009060EE" w:rsidRDefault="007A6570" w:rsidP="007A6570">
      <w:pPr>
        <w:pStyle w:val="ListParagraph"/>
        <w:numPr>
          <w:ilvl w:val="0"/>
          <w:numId w:val="2"/>
        </w:numPr>
        <w:ind w:firstLineChars="0"/>
      </w:pPr>
      <w:r w:rsidRPr="009060EE">
        <w:t>Total plasma needed will be within 1 mL</w:t>
      </w:r>
    </w:p>
    <w:p w:rsidR="007A6570" w:rsidRPr="009060EE" w:rsidRDefault="007A6570" w:rsidP="007A6570">
      <w:pPr>
        <w:pStyle w:val="ListParagraph"/>
        <w:numPr>
          <w:ilvl w:val="0"/>
          <w:numId w:val="2"/>
        </w:numPr>
        <w:ind w:firstLineChars="0"/>
      </w:pPr>
      <w:r w:rsidRPr="009060EE">
        <w:t>The instruments need including:</w:t>
      </w:r>
      <w:r w:rsidR="00A023FE" w:rsidRPr="009060EE">
        <w:t xml:space="preserve"> </w:t>
      </w:r>
      <w:r w:rsidRPr="009060EE">
        <w:t>PCR machine, h</w:t>
      </w:r>
      <w:r w:rsidR="00A023FE" w:rsidRPr="009060EE">
        <w:t>y</w:t>
      </w:r>
      <w:r w:rsidRPr="009060EE">
        <w:t>bridization a</w:t>
      </w:r>
      <w:r w:rsidR="00A023FE" w:rsidRPr="009060EE">
        <w:t>n</w:t>
      </w:r>
      <w:r w:rsidRPr="009060EE">
        <w:t xml:space="preserve">d washing machine, imagine system and computer, the overall price will be </w:t>
      </w:r>
      <w:r w:rsidR="007172D8" w:rsidRPr="009060EE">
        <w:t xml:space="preserve">about </w:t>
      </w:r>
      <w:r w:rsidRPr="009060EE">
        <w:t>80,000RMB</w:t>
      </w:r>
    </w:p>
    <w:p w:rsidR="00A023FE" w:rsidRPr="009060EE" w:rsidRDefault="00A023FE" w:rsidP="00A023FE">
      <w:pPr>
        <w:pStyle w:val="ListParagraph"/>
        <w:ind w:left="720" w:firstLineChars="0" w:firstLine="0"/>
      </w:pPr>
    </w:p>
    <w:p w:rsidR="007A6570" w:rsidRDefault="007A6570" w:rsidP="007A6570">
      <w:pPr>
        <w:pStyle w:val="ListParagraph"/>
        <w:ind w:left="720" w:firstLineChars="0" w:firstLine="0"/>
      </w:pPr>
    </w:p>
    <w:p w:rsidR="00B01DA4" w:rsidRPr="00D27B3D" w:rsidRDefault="00B01DA4" w:rsidP="00B01DA4">
      <w:pPr>
        <w:rPr>
          <w:sz w:val="32"/>
          <w:szCs w:val="32"/>
        </w:rPr>
      </w:pPr>
      <w:r>
        <w:t xml:space="preserve">          </w:t>
      </w:r>
      <w:r w:rsidRPr="00D27B3D">
        <w:rPr>
          <w:rFonts w:hint="eastAsia"/>
          <w:sz w:val="32"/>
          <w:szCs w:val="32"/>
        </w:rPr>
        <w:t>上海百傲科技股份有限公司简介</w:t>
      </w:r>
    </w:p>
    <w:p w:rsidR="00B01DA4" w:rsidRPr="00B01DA4" w:rsidRDefault="00B01DA4" w:rsidP="00B01DA4"/>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r w:rsidRPr="00B01DA4">
        <w:rPr>
          <w:rFonts w:ascii="SimSun" w:hAnsi="SimSun" w:cs="SimSun"/>
          <w:color w:val="000000"/>
          <w:kern w:val="0"/>
          <w:sz w:val="20"/>
          <w:szCs w:val="20"/>
        </w:rPr>
        <w:t xml:space="preserve">About </w:t>
      </w:r>
      <w:proofErr w:type="spellStart"/>
      <w:r w:rsidRPr="00B01DA4">
        <w:rPr>
          <w:rFonts w:ascii="SimSun" w:hAnsi="SimSun" w:cs="SimSun"/>
          <w:color w:val="000000"/>
          <w:kern w:val="0"/>
          <w:sz w:val="20"/>
          <w:szCs w:val="20"/>
        </w:rPr>
        <w:t>Baiao</w:t>
      </w:r>
      <w:proofErr w:type="spellEnd"/>
    </w:p>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r w:rsidRPr="00B01DA4">
        <w:rPr>
          <w:rFonts w:ascii="SimSun" w:hAnsi="SimSun" w:cs="SimSun"/>
          <w:color w:val="000000"/>
          <w:kern w:val="0"/>
          <w:sz w:val="20"/>
          <w:szCs w:val="20"/>
        </w:rPr>
        <w:t xml:space="preserve">Shanghai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is a biotech company founded on Nov, 2000.  </w:t>
      </w:r>
      <w:proofErr w:type="spellStart"/>
      <w:r w:rsidRPr="00B01DA4">
        <w:rPr>
          <w:rFonts w:ascii="SimSun" w:hAnsi="SimSun" w:cs="SimSun"/>
          <w:color w:val="000000"/>
          <w:kern w:val="0"/>
          <w:sz w:val="20"/>
          <w:szCs w:val="20"/>
        </w:rPr>
        <w:t>Baiao’s</w:t>
      </w:r>
      <w:proofErr w:type="spellEnd"/>
      <w:r w:rsidRPr="00B01DA4">
        <w:rPr>
          <w:rFonts w:ascii="SimSun" w:hAnsi="SimSun" w:cs="SimSun"/>
          <w:color w:val="000000"/>
          <w:kern w:val="0"/>
          <w:sz w:val="20"/>
          <w:szCs w:val="20"/>
        </w:rPr>
        <w:t xml:space="preserve"> headquarter is located to Shanghai </w:t>
      </w:r>
      <w:proofErr w:type="spellStart"/>
      <w:r w:rsidRPr="00B01DA4">
        <w:rPr>
          <w:rFonts w:ascii="SimSun" w:hAnsi="SimSun" w:cs="SimSun"/>
          <w:color w:val="000000"/>
          <w:kern w:val="0"/>
          <w:sz w:val="20"/>
          <w:szCs w:val="20"/>
        </w:rPr>
        <w:t>Xuhui</w:t>
      </w:r>
      <w:proofErr w:type="spellEnd"/>
      <w:r w:rsidRPr="00B01DA4">
        <w:rPr>
          <w:rFonts w:ascii="SimSun" w:hAnsi="SimSun" w:cs="SimSun"/>
          <w:color w:val="000000"/>
          <w:kern w:val="0"/>
          <w:sz w:val="20"/>
          <w:szCs w:val="20"/>
        </w:rPr>
        <w:t xml:space="preserve"> District, and the manufacture base is located to Shanghai </w:t>
      </w:r>
      <w:proofErr w:type="spellStart"/>
      <w:r w:rsidRPr="00B01DA4">
        <w:rPr>
          <w:rFonts w:ascii="SimSun" w:hAnsi="SimSun" w:cs="SimSun"/>
          <w:color w:val="000000"/>
          <w:kern w:val="0"/>
          <w:sz w:val="20"/>
          <w:szCs w:val="20"/>
        </w:rPr>
        <w:t>Songjiang</w:t>
      </w:r>
      <w:proofErr w:type="spellEnd"/>
      <w:r w:rsidRPr="00B01DA4">
        <w:rPr>
          <w:rFonts w:ascii="SimSun" w:hAnsi="SimSun" w:cs="SimSun"/>
          <w:color w:val="000000"/>
          <w:kern w:val="0"/>
          <w:sz w:val="20"/>
          <w:szCs w:val="20"/>
        </w:rPr>
        <w:t xml:space="preserve"> District. </w:t>
      </w:r>
      <w:proofErr w:type="spellStart"/>
      <w:r w:rsidRPr="00B01DA4">
        <w:rPr>
          <w:rFonts w:ascii="SimSun" w:hAnsi="SimSun" w:cs="SimSun"/>
          <w:color w:val="000000"/>
          <w:kern w:val="0"/>
          <w:sz w:val="20"/>
          <w:szCs w:val="20"/>
        </w:rPr>
        <w:t>Jiaxing</w:t>
      </w:r>
      <w:proofErr w:type="spellEnd"/>
      <w:r w:rsidRPr="00B01DA4">
        <w:rPr>
          <w:rFonts w:ascii="SimSun" w:hAnsi="SimSun" w:cs="SimSun"/>
          <w:color w:val="000000"/>
          <w:kern w:val="0"/>
          <w:sz w:val="20"/>
          <w:szCs w:val="20"/>
        </w:rPr>
        <w:t xml:space="preserve"> </w:t>
      </w:r>
      <w:proofErr w:type="spellStart"/>
      <w:r w:rsidRPr="00B01DA4">
        <w:rPr>
          <w:rFonts w:ascii="SimSun" w:hAnsi="SimSun" w:cs="SimSun"/>
          <w:color w:val="000000"/>
          <w:kern w:val="0"/>
          <w:sz w:val="20"/>
          <w:szCs w:val="20"/>
        </w:rPr>
        <w:t>Huidong</w:t>
      </w:r>
      <w:proofErr w:type="spellEnd"/>
      <w:r w:rsidRPr="00B01DA4">
        <w:rPr>
          <w:rFonts w:ascii="SimSun" w:hAnsi="SimSun" w:cs="SimSun"/>
          <w:color w:val="000000"/>
          <w:kern w:val="0"/>
          <w:sz w:val="20"/>
          <w:szCs w:val="20"/>
        </w:rPr>
        <w:t xml:space="preserve"> biotech Ltd. is a wholly-owned subsidiary of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The R&amp;D, manufacture, and Marketing Management of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are strictly carried out according to ISO13485. </w:t>
      </w:r>
    </w:p>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r w:rsidRPr="00B01DA4">
        <w:rPr>
          <w:rFonts w:ascii="SimSun" w:hAnsi="SimSun" w:cs="SimSun"/>
          <w:color w:val="000000"/>
          <w:kern w:val="0"/>
          <w:sz w:val="20"/>
          <w:szCs w:val="20"/>
        </w:rPr>
        <w:t xml:space="preserve">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aims to develop the diagnosis product of personalized medicine, and created a unique, completely chromogenic reaction based gene microarray technology.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has 8 invention patents, 5 utility model patents, 1 computer software copyright, 12 know-hows.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achieved a series of renovations in genetic testing, and many products in personalized medicine fill the gap in the field in China. Four of the company’s products had won the III class in-vitro diagnostic reagent certificate. There </w:t>
      </w:r>
      <w:proofErr w:type="gramStart"/>
      <w:r w:rsidRPr="00B01DA4">
        <w:rPr>
          <w:rFonts w:ascii="SimSun" w:hAnsi="SimSun" w:cs="SimSun"/>
          <w:color w:val="000000"/>
          <w:kern w:val="0"/>
          <w:sz w:val="20"/>
          <w:szCs w:val="20"/>
        </w:rPr>
        <w:t>are  CYP2C19</w:t>
      </w:r>
      <w:proofErr w:type="gramEnd"/>
      <w:r w:rsidRPr="00B01DA4">
        <w:rPr>
          <w:rFonts w:ascii="SimSun" w:hAnsi="SimSun" w:cs="SimSun"/>
          <w:color w:val="000000"/>
          <w:kern w:val="0"/>
          <w:sz w:val="20"/>
          <w:szCs w:val="20"/>
        </w:rPr>
        <w:t xml:space="preserve"> gene testing kit, ALDH2（Glu504Lys）gene testing kit, MTHFR（C677T）gene testing kit, CYP2C19 and VKROC1 gene polymorphism testing kit.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also won 1 II class Medical Devices certificate and 2 I class in-vitro diagnostic reagent certificates. The diagnostic products of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had been used in over a hundred hospitals and medical examination center with good feedbacks. </w:t>
      </w:r>
    </w:p>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has successfully completed over 10 industrialization projects cover from national to local government </w:t>
      </w:r>
      <w:proofErr w:type="spellStart"/>
      <w:proofErr w:type="gramStart"/>
      <w:r w:rsidRPr="00B01DA4">
        <w:rPr>
          <w:rFonts w:ascii="SimSun" w:hAnsi="SimSun" w:cs="SimSun"/>
          <w:color w:val="000000"/>
          <w:kern w:val="0"/>
          <w:sz w:val="20"/>
          <w:szCs w:val="20"/>
        </w:rPr>
        <w:t>leve</w:t>
      </w:r>
      <w:proofErr w:type="spellEnd"/>
      <w:r w:rsidRPr="00B01DA4">
        <w:rPr>
          <w:rFonts w:ascii="SimSun" w:hAnsi="SimSun" w:cs="SimSun"/>
          <w:color w:val="000000"/>
          <w:kern w:val="0"/>
          <w:sz w:val="20"/>
          <w:szCs w:val="20"/>
        </w:rPr>
        <w:t xml:space="preserve">  </w:t>
      </w:r>
      <w:proofErr w:type="spellStart"/>
      <w:r w:rsidRPr="00B01DA4">
        <w:rPr>
          <w:rFonts w:ascii="SimSun" w:hAnsi="SimSun" w:cs="SimSun"/>
          <w:color w:val="000000"/>
          <w:kern w:val="0"/>
          <w:sz w:val="20"/>
          <w:szCs w:val="20"/>
        </w:rPr>
        <w:t>Baiao</w:t>
      </w:r>
      <w:proofErr w:type="spellEnd"/>
      <w:proofErr w:type="gramEnd"/>
      <w:r w:rsidRPr="00B01DA4">
        <w:rPr>
          <w:rFonts w:ascii="SimSun" w:hAnsi="SimSun" w:cs="SimSun"/>
          <w:color w:val="000000"/>
          <w:kern w:val="0"/>
          <w:sz w:val="20"/>
          <w:szCs w:val="20"/>
        </w:rPr>
        <w:t xml:space="preserve"> has taken an active part in providing genetic diagnostic </w:t>
      </w:r>
      <w:r w:rsidRPr="00B01DA4">
        <w:rPr>
          <w:rFonts w:ascii="SimSun" w:hAnsi="SimSun" w:cs="SimSun"/>
          <w:color w:val="000000"/>
          <w:kern w:val="0"/>
          <w:sz w:val="20"/>
          <w:szCs w:val="20"/>
        </w:rPr>
        <w:lastRenderedPageBreak/>
        <w:t>scientific research cooperation with clinical centers, universities, and research institutions which has domestic reputation.</w:t>
      </w:r>
    </w:p>
    <w:p w:rsid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r w:rsidRPr="00B01DA4">
        <w:rPr>
          <w:rFonts w:ascii="SimSun" w:hAnsi="SimSun" w:cs="SimSun"/>
          <w:color w:val="000000"/>
          <w:kern w:val="0"/>
          <w:sz w:val="20"/>
          <w:szCs w:val="20"/>
        </w:rPr>
        <w:t xml:space="preserve">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is being a key player in the personalized medicine of China. On Nov 13th, 2013,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officially goes public on the list of stock Exchange in the “new third board” (an over-the-counter market for growth enterprises). Stock abbreviation: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tech; stock code: 430353. </w:t>
      </w:r>
      <w:proofErr w:type="spellStart"/>
      <w:r w:rsidRPr="00B01DA4">
        <w:rPr>
          <w:rFonts w:ascii="SimSun" w:hAnsi="SimSun" w:cs="SimSun"/>
          <w:color w:val="000000"/>
          <w:kern w:val="0"/>
          <w:sz w:val="20"/>
          <w:szCs w:val="20"/>
        </w:rPr>
        <w:t>Baiao</w:t>
      </w:r>
      <w:proofErr w:type="spellEnd"/>
      <w:r w:rsidRPr="00B01DA4">
        <w:rPr>
          <w:rFonts w:ascii="SimSun" w:hAnsi="SimSun" w:cs="SimSun"/>
          <w:color w:val="000000"/>
          <w:kern w:val="0"/>
          <w:sz w:val="20"/>
          <w:szCs w:val="20"/>
        </w:rPr>
        <w:t xml:space="preserve"> is dedicated to facilitate the applications in Healthcare to serve the people for a better life.</w:t>
      </w:r>
    </w:p>
    <w:p w:rsid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p>
    <w:p w:rsid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p>
    <w:p w:rsidR="00B01DA4" w:rsidRPr="00B01DA4" w:rsidRDefault="00B01DA4" w:rsidP="00B01DA4">
      <w:pPr>
        <w:pStyle w:val="HTMLPreformatted"/>
        <w:spacing w:after="150" w:line="360" w:lineRule="atLeast"/>
        <w:rPr>
          <w:rFonts w:ascii="Arial" w:eastAsiaTheme="minorEastAsia" w:hAnsi="Arial" w:cs="Arial"/>
          <w:sz w:val="22"/>
          <w:szCs w:val="20"/>
        </w:rPr>
      </w:pPr>
      <w:r>
        <w:rPr>
          <w:rFonts w:ascii="Arial" w:eastAsiaTheme="minorEastAsia" w:hAnsi="Arial" w:cs="Arial" w:hint="eastAsia"/>
          <w:sz w:val="22"/>
          <w:szCs w:val="20"/>
        </w:rPr>
        <w:t>商业计划</w:t>
      </w:r>
      <w:r>
        <w:rPr>
          <w:rFonts w:ascii="Arial" w:eastAsiaTheme="minorEastAsia" w:hAnsi="Arial" w:cs="Arial"/>
          <w:sz w:val="22"/>
          <w:szCs w:val="20"/>
        </w:rPr>
        <w:t>：</w:t>
      </w:r>
    </w:p>
    <w:p w:rsidR="00B01DA4" w:rsidRPr="00466B44" w:rsidRDefault="00B01DA4" w:rsidP="00B01DA4">
      <w:pPr>
        <w:pStyle w:val="HTMLPreformatted"/>
        <w:spacing w:after="150" w:line="360" w:lineRule="atLeast"/>
        <w:rPr>
          <w:rFonts w:ascii="Arial" w:eastAsia="Times New Roman" w:hAnsi="Arial" w:cs="Arial"/>
          <w:sz w:val="22"/>
          <w:szCs w:val="20"/>
          <w:lang w:eastAsia="en-US"/>
        </w:rPr>
      </w:pPr>
      <w:r w:rsidRPr="00466B44">
        <w:rPr>
          <w:rFonts w:ascii="Arial" w:eastAsia="Times New Roman" w:hAnsi="Arial" w:cs="Arial" w:hint="eastAsia"/>
          <w:sz w:val="22"/>
          <w:szCs w:val="20"/>
          <w:lang w:eastAsia="en-US"/>
        </w:rPr>
        <w:t xml:space="preserve">Shanghai </w:t>
      </w:r>
      <w:proofErr w:type="spellStart"/>
      <w:r w:rsidRPr="00466B44">
        <w:rPr>
          <w:rFonts w:ascii="Arial" w:eastAsia="Times New Roman" w:hAnsi="Arial" w:cs="Arial" w:hint="eastAsia"/>
          <w:sz w:val="22"/>
          <w:szCs w:val="20"/>
          <w:lang w:eastAsia="en-US"/>
        </w:rPr>
        <w:t>baiao</w:t>
      </w:r>
      <w:proofErr w:type="spellEnd"/>
      <w:r w:rsidRPr="00466B44">
        <w:rPr>
          <w:rFonts w:ascii="Arial" w:eastAsia="Times New Roman" w:hAnsi="Arial" w:cs="Arial" w:hint="eastAsia"/>
          <w:sz w:val="22"/>
          <w:szCs w:val="20"/>
          <w:lang w:eastAsia="en-US"/>
        </w:rPr>
        <w:t xml:space="preserve"> technology Co. Ltd. </w:t>
      </w:r>
      <w:r w:rsidRPr="00466B44">
        <w:rPr>
          <w:rFonts w:ascii="Arial" w:eastAsia="Times New Roman" w:hAnsi="Arial" w:cs="Arial"/>
          <w:sz w:val="22"/>
          <w:szCs w:val="20"/>
          <w:lang w:eastAsia="en-US"/>
        </w:rPr>
        <w:t>a</w:t>
      </w:r>
      <w:r w:rsidRPr="00466B44">
        <w:rPr>
          <w:rFonts w:ascii="Arial" w:eastAsia="Times New Roman" w:hAnsi="Arial" w:cs="Arial" w:hint="eastAsia"/>
          <w:sz w:val="22"/>
          <w:szCs w:val="20"/>
          <w:lang w:eastAsia="en-US"/>
        </w:rPr>
        <w:t>im to the R&amp;D of d</w:t>
      </w:r>
      <w:r w:rsidRPr="00466B44">
        <w:rPr>
          <w:rFonts w:ascii="Arial" w:eastAsia="Times New Roman" w:hAnsi="Arial" w:cs="Arial"/>
          <w:sz w:val="22"/>
          <w:szCs w:val="20"/>
          <w:lang w:eastAsia="en-US"/>
        </w:rPr>
        <w:t>iagnosis</w:t>
      </w:r>
      <w:r w:rsidRPr="00466B44">
        <w:rPr>
          <w:rFonts w:ascii="Arial" w:eastAsia="Times New Roman" w:hAnsi="Arial" w:cs="Arial" w:hint="eastAsia"/>
          <w:sz w:val="22"/>
          <w:szCs w:val="20"/>
          <w:lang w:eastAsia="en-US"/>
        </w:rPr>
        <w:t xml:space="preserve"> genetic testing products in </w:t>
      </w:r>
      <w:r w:rsidRPr="00466B44">
        <w:rPr>
          <w:rFonts w:ascii="Arial" w:eastAsia="Times New Roman" w:hAnsi="Arial" w:cs="Arial"/>
          <w:sz w:val="22"/>
          <w:szCs w:val="20"/>
          <w:lang w:eastAsia="en-US"/>
        </w:rPr>
        <w:t>personalized</w:t>
      </w:r>
      <w:r w:rsidRPr="00466B44">
        <w:rPr>
          <w:rFonts w:ascii="Arial" w:eastAsia="Times New Roman" w:hAnsi="Arial" w:cs="Arial" w:hint="eastAsia"/>
          <w:sz w:val="22"/>
          <w:szCs w:val="20"/>
          <w:lang w:eastAsia="en-US"/>
        </w:rPr>
        <w:t xml:space="preserve"> medicine since 2001. The company has instruments for molecular biology and microarray research, which including </w:t>
      </w:r>
      <w:proofErr w:type="spellStart"/>
      <w:r w:rsidRPr="00466B44">
        <w:rPr>
          <w:rFonts w:ascii="Arial" w:eastAsia="Times New Roman" w:hAnsi="Arial" w:cs="Arial"/>
          <w:sz w:val="22"/>
          <w:szCs w:val="20"/>
          <w:lang w:eastAsia="en-US"/>
        </w:rPr>
        <w:t>microarrayer</w:t>
      </w:r>
      <w:proofErr w:type="spellEnd"/>
      <w:r w:rsidRPr="00466B44">
        <w:rPr>
          <w:rFonts w:ascii="Arial" w:eastAsia="Times New Roman" w:hAnsi="Arial" w:cs="Arial" w:hint="eastAsia"/>
          <w:sz w:val="22"/>
          <w:szCs w:val="20"/>
          <w:lang w:eastAsia="en-US"/>
        </w:rPr>
        <w:t>, microarray scanner,</w:t>
      </w:r>
      <w:r w:rsidRPr="00466B44">
        <w:rPr>
          <w:rFonts w:ascii="Arial" w:eastAsia="Times New Roman" w:hAnsi="Arial" w:cs="Arial"/>
          <w:sz w:val="22"/>
          <w:szCs w:val="20"/>
          <w:lang w:eastAsia="en-US"/>
        </w:rPr>
        <w:t xml:space="preserve"> fully-automatic</w:t>
      </w:r>
      <w:r w:rsidRPr="00466B44">
        <w:rPr>
          <w:rFonts w:ascii="Arial" w:eastAsia="Times New Roman" w:hAnsi="Arial" w:cs="Arial" w:hint="eastAsia"/>
          <w:sz w:val="22"/>
          <w:szCs w:val="20"/>
          <w:lang w:eastAsia="en-US"/>
        </w:rPr>
        <w:t xml:space="preserve"> microarray h</w:t>
      </w:r>
      <w:r w:rsidRPr="00466B44">
        <w:rPr>
          <w:rFonts w:ascii="Arial" w:eastAsia="Times New Roman" w:hAnsi="Arial" w:cs="Arial"/>
          <w:sz w:val="22"/>
          <w:szCs w:val="20"/>
          <w:lang w:eastAsia="en-US"/>
        </w:rPr>
        <w:t>ybridization instrument</w:t>
      </w:r>
      <w:r w:rsidRPr="00466B44">
        <w:rPr>
          <w:rFonts w:ascii="Arial" w:eastAsia="Times New Roman" w:hAnsi="Arial" w:cs="Arial" w:hint="eastAsia"/>
          <w:sz w:val="22"/>
          <w:szCs w:val="20"/>
          <w:lang w:eastAsia="en-US"/>
        </w:rPr>
        <w:t xml:space="preserve">, real-time </w:t>
      </w:r>
      <w:proofErr w:type="spellStart"/>
      <w:r w:rsidRPr="00466B44">
        <w:rPr>
          <w:rFonts w:ascii="Arial" w:eastAsia="Times New Roman" w:hAnsi="Arial" w:cs="Arial" w:hint="eastAsia"/>
          <w:sz w:val="22"/>
          <w:szCs w:val="20"/>
          <w:lang w:eastAsia="en-US"/>
        </w:rPr>
        <w:t>qPCR</w:t>
      </w:r>
      <w:proofErr w:type="spellEnd"/>
      <w:r w:rsidRPr="00466B44">
        <w:rPr>
          <w:rFonts w:ascii="Arial" w:eastAsia="Times New Roman" w:hAnsi="Arial" w:cs="Arial"/>
          <w:sz w:val="22"/>
          <w:szCs w:val="20"/>
          <w:lang w:eastAsia="en-US"/>
        </w:rPr>
        <w:t xml:space="preserve"> </w:t>
      </w:r>
      <w:hyperlink r:id="rId9" w:history="1">
        <w:r w:rsidRPr="00466B44">
          <w:rPr>
            <w:rFonts w:ascii="Arial" w:eastAsia="Times New Roman" w:hAnsi="Arial" w:cs="Arial"/>
            <w:sz w:val="22"/>
            <w:szCs w:val="20"/>
            <w:lang w:eastAsia="en-US"/>
          </w:rPr>
          <w:t>Amplifier</w:t>
        </w:r>
      </w:hyperlink>
      <w:r w:rsidRPr="00466B44">
        <w:rPr>
          <w:rFonts w:ascii="Arial" w:eastAsia="Times New Roman" w:hAnsi="Arial" w:cs="Arial" w:hint="eastAsia"/>
          <w:sz w:val="22"/>
          <w:szCs w:val="20"/>
          <w:lang w:eastAsia="en-US"/>
        </w:rPr>
        <w:t xml:space="preserve">, regular PCR </w:t>
      </w:r>
      <w:hyperlink r:id="rId10" w:history="1">
        <w:r w:rsidRPr="00466B44">
          <w:rPr>
            <w:rFonts w:ascii="Arial" w:eastAsia="Times New Roman" w:hAnsi="Arial" w:cs="Arial"/>
            <w:sz w:val="22"/>
            <w:szCs w:val="20"/>
            <w:lang w:eastAsia="en-US"/>
          </w:rPr>
          <w:t>Amplifier</w:t>
        </w:r>
      </w:hyperlink>
      <w:r w:rsidRPr="00466B44">
        <w:rPr>
          <w:rFonts w:ascii="Arial" w:eastAsia="Times New Roman" w:hAnsi="Arial" w:cs="Arial" w:hint="eastAsia"/>
          <w:sz w:val="22"/>
          <w:szCs w:val="20"/>
          <w:lang w:eastAsia="en-US"/>
        </w:rPr>
        <w:t xml:space="preserve">, </w:t>
      </w:r>
      <w:r w:rsidRPr="00466B44">
        <w:rPr>
          <w:rFonts w:ascii="Arial" w:eastAsia="Times New Roman" w:hAnsi="Arial" w:cs="Arial"/>
          <w:sz w:val="22"/>
          <w:szCs w:val="20"/>
          <w:lang w:eastAsia="en-US"/>
        </w:rPr>
        <w:t>ultraviolet spectrophotometer</w:t>
      </w:r>
      <w:r w:rsidRPr="00466B44">
        <w:rPr>
          <w:rFonts w:ascii="Arial" w:eastAsia="Times New Roman" w:hAnsi="Arial" w:cs="Arial" w:hint="eastAsia"/>
          <w:sz w:val="22"/>
          <w:szCs w:val="20"/>
          <w:lang w:eastAsia="en-US"/>
        </w:rPr>
        <w:t>,</w:t>
      </w:r>
      <w:r w:rsidRPr="00466B44">
        <w:rPr>
          <w:rFonts w:ascii="Arial" w:eastAsia="Times New Roman" w:hAnsi="Arial" w:cs="Arial"/>
          <w:sz w:val="22"/>
          <w:szCs w:val="20"/>
          <w:lang w:eastAsia="en-US"/>
        </w:rPr>
        <w:t xml:space="preserve"> Fluorescence confocal scanner</w:t>
      </w:r>
      <w:r w:rsidRPr="00466B44">
        <w:rPr>
          <w:rFonts w:ascii="Arial" w:eastAsia="Times New Roman" w:hAnsi="Arial" w:cs="Arial" w:hint="eastAsia"/>
          <w:sz w:val="22"/>
          <w:szCs w:val="20"/>
          <w:lang w:eastAsia="en-US"/>
        </w:rPr>
        <w:t xml:space="preserve">, regular </w:t>
      </w:r>
      <w:r w:rsidRPr="00466B44">
        <w:rPr>
          <w:rFonts w:ascii="Arial" w:eastAsia="Times New Roman" w:hAnsi="Arial" w:cs="Arial"/>
          <w:sz w:val="22"/>
          <w:szCs w:val="20"/>
          <w:lang w:eastAsia="en-US"/>
        </w:rPr>
        <w:t>electrophoresis apparatus</w:t>
      </w:r>
      <w:r w:rsidRPr="00466B44">
        <w:rPr>
          <w:rFonts w:ascii="Arial" w:eastAsia="Times New Roman" w:hAnsi="Arial" w:cs="Arial" w:hint="eastAsia"/>
          <w:sz w:val="22"/>
          <w:szCs w:val="20"/>
          <w:lang w:eastAsia="en-US"/>
        </w:rPr>
        <w:t xml:space="preserve">, </w:t>
      </w:r>
      <w:r w:rsidRPr="00466B44">
        <w:rPr>
          <w:rFonts w:ascii="Arial" w:eastAsia="Times New Roman" w:hAnsi="Arial"/>
          <w:sz w:val="22"/>
          <w:szCs w:val="20"/>
          <w:lang w:eastAsia="en-US"/>
        </w:rPr>
        <w:t>ca</w:t>
      </w:r>
      <w:r w:rsidRPr="00466B44">
        <w:rPr>
          <w:rFonts w:ascii="Arial" w:eastAsia="Times New Roman" w:hAnsi="Arial" w:cs="Arial"/>
          <w:sz w:val="22"/>
          <w:szCs w:val="20"/>
          <w:lang w:eastAsia="en-US"/>
        </w:rPr>
        <w:t>pillary electrophoresis apparatus</w:t>
      </w:r>
      <w:r w:rsidRPr="00466B44">
        <w:rPr>
          <w:rFonts w:ascii="Arial" w:eastAsia="Times New Roman" w:hAnsi="Arial" w:cs="Arial" w:hint="eastAsia"/>
          <w:sz w:val="22"/>
          <w:szCs w:val="20"/>
          <w:lang w:eastAsia="en-US"/>
        </w:rPr>
        <w:t xml:space="preserve">, </w:t>
      </w:r>
      <w:r w:rsidRPr="00466B44">
        <w:rPr>
          <w:rFonts w:ascii="Arial" w:eastAsia="Times New Roman" w:hAnsi="Arial" w:cs="Arial"/>
          <w:sz w:val="22"/>
          <w:szCs w:val="20"/>
          <w:lang w:eastAsia="en-US"/>
        </w:rPr>
        <w:t>Autoclave</w:t>
      </w:r>
      <w:r w:rsidRPr="00466B44">
        <w:rPr>
          <w:rFonts w:ascii="Arial" w:eastAsia="Times New Roman" w:hAnsi="Arial" w:cs="Arial" w:hint="eastAsia"/>
          <w:sz w:val="22"/>
          <w:szCs w:val="20"/>
          <w:lang w:eastAsia="en-US"/>
        </w:rPr>
        <w:t xml:space="preserve">, </w:t>
      </w:r>
      <w:proofErr w:type="spellStart"/>
      <w:r w:rsidRPr="00466B44">
        <w:rPr>
          <w:rFonts w:ascii="Arial" w:eastAsia="Times New Roman" w:hAnsi="Arial" w:cs="Arial"/>
          <w:sz w:val="22"/>
          <w:szCs w:val="20"/>
          <w:lang w:eastAsia="en-US"/>
        </w:rPr>
        <w:t>superclean</w:t>
      </w:r>
      <w:proofErr w:type="spellEnd"/>
      <w:r w:rsidRPr="00466B44">
        <w:rPr>
          <w:rFonts w:ascii="Arial" w:eastAsia="Times New Roman" w:hAnsi="Arial" w:cs="Arial"/>
          <w:sz w:val="22"/>
          <w:szCs w:val="20"/>
          <w:lang w:eastAsia="en-US"/>
        </w:rPr>
        <w:t xml:space="preserve"> bench</w:t>
      </w:r>
      <w:r w:rsidRPr="00466B44">
        <w:rPr>
          <w:rFonts w:ascii="Arial" w:eastAsia="Times New Roman" w:hAnsi="Arial" w:cs="Arial" w:hint="eastAsia"/>
          <w:sz w:val="22"/>
          <w:szCs w:val="20"/>
          <w:lang w:eastAsia="en-US"/>
        </w:rPr>
        <w:t xml:space="preserve">, </w:t>
      </w:r>
      <w:r w:rsidRPr="00466B44">
        <w:rPr>
          <w:rFonts w:ascii="Arial" w:eastAsia="Times New Roman" w:hAnsi="Arial" w:cs="Arial"/>
          <w:sz w:val="22"/>
          <w:szCs w:val="20"/>
          <w:lang w:eastAsia="en-US"/>
        </w:rPr>
        <w:t>drying cabinet</w:t>
      </w:r>
      <w:r w:rsidRPr="00466B44">
        <w:rPr>
          <w:rFonts w:ascii="Arial" w:eastAsia="Times New Roman" w:hAnsi="Arial" w:cs="Arial" w:hint="eastAsia"/>
          <w:sz w:val="22"/>
          <w:szCs w:val="20"/>
          <w:lang w:eastAsia="en-US"/>
        </w:rPr>
        <w:t>,</w:t>
      </w:r>
      <w:r w:rsidRPr="00466B44">
        <w:rPr>
          <w:rFonts w:ascii="Arial" w:eastAsia="Times New Roman" w:hAnsi="Arial" w:cs="Arial"/>
          <w:sz w:val="22"/>
          <w:szCs w:val="20"/>
          <w:lang w:eastAsia="en-US"/>
        </w:rPr>
        <w:t xml:space="preserve"> High precision electronic balance</w:t>
      </w:r>
      <w:r w:rsidRPr="00466B44">
        <w:rPr>
          <w:rFonts w:ascii="Arial" w:eastAsia="Times New Roman" w:hAnsi="Arial" w:cs="Arial" w:hint="eastAsia"/>
          <w:sz w:val="22"/>
          <w:szCs w:val="20"/>
          <w:lang w:eastAsia="en-US"/>
        </w:rPr>
        <w:t xml:space="preserve">, </w:t>
      </w:r>
      <w:proofErr w:type="spellStart"/>
      <w:r w:rsidRPr="00466B44">
        <w:rPr>
          <w:rFonts w:ascii="Arial" w:eastAsia="Times New Roman" w:hAnsi="Arial" w:cs="Arial"/>
          <w:sz w:val="22"/>
          <w:szCs w:val="20"/>
          <w:lang w:eastAsia="en-US"/>
        </w:rPr>
        <w:t>supercentr</w:t>
      </w:r>
      <w:r w:rsidRPr="00466B44">
        <w:rPr>
          <w:rFonts w:ascii="Arial" w:eastAsia="Times New Roman" w:hAnsi="Arial"/>
          <w:sz w:val="22"/>
          <w:szCs w:val="20"/>
          <w:lang w:eastAsia="en-US"/>
        </w:rPr>
        <w:t>ifuge</w:t>
      </w:r>
      <w:proofErr w:type="spellEnd"/>
      <w:r w:rsidRPr="00466B44">
        <w:rPr>
          <w:rFonts w:ascii="Arial" w:eastAsia="Times New Roman" w:hAnsi="Arial" w:cs="Arial" w:hint="eastAsia"/>
          <w:sz w:val="22"/>
          <w:szCs w:val="20"/>
          <w:lang w:eastAsia="en-US"/>
        </w:rPr>
        <w:t xml:space="preserve">, etc. The company has the most integrated biochip </w:t>
      </w:r>
      <w:r w:rsidRPr="00466B44">
        <w:rPr>
          <w:rFonts w:ascii="Arial" w:eastAsia="Times New Roman" w:hAnsi="Arial" w:cs="Arial"/>
          <w:sz w:val="22"/>
          <w:lang w:eastAsia="en-US"/>
        </w:rPr>
        <w:t>product supply chain</w:t>
      </w:r>
      <w:r w:rsidRPr="00466B44">
        <w:rPr>
          <w:rFonts w:ascii="Arial" w:eastAsia="Times New Roman" w:hAnsi="Arial" w:cs="Arial" w:hint="eastAsia"/>
          <w:sz w:val="22"/>
          <w:szCs w:val="20"/>
          <w:lang w:eastAsia="en-US"/>
        </w:rPr>
        <w:t xml:space="preserve">, which cover from raw material, reagents, </w:t>
      </w:r>
      <w:r w:rsidRPr="00466B44">
        <w:rPr>
          <w:rFonts w:ascii="Arial" w:eastAsia="Times New Roman" w:hAnsi="Arial" w:cs="Arial"/>
          <w:sz w:val="22"/>
          <w:szCs w:val="20"/>
          <w:lang w:eastAsia="en-US"/>
        </w:rPr>
        <w:t>consumptive material</w:t>
      </w:r>
      <w:r w:rsidRPr="00466B44">
        <w:rPr>
          <w:rFonts w:ascii="Arial" w:eastAsia="Times New Roman" w:hAnsi="Arial" w:cs="Arial" w:hint="eastAsia"/>
          <w:sz w:val="22"/>
          <w:szCs w:val="20"/>
          <w:lang w:eastAsia="en-US"/>
        </w:rPr>
        <w:t xml:space="preserve"> to </w:t>
      </w:r>
      <w:r w:rsidRPr="00466B44">
        <w:rPr>
          <w:rFonts w:ascii="Arial" w:eastAsia="Times New Roman" w:hAnsi="Arial"/>
          <w:sz w:val="22"/>
          <w:szCs w:val="20"/>
          <w:lang w:eastAsia="en-US"/>
        </w:rPr>
        <w:t>corollary equipment</w:t>
      </w:r>
      <w:r w:rsidRPr="00466B44">
        <w:rPr>
          <w:rFonts w:ascii="Arial" w:eastAsia="Times New Roman" w:hAnsi="Arial" w:cs="Arial" w:hint="eastAsia"/>
          <w:sz w:val="22"/>
          <w:szCs w:val="20"/>
          <w:lang w:eastAsia="en-US"/>
        </w:rPr>
        <w:t xml:space="preserve">, software. 95% of the supplies are home-made. </w:t>
      </w:r>
      <w:proofErr w:type="spellStart"/>
      <w:r w:rsidRPr="00466B44">
        <w:rPr>
          <w:rFonts w:ascii="Arial" w:eastAsia="Times New Roman" w:hAnsi="Arial" w:cs="Arial"/>
          <w:sz w:val="22"/>
          <w:szCs w:val="20"/>
          <w:lang w:eastAsia="en-US"/>
        </w:rPr>
        <w:t>B</w:t>
      </w:r>
      <w:r w:rsidRPr="00466B44">
        <w:rPr>
          <w:rFonts w:ascii="Arial" w:eastAsia="Times New Roman" w:hAnsi="Arial" w:cs="Arial" w:hint="eastAsia"/>
          <w:sz w:val="22"/>
          <w:szCs w:val="20"/>
          <w:lang w:eastAsia="en-US"/>
        </w:rPr>
        <w:t>aiao</w:t>
      </w:r>
      <w:r w:rsidRPr="00466B44">
        <w:rPr>
          <w:rFonts w:ascii="Arial" w:eastAsia="Times New Roman" w:hAnsi="Arial" w:cs="Arial"/>
          <w:sz w:val="22"/>
          <w:szCs w:val="20"/>
          <w:lang w:eastAsia="en-US"/>
        </w:rPr>
        <w:t>’s</w:t>
      </w:r>
      <w:proofErr w:type="spellEnd"/>
      <w:r w:rsidRPr="00466B44">
        <w:rPr>
          <w:rFonts w:ascii="Arial" w:eastAsia="Times New Roman" w:hAnsi="Arial" w:cs="Arial"/>
          <w:sz w:val="22"/>
          <w:szCs w:val="20"/>
          <w:lang w:eastAsia="en-US"/>
        </w:rPr>
        <w:t xml:space="preserve"> headquarter</w:t>
      </w:r>
      <w:r w:rsidRPr="00466B44">
        <w:rPr>
          <w:rFonts w:ascii="Arial" w:eastAsia="Times New Roman" w:hAnsi="Arial" w:cs="Arial" w:hint="eastAsia"/>
          <w:sz w:val="22"/>
          <w:szCs w:val="20"/>
          <w:lang w:eastAsia="en-US"/>
        </w:rPr>
        <w:t xml:space="preserve"> is </w:t>
      </w:r>
      <w:r w:rsidRPr="00466B44">
        <w:rPr>
          <w:rFonts w:ascii="Arial" w:eastAsia="Times New Roman" w:hAnsi="Arial" w:cs="Arial"/>
          <w:sz w:val="22"/>
          <w:szCs w:val="20"/>
          <w:lang w:eastAsia="en-US"/>
        </w:rPr>
        <w:t xml:space="preserve">located to </w:t>
      </w:r>
      <w:r w:rsidRPr="00466B44">
        <w:rPr>
          <w:rFonts w:ascii="Arial" w:eastAsia="Times New Roman" w:hAnsi="Arial" w:cs="Arial" w:hint="eastAsia"/>
          <w:sz w:val="22"/>
          <w:szCs w:val="20"/>
          <w:lang w:eastAsia="en-US"/>
        </w:rPr>
        <w:t xml:space="preserve">Shanghai </w:t>
      </w:r>
      <w:proofErr w:type="spellStart"/>
      <w:r w:rsidRPr="00466B44">
        <w:rPr>
          <w:rFonts w:ascii="Arial" w:eastAsia="Times New Roman" w:hAnsi="Arial" w:cs="Arial"/>
          <w:sz w:val="22"/>
          <w:szCs w:val="20"/>
          <w:lang w:eastAsia="en-US"/>
        </w:rPr>
        <w:t>Xuhui</w:t>
      </w:r>
      <w:proofErr w:type="spellEnd"/>
      <w:r w:rsidRPr="00466B44">
        <w:rPr>
          <w:rFonts w:ascii="Arial" w:eastAsia="Times New Roman" w:hAnsi="Arial" w:cs="Arial"/>
          <w:sz w:val="22"/>
          <w:szCs w:val="20"/>
          <w:lang w:eastAsia="en-US"/>
        </w:rPr>
        <w:t xml:space="preserve"> District</w:t>
      </w:r>
      <w:r w:rsidRPr="00466B44">
        <w:rPr>
          <w:rFonts w:ascii="Arial" w:eastAsia="Times New Roman" w:hAnsi="Arial" w:cs="Arial" w:hint="eastAsia"/>
          <w:sz w:val="22"/>
          <w:szCs w:val="20"/>
          <w:lang w:eastAsia="en-US"/>
        </w:rPr>
        <w:t xml:space="preserve">, and the </w:t>
      </w:r>
      <w:r w:rsidRPr="00466B44">
        <w:rPr>
          <w:rFonts w:ascii="Arial" w:eastAsia="Times New Roman" w:hAnsi="Arial" w:cs="Arial"/>
          <w:sz w:val="22"/>
          <w:szCs w:val="20"/>
          <w:lang w:eastAsia="en-US"/>
        </w:rPr>
        <w:t>manufacture base</w:t>
      </w:r>
      <w:r w:rsidRPr="00466B44">
        <w:rPr>
          <w:rFonts w:ascii="Arial" w:eastAsia="Times New Roman" w:hAnsi="Arial" w:cs="Arial" w:hint="eastAsia"/>
          <w:sz w:val="22"/>
          <w:szCs w:val="20"/>
          <w:lang w:eastAsia="en-US"/>
        </w:rPr>
        <w:t xml:space="preserve"> is located to Shanghai </w:t>
      </w:r>
      <w:proofErr w:type="spellStart"/>
      <w:r w:rsidRPr="00466B44">
        <w:rPr>
          <w:rFonts w:ascii="Arial" w:eastAsia="Times New Roman" w:hAnsi="Arial" w:cs="Arial" w:hint="eastAsia"/>
          <w:sz w:val="22"/>
          <w:szCs w:val="20"/>
          <w:lang w:eastAsia="en-US"/>
        </w:rPr>
        <w:t>Songjiang</w:t>
      </w:r>
      <w:proofErr w:type="spellEnd"/>
      <w:r w:rsidRPr="00466B44">
        <w:rPr>
          <w:rFonts w:ascii="Arial" w:eastAsia="Times New Roman" w:hAnsi="Arial" w:cs="Arial" w:hint="eastAsia"/>
          <w:sz w:val="22"/>
          <w:szCs w:val="20"/>
          <w:lang w:eastAsia="en-US"/>
        </w:rPr>
        <w:t xml:space="preserve"> District.  The manufacture base in </w:t>
      </w:r>
      <w:proofErr w:type="spellStart"/>
      <w:r w:rsidRPr="00466B44">
        <w:rPr>
          <w:rFonts w:ascii="Arial" w:eastAsia="Times New Roman" w:hAnsi="Arial" w:cs="Arial" w:hint="eastAsia"/>
          <w:sz w:val="22"/>
          <w:szCs w:val="20"/>
          <w:lang w:eastAsia="en-US"/>
        </w:rPr>
        <w:t>Songjiang</w:t>
      </w:r>
      <w:proofErr w:type="spellEnd"/>
      <w:r w:rsidRPr="00466B44">
        <w:rPr>
          <w:rFonts w:ascii="Arial" w:eastAsia="Times New Roman" w:hAnsi="Arial" w:cs="Arial" w:hint="eastAsia"/>
          <w:sz w:val="22"/>
          <w:szCs w:val="20"/>
          <w:lang w:eastAsia="en-US"/>
        </w:rPr>
        <w:t xml:space="preserve"> district is GMP standard, which </w:t>
      </w:r>
      <w:r w:rsidRPr="00466B44">
        <w:rPr>
          <w:rFonts w:ascii="Arial" w:eastAsia="Times New Roman" w:hAnsi="Arial"/>
          <w:sz w:val="22"/>
          <w:szCs w:val="20"/>
          <w:lang w:eastAsia="en-US"/>
        </w:rPr>
        <w:t>possess</w:t>
      </w:r>
      <w:r w:rsidRPr="00466B44">
        <w:rPr>
          <w:rFonts w:ascii="Arial" w:eastAsia="Times New Roman" w:hAnsi="Arial" w:cs="Arial" w:hint="eastAsia"/>
          <w:sz w:val="22"/>
          <w:szCs w:val="20"/>
          <w:lang w:eastAsia="en-US"/>
        </w:rPr>
        <w:t xml:space="preserve"> 2000 </w:t>
      </w:r>
      <w:r w:rsidRPr="00466B44">
        <w:rPr>
          <w:rFonts w:ascii="Arial" w:eastAsia="Times New Roman" w:hAnsi="Arial"/>
          <w:sz w:val="22"/>
          <w:szCs w:val="20"/>
          <w:lang w:eastAsia="en-US"/>
        </w:rPr>
        <w:t>square meter</w:t>
      </w:r>
      <w:r w:rsidRPr="00466B44">
        <w:rPr>
          <w:rFonts w:ascii="Arial" w:eastAsia="Times New Roman" w:hAnsi="Arial" w:cs="Arial" w:hint="eastAsia"/>
          <w:sz w:val="22"/>
          <w:szCs w:val="20"/>
          <w:lang w:eastAsia="en-US"/>
        </w:rPr>
        <w:t xml:space="preserve"> area including a </w:t>
      </w:r>
      <w:r w:rsidRPr="00466B44">
        <w:rPr>
          <w:rFonts w:ascii="Arial" w:eastAsia="Times New Roman" w:hAnsi="Arial" w:cs="Arial"/>
          <w:sz w:val="22"/>
          <w:szCs w:val="20"/>
          <w:lang w:eastAsia="en-US"/>
        </w:rPr>
        <w:t>100000 degree purification workshop</w:t>
      </w:r>
      <w:r w:rsidRPr="00466B44">
        <w:rPr>
          <w:rFonts w:ascii="Arial" w:eastAsia="Times New Roman" w:hAnsi="Arial" w:cs="Arial" w:hint="eastAsia"/>
          <w:sz w:val="22"/>
          <w:szCs w:val="20"/>
          <w:lang w:eastAsia="en-US"/>
        </w:rPr>
        <w:t xml:space="preserve">. </w:t>
      </w:r>
    </w:p>
    <w:p w:rsidR="00B01DA4" w:rsidRPr="00466B44" w:rsidRDefault="00B01DA4" w:rsidP="00B01DA4">
      <w:pPr>
        <w:pStyle w:val="Heading1"/>
        <w:spacing w:line="300" w:lineRule="atLeast"/>
        <w:jc w:val="left"/>
        <w:rPr>
          <w:b w:val="0"/>
          <w:bCs w:val="0"/>
        </w:rPr>
      </w:pPr>
      <w:r w:rsidRPr="00466B44">
        <w:rPr>
          <w:rFonts w:hint="eastAsia"/>
          <w:b w:val="0"/>
          <w:bCs w:val="0"/>
        </w:rPr>
        <w:t xml:space="preserve">  </w:t>
      </w:r>
    </w:p>
    <w:p w:rsidR="00B01DA4" w:rsidRPr="00466B44" w:rsidRDefault="00B01DA4" w:rsidP="00B01DA4">
      <w:pPr>
        <w:shd w:val="clear" w:color="auto" w:fill="FFFFFF"/>
        <w:spacing w:before="100" w:beforeAutospacing="1" w:after="120" w:line="300" w:lineRule="atLeast"/>
        <w:ind w:firstLine="480"/>
        <w:rPr>
          <w:rFonts w:ascii="SimSun" w:hAnsi="SimSun" w:cs="SimSun"/>
          <w:color w:val="000000"/>
        </w:rPr>
      </w:pPr>
      <w:r w:rsidRPr="00E64912">
        <w:rPr>
          <w:rStyle w:val="apple-style-span"/>
          <w:rFonts w:hint="eastAsia"/>
          <w:color w:val="333333"/>
          <w:szCs w:val="21"/>
          <w:shd w:val="clear" w:color="auto" w:fill="FFFFFF"/>
        </w:rPr>
        <w:t xml:space="preserve"> </w:t>
      </w:r>
      <w:r>
        <w:rPr>
          <w:rFonts w:ascii="SimSun" w:hAnsi="SimSun" w:cs="SimSun" w:hint="eastAsia"/>
          <w:color w:val="000000"/>
        </w:rPr>
        <w:t xml:space="preserve">Below is the </w:t>
      </w:r>
      <w:r w:rsidRPr="00466B44">
        <w:rPr>
          <w:rFonts w:ascii="SimSun" w:hAnsi="SimSun" w:cs="SimSun"/>
          <w:color w:val="000000"/>
        </w:rPr>
        <w:t>business plan</w:t>
      </w:r>
      <w:r w:rsidRPr="00466B44">
        <w:rPr>
          <w:rFonts w:ascii="SimSun" w:hAnsi="SimSun" w:cs="SimSun" w:hint="eastAsia"/>
          <w:color w:val="000000"/>
        </w:rPr>
        <w:t xml:space="preserve"> for the project:</w:t>
      </w:r>
    </w:p>
    <w:p w:rsidR="00B01DA4" w:rsidRPr="00466B44" w:rsidRDefault="00B01DA4" w:rsidP="00B01DA4">
      <w:pPr>
        <w:pStyle w:val="HTMLPreformatted"/>
        <w:spacing w:after="150" w:line="360" w:lineRule="atLeast"/>
        <w:rPr>
          <w:color w:val="000000"/>
        </w:rPr>
      </w:pPr>
      <w:r w:rsidRPr="00EE1F13">
        <w:rPr>
          <w:rFonts w:hint="eastAsia"/>
          <w:color w:val="000000"/>
        </w:rPr>
        <w:t>1、</w:t>
      </w:r>
      <w:r w:rsidRPr="00466B44">
        <w:rPr>
          <w:rFonts w:hint="eastAsia"/>
          <w:color w:val="000000"/>
        </w:rPr>
        <w:t>R&amp;D：about 6 month，contents：</w:t>
      </w:r>
      <w:r w:rsidRPr="00466B44">
        <w:rPr>
          <w:color w:val="000000"/>
        </w:rPr>
        <w:t>Laboratory Scale Test</w:t>
      </w:r>
      <w:r w:rsidRPr="00466B44">
        <w:rPr>
          <w:rFonts w:hint="eastAsia"/>
          <w:color w:val="000000"/>
        </w:rPr>
        <w:t xml:space="preserve">, </w:t>
      </w:r>
      <w:r w:rsidRPr="00466B44">
        <w:rPr>
          <w:color w:val="000000"/>
        </w:rPr>
        <w:t>Pilot Scale Test</w:t>
      </w:r>
      <w:r w:rsidRPr="00466B44">
        <w:rPr>
          <w:rFonts w:hint="eastAsia"/>
          <w:color w:val="000000"/>
        </w:rPr>
        <w:t xml:space="preserve">, draft of the </w:t>
      </w:r>
      <w:r w:rsidRPr="00466B44">
        <w:rPr>
          <w:color w:val="000000"/>
        </w:rPr>
        <w:t>manual</w:t>
      </w:r>
      <w:r w:rsidRPr="00466B44">
        <w:rPr>
          <w:rFonts w:hint="eastAsia"/>
          <w:color w:val="000000"/>
        </w:rPr>
        <w:t xml:space="preserve">, </w:t>
      </w:r>
      <w:hyperlink r:id="rId11" w:history="1">
        <w:r w:rsidRPr="00466B44">
          <w:rPr>
            <w:color w:val="000000"/>
          </w:rPr>
          <w:t>quality</w:t>
        </w:r>
      </w:hyperlink>
      <w:r w:rsidRPr="00466B44">
        <w:rPr>
          <w:color w:val="000000"/>
        </w:rPr>
        <w:t> </w:t>
      </w:r>
      <w:hyperlink r:id="rId12" w:history="1">
        <w:r w:rsidRPr="00466B44">
          <w:rPr>
            <w:color w:val="000000"/>
          </w:rPr>
          <w:t>criterion</w:t>
        </w:r>
      </w:hyperlink>
      <w:r w:rsidRPr="00466B44">
        <w:rPr>
          <w:rFonts w:hint="eastAsia"/>
          <w:color w:val="000000"/>
        </w:rPr>
        <w:t xml:space="preserve">, design the </w:t>
      </w:r>
      <w:r w:rsidRPr="00466B44">
        <w:rPr>
          <w:color w:val="000000"/>
        </w:rPr>
        <w:t>Packaging</w:t>
      </w:r>
      <w:r w:rsidRPr="00466B44">
        <w:rPr>
          <w:rFonts w:hint="eastAsia"/>
          <w:color w:val="000000"/>
        </w:rPr>
        <w:t xml:space="preserve"> of the </w:t>
      </w:r>
      <w:proofErr w:type="gramStart"/>
      <w:r w:rsidRPr="00466B44">
        <w:rPr>
          <w:rFonts w:hint="eastAsia"/>
          <w:color w:val="000000"/>
        </w:rPr>
        <w:t>kit,</w:t>
      </w:r>
      <w:proofErr w:type="gramEnd"/>
      <w:r w:rsidRPr="00466B44">
        <w:rPr>
          <w:rFonts w:hint="eastAsia"/>
          <w:color w:val="000000"/>
        </w:rPr>
        <w:t xml:space="preserve"> draft the p</w:t>
      </w:r>
      <w:r w:rsidRPr="00466B44">
        <w:rPr>
          <w:color w:val="000000"/>
        </w:rPr>
        <w:t>roduction processes documents</w:t>
      </w:r>
      <w:r w:rsidRPr="00466B44">
        <w:rPr>
          <w:rFonts w:hint="eastAsia"/>
          <w:color w:val="000000"/>
        </w:rPr>
        <w:t xml:space="preserve"> etc.</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t>2、clinical research：about 6 month，contents：examine no less than 1000 cases in three hospitals，</w:t>
      </w:r>
      <w:r w:rsidRPr="00466B44">
        <w:rPr>
          <w:rFonts w:ascii="SimSun" w:hAnsi="SimSun" w:cs="SimSun"/>
          <w:color w:val="000000"/>
        </w:rPr>
        <w:t xml:space="preserve"> </w:t>
      </w:r>
      <w:r w:rsidRPr="00466B44">
        <w:rPr>
          <w:rFonts w:ascii="SimSun" w:hAnsi="SimSun" w:cs="SimSun" w:hint="eastAsia"/>
          <w:color w:val="000000"/>
        </w:rPr>
        <w:t xml:space="preserve">write </w:t>
      </w:r>
      <w:r w:rsidRPr="00466B44">
        <w:rPr>
          <w:rFonts w:ascii="SimSun" w:hAnsi="SimSun" w:cs="SimSun"/>
          <w:color w:val="000000"/>
        </w:rPr>
        <w:t>clinical</w:t>
      </w:r>
      <w:r w:rsidRPr="00466B44">
        <w:rPr>
          <w:rFonts w:ascii="SimSun" w:hAnsi="SimSun" w:cs="SimSun" w:hint="eastAsia"/>
          <w:color w:val="000000"/>
        </w:rPr>
        <w:t xml:space="preserve"> </w:t>
      </w:r>
      <w:r w:rsidRPr="00466B44">
        <w:rPr>
          <w:rFonts w:ascii="SimSun" w:hAnsi="SimSun" w:cs="SimSun"/>
          <w:color w:val="000000"/>
        </w:rPr>
        <w:t>research</w:t>
      </w:r>
      <w:r w:rsidRPr="00466B44">
        <w:rPr>
          <w:rFonts w:ascii="SimSun" w:hAnsi="SimSun" w:cs="SimSun" w:hint="eastAsia"/>
          <w:color w:val="000000"/>
        </w:rPr>
        <w:t xml:space="preserve"> </w:t>
      </w:r>
      <w:proofErr w:type="gramStart"/>
      <w:r w:rsidRPr="00466B44">
        <w:rPr>
          <w:rFonts w:ascii="SimSun" w:hAnsi="SimSun" w:cs="SimSun"/>
          <w:color w:val="000000"/>
        </w:rPr>
        <w:t>report</w:t>
      </w:r>
      <w:r w:rsidRPr="00466B44">
        <w:rPr>
          <w:rFonts w:ascii="SimSun" w:hAnsi="SimSun" w:cs="SimSun" w:hint="eastAsia"/>
          <w:color w:val="000000"/>
        </w:rPr>
        <w:t>,</w:t>
      </w:r>
      <w:proofErr w:type="gramEnd"/>
      <w:r w:rsidRPr="00466B44">
        <w:rPr>
          <w:rFonts w:ascii="SimSun" w:hAnsi="SimSun" w:cs="SimSun" w:hint="eastAsia"/>
          <w:color w:val="000000"/>
        </w:rPr>
        <w:t xml:space="preserve"> monitor its clinical value，.</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t>3、</w:t>
      </w:r>
      <w:r w:rsidRPr="00466B44">
        <w:rPr>
          <w:rFonts w:ascii="SimSun" w:hAnsi="SimSun" w:cs="SimSun"/>
          <w:color w:val="000000"/>
        </w:rPr>
        <w:t>authorities</w:t>
      </w:r>
      <w:r w:rsidRPr="00466B44">
        <w:rPr>
          <w:rFonts w:ascii="SimSun" w:hAnsi="SimSun" w:cs="SimSun" w:hint="eastAsia"/>
          <w:color w:val="000000"/>
        </w:rPr>
        <w:t xml:space="preserve"> test：about 6 month，contents：</w:t>
      </w:r>
      <w:r w:rsidRPr="00466B44">
        <w:rPr>
          <w:rFonts w:ascii="SimSun" w:hAnsi="SimSun" w:cs="SimSun"/>
          <w:color w:val="000000"/>
        </w:rPr>
        <w:t>random sampling</w:t>
      </w:r>
      <w:r w:rsidRPr="00466B44">
        <w:rPr>
          <w:rFonts w:ascii="SimSun" w:hAnsi="SimSun" w:cs="SimSun" w:hint="eastAsia"/>
          <w:color w:val="000000"/>
        </w:rPr>
        <w:t xml:space="preserve"> no less than 3 lots, examine according to the </w:t>
      </w:r>
      <w:r w:rsidRPr="00466B44">
        <w:rPr>
          <w:rFonts w:ascii="SimSun" w:hAnsi="SimSun" w:cs="SimSun"/>
          <w:color w:val="000000"/>
        </w:rPr>
        <w:t>quality</w:t>
      </w:r>
      <w:r w:rsidRPr="00466B44">
        <w:rPr>
          <w:rFonts w:ascii="SimSun" w:hAnsi="SimSun" w:cs="SimSun" w:hint="eastAsia"/>
          <w:color w:val="000000"/>
        </w:rPr>
        <w:t xml:space="preserve"> </w:t>
      </w:r>
      <w:r w:rsidRPr="00466B44">
        <w:rPr>
          <w:rFonts w:ascii="SimSun" w:hAnsi="SimSun" w:cs="SimSun"/>
          <w:color w:val="000000"/>
        </w:rPr>
        <w:t>criterion</w:t>
      </w:r>
      <w:r w:rsidRPr="00466B44">
        <w:rPr>
          <w:rFonts w:ascii="SimSun" w:hAnsi="SimSun" w:cs="SimSun" w:hint="eastAsia"/>
          <w:color w:val="000000"/>
        </w:rPr>
        <w:t xml:space="preserve">, </w:t>
      </w:r>
      <w:r w:rsidRPr="00466B44">
        <w:rPr>
          <w:rFonts w:ascii="SimSun" w:hAnsi="SimSun" w:cs="SimSun"/>
          <w:color w:val="000000"/>
        </w:rPr>
        <w:t>inspection reports should be issued.</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t>4、</w:t>
      </w:r>
      <w:r w:rsidRPr="00466B44">
        <w:rPr>
          <w:rFonts w:ascii="SimSun" w:hAnsi="SimSun" w:cs="SimSun"/>
          <w:color w:val="000000"/>
        </w:rPr>
        <w:t>Approval</w:t>
      </w:r>
      <w:r w:rsidRPr="00466B44">
        <w:rPr>
          <w:rFonts w:ascii="SimSun" w:hAnsi="SimSun" w:cs="SimSun" w:hint="eastAsia"/>
          <w:color w:val="000000"/>
        </w:rPr>
        <w:t xml:space="preserve"> of the product：about 8 months, content: draft all the materials for the need of approval, </w:t>
      </w:r>
      <w:r w:rsidRPr="00466B44">
        <w:rPr>
          <w:rFonts w:ascii="SimSun" w:hAnsi="SimSun" w:cs="SimSun"/>
          <w:color w:val="000000"/>
        </w:rPr>
        <w:t xml:space="preserve">submit it to the </w:t>
      </w:r>
      <w:r w:rsidRPr="00466B44">
        <w:rPr>
          <w:rFonts w:ascii="SimSun" w:hAnsi="SimSun" w:cs="SimSun" w:hint="eastAsia"/>
          <w:color w:val="000000"/>
        </w:rPr>
        <w:t>China</w:t>
      </w:r>
      <w:r w:rsidRPr="00466B44">
        <w:rPr>
          <w:rFonts w:ascii="SimSun" w:hAnsi="SimSun" w:cs="SimSun"/>
          <w:color w:val="000000"/>
        </w:rPr>
        <w:t xml:space="preserve"> Food and Drug Administration</w:t>
      </w:r>
      <w:r w:rsidRPr="00466B44">
        <w:rPr>
          <w:rFonts w:ascii="SimSun" w:hAnsi="SimSun" w:cs="SimSun" w:hint="eastAsia"/>
          <w:color w:val="000000"/>
        </w:rPr>
        <w:t>.</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t xml:space="preserve">5、market </w:t>
      </w:r>
      <w:proofErr w:type="spellStart"/>
      <w:r w:rsidRPr="00466B44">
        <w:rPr>
          <w:rFonts w:ascii="SimSun" w:hAnsi="SimSun" w:cs="SimSun" w:hint="eastAsia"/>
          <w:color w:val="000000"/>
        </w:rPr>
        <w:t>warmup</w:t>
      </w:r>
      <w:proofErr w:type="spellEnd"/>
      <w:r w:rsidRPr="00466B44">
        <w:rPr>
          <w:rFonts w:ascii="SimSun" w:hAnsi="SimSun" w:cs="SimSun" w:hint="eastAsia"/>
          <w:color w:val="000000"/>
        </w:rPr>
        <w:t xml:space="preserve">：about 1 year, content：draft </w:t>
      </w:r>
      <w:r w:rsidRPr="00466B44">
        <w:rPr>
          <w:rFonts w:ascii="SimSun" w:hAnsi="SimSun" w:cs="SimSun"/>
          <w:color w:val="000000"/>
        </w:rPr>
        <w:t xml:space="preserve">propaganda </w:t>
      </w:r>
      <w:proofErr w:type="spellStart"/>
      <w:r w:rsidRPr="00466B44">
        <w:rPr>
          <w:rFonts w:ascii="SimSun" w:hAnsi="SimSun" w:cs="SimSun"/>
          <w:color w:val="000000"/>
        </w:rPr>
        <w:t>materials</w:t>
      </w:r>
      <w:proofErr w:type="gramStart"/>
      <w:r w:rsidRPr="00466B44">
        <w:rPr>
          <w:rFonts w:ascii="SimSun" w:hAnsi="SimSun" w:cs="SimSun" w:hint="eastAsia"/>
          <w:color w:val="000000"/>
        </w:rPr>
        <w:t>,</w:t>
      </w:r>
      <w:r w:rsidRPr="00466B44">
        <w:rPr>
          <w:rFonts w:ascii="SimSun" w:hAnsi="SimSun" w:cs="SimSun"/>
          <w:color w:val="000000"/>
        </w:rPr>
        <w:t>Investment</w:t>
      </w:r>
      <w:proofErr w:type="spellEnd"/>
      <w:proofErr w:type="gramEnd"/>
      <w:r w:rsidRPr="00466B44">
        <w:rPr>
          <w:rFonts w:ascii="SimSun" w:hAnsi="SimSun" w:cs="SimSun"/>
          <w:color w:val="000000"/>
        </w:rPr>
        <w:t xml:space="preserve"> </w:t>
      </w:r>
      <w:r w:rsidRPr="00466B44">
        <w:rPr>
          <w:rFonts w:ascii="SimSun" w:hAnsi="SimSun" w:cs="SimSun"/>
          <w:color w:val="000000"/>
        </w:rPr>
        <w:lastRenderedPageBreak/>
        <w:t>invitation</w:t>
      </w:r>
      <w:r w:rsidRPr="00466B44">
        <w:rPr>
          <w:rFonts w:ascii="SimSun" w:hAnsi="SimSun" w:cs="SimSun" w:hint="eastAsia"/>
          <w:color w:val="000000"/>
        </w:rPr>
        <w:t>，</w:t>
      </w:r>
      <w:r w:rsidRPr="00466B44">
        <w:rPr>
          <w:rFonts w:ascii="SimSun" w:hAnsi="SimSun" w:cs="SimSun"/>
          <w:color w:val="000000"/>
        </w:rPr>
        <w:t>launch</w:t>
      </w:r>
      <w:r w:rsidRPr="00466B44">
        <w:rPr>
          <w:rFonts w:ascii="SimSun" w:hAnsi="SimSun" w:cs="SimSun" w:hint="eastAsia"/>
          <w:color w:val="000000"/>
        </w:rPr>
        <w:t xml:space="preserve"> the access to no less than 100 hospitals through </w:t>
      </w:r>
      <w:r w:rsidRPr="00466B44">
        <w:rPr>
          <w:rFonts w:ascii="SimSun" w:hAnsi="SimSun" w:cs="SimSun"/>
          <w:color w:val="000000"/>
        </w:rPr>
        <w:t>distributor</w:t>
      </w:r>
      <w:r w:rsidRPr="00466B44">
        <w:rPr>
          <w:rFonts w:ascii="SimSun" w:hAnsi="SimSun" w:cs="SimSun" w:hint="eastAsia"/>
          <w:color w:val="000000"/>
        </w:rPr>
        <w:t xml:space="preserve">s, </w:t>
      </w:r>
      <w:proofErr w:type="spellStart"/>
      <w:r w:rsidRPr="00466B44">
        <w:rPr>
          <w:rFonts w:ascii="SimSun" w:hAnsi="SimSun" w:cs="SimSun" w:hint="eastAsia"/>
          <w:color w:val="000000"/>
        </w:rPr>
        <w:t>declear</w:t>
      </w:r>
      <w:proofErr w:type="spellEnd"/>
      <w:r w:rsidRPr="00466B44">
        <w:rPr>
          <w:rFonts w:ascii="SimSun" w:hAnsi="SimSun" w:cs="SimSun" w:hint="eastAsia"/>
          <w:color w:val="000000"/>
        </w:rPr>
        <w:t xml:space="preserve"> the value of the product</w:t>
      </w:r>
    </w:p>
    <w:p w:rsidR="00B01DA4" w:rsidRPr="00466B44" w:rsidRDefault="00B01DA4" w:rsidP="00B01DA4">
      <w:pPr>
        <w:shd w:val="clear" w:color="auto" w:fill="FFFFFF"/>
        <w:spacing w:before="100" w:beforeAutospacing="1" w:after="120" w:line="300" w:lineRule="atLeast"/>
        <w:rPr>
          <w:rFonts w:ascii="SimSun" w:hAnsi="SimSun" w:cs="SimSun"/>
          <w:color w:val="000000"/>
        </w:rPr>
      </w:pPr>
      <w:r w:rsidRPr="00466B44">
        <w:rPr>
          <w:rFonts w:ascii="SimSun" w:hAnsi="SimSun" w:cs="SimSun" w:hint="eastAsia"/>
          <w:color w:val="000000"/>
        </w:rPr>
        <w:t xml:space="preserve">6、marketing program：built network of the </w:t>
      </w:r>
      <w:proofErr w:type="spellStart"/>
      <w:r w:rsidRPr="00466B44">
        <w:rPr>
          <w:rFonts w:ascii="SimSun" w:hAnsi="SimSun" w:cs="SimSun" w:hint="eastAsia"/>
          <w:color w:val="000000"/>
        </w:rPr>
        <w:t>specilists</w:t>
      </w:r>
      <w:proofErr w:type="spellEnd"/>
      <w:r w:rsidRPr="00466B44">
        <w:rPr>
          <w:rFonts w:ascii="SimSun" w:hAnsi="SimSun" w:cs="SimSun" w:hint="eastAsia"/>
          <w:color w:val="000000"/>
        </w:rPr>
        <w:t xml:space="preserve">, </w:t>
      </w:r>
      <w:r w:rsidRPr="00466B44">
        <w:rPr>
          <w:rFonts w:ascii="SimSun" w:hAnsi="SimSun" w:cs="SimSun"/>
          <w:color w:val="000000"/>
        </w:rPr>
        <w:t>attract publicity</w:t>
      </w:r>
      <w:r w:rsidRPr="00466B44">
        <w:rPr>
          <w:rFonts w:ascii="SimSun" w:hAnsi="SimSun" w:cs="SimSun" w:hint="eastAsia"/>
          <w:color w:val="000000"/>
        </w:rPr>
        <w:t xml:space="preserve"> by </w:t>
      </w:r>
      <w:r w:rsidRPr="00466B44">
        <w:rPr>
          <w:rFonts w:ascii="SimSun" w:hAnsi="SimSun" w:cs="SimSun"/>
          <w:color w:val="000000"/>
        </w:rPr>
        <w:t>academic</w:t>
      </w:r>
      <w:r w:rsidRPr="00466B44">
        <w:rPr>
          <w:rFonts w:ascii="SimSun" w:hAnsi="SimSun" w:cs="SimSun" w:hint="eastAsia"/>
          <w:color w:val="000000"/>
        </w:rPr>
        <w:t xml:space="preserve"> and hospital meetings, free access of the related instruments. Annual increase of the hospital is 100.</w:t>
      </w:r>
    </w:p>
    <w:p w:rsidR="00B01DA4" w:rsidRPr="00466B44" w:rsidRDefault="00B01DA4" w:rsidP="00B01DA4">
      <w:pPr>
        <w:pStyle w:val="HTMLPreformatted"/>
        <w:spacing w:after="150" w:line="360" w:lineRule="atLeast"/>
        <w:rPr>
          <w:color w:val="000000"/>
        </w:rPr>
      </w:pPr>
      <w:r w:rsidRPr="00466B44">
        <w:rPr>
          <w:rFonts w:hint="eastAsia"/>
          <w:color w:val="000000"/>
        </w:rPr>
        <w:t>7、</w:t>
      </w:r>
      <w:r w:rsidRPr="00466B44">
        <w:rPr>
          <w:color w:val="000000"/>
        </w:rPr>
        <w:t>customer</w:t>
      </w:r>
      <w:r w:rsidRPr="00466B44">
        <w:rPr>
          <w:rFonts w:hint="eastAsia"/>
          <w:color w:val="000000"/>
        </w:rPr>
        <w:t xml:space="preserve"> service：utilize the customer service team of </w:t>
      </w:r>
      <w:proofErr w:type="spellStart"/>
      <w:r w:rsidRPr="00466B44">
        <w:rPr>
          <w:rFonts w:hint="eastAsia"/>
          <w:color w:val="000000"/>
        </w:rPr>
        <w:t>Baiao</w:t>
      </w:r>
      <w:proofErr w:type="spellEnd"/>
      <w:r w:rsidRPr="00466B44">
        <w:rPr>
          <w:rFonts w:hint="eastAsia"/>
          <w:color w:val="000000"/>
        </w:rPr>
        <w:t xml:space="preserve">, </w:t>
      </w:r>
      <w:r w:rsidRPr="00466B44">
        <w:rPr>
          <w:color w:val="000000"/>
        </w:rPr>
        <w:t>strengthen</w:t>
      </w:r>
      <w:r w:rsidRPr="00466B44">
        <w:rPr>
          <w:rFonts w:hint="eastAsia"/>
          <w:color w:val="000000"/>
        </w:rPr>
        <w:t xml:space="preserve"> the </w:t>
      </w:r>
      <w:r w:rsidRPr="00466B44">
        <w:rPr>
          <w:color w:val="000000"/>
        </w:rPr>
        <w:t>regular maintenance</w:t>
      </w:r>
      <w:r w:rsidRPr="00466B44">
        <w:rPr>
          <w:rFonts w:hint="eastAsia"/>
          <w:color w:val="000000"/>
        </w:rPr>
        <w:t xml:space="preserve"> and </w:t>
      </w:r>
      <w:r w:rsidRPr="00466B44">
        <w:rPr>
          <w:color w:val="000000"/>
        </w:rPr>
        <w:t>periodic calibration</w:t>
      </w:r>
      <w:r w:rsidRPr="00466B44">
        <w:rPr>
          <w:rFonts w:hint="eastAsia"/>
          <w:color w:val="000000"/>
        </w:rPr>
        <w:t xml:space="preserve"> of the instruments ，trouble shooting in </w:t>
      </w:r>
      <w:proofErr w:type="gramStart"/>
      <w:r w:rsidRPr="00466B44">
        <w:rPr>
          <w:rFonts w:hint="eastAsia"/>
          <w:color w:val="000000"/>
        </w:rPr>
        <w:t>customer</w:t>
      </w:r>
      <w:r w:rsidRPr="00466B44">
        <w:rPr>
          <w:color w:val="000000"/>
        </w:rPr>
        <w:t>’</w:t>
      </w:r>
      <w:r w:rsidRPr="00466B44">
        <w:rPr>
          <w:rFonts w:hint="eastAsia"/>
          <w:color w:val="000000"/>
        </w:rPr>
        <w:t>s</w:t>
      </w:r>
      <w:proofErr w:type="gramEnd"/>
      <w:r w:rsidRPr="00466B44">
        <w:rPr>
          <w:rFonts w:hint="eastAsia"/>
          <w:color w:val="000000"/>
        </w:rPr>
        <w:t xml:space="preserve"> examine in time, etc.</w:t>
      </w:r>
    </w:p>
    <w:p w:rsidR="00B01DA4" w:rsidRPr="00466B44" w:rsidRDefault="00B01DA4" w:rsidP="00B01DA4">
      <w:pPr>
        <w:rPr>
          <w:rFonts w:ascii="SimSun" w:hAnsi="SimSun" w:cs="SimSun"/>
          <w:color w:val="000000"/>
        </w:rPr>
      </w:pPr>
    </w:p>
    <w:p w:rsidR="00B01DA4" w:rsidRPr="00E21B5B" w:rsidRDefault="00B01DA4" w:rsidP="00B01DA4">
      <w:pPr>
        <w:ind w:left="2160" w:firstLine="720"/>
        <w:rPr>
          <w:rFonts w:ascii="SimSun" w:hAnsi="SimSun" w:cs="SimSun"/>
          <w:color w:val="000000"/>
          <w:sz w:val="20"/>
          <w:szCs w:val="20"/>
        </w:rPr>
      </w:pPr>
    </w:p>
    <w:p w:rsidR="00B01DA4" w:rsidRPr="009B6580" w:rsidRDefault="00B01DA4" w:rsidP="00B01DA4">
      <w:pPr>
        <w:ind w:left="2160" w:firstLine="720"/>
        <w:rPr>
          <w:rFonts w:ascii="Arial" w:hAnsi="Arial" w:cs="Arial"/>
          <w:sz w:val="22"/>
        </w:rPr>
      </w:pPr>
    </w:p>
    <w:p w:rsidR="00B01DA4" w:rsidRPr="00B01DA4" w:rsidRDefault="00B01DA4" w:rsidP="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8" w:lineRule="atLeast"/>
        <w:jc w:val="left"/>
        <w:rPr>
          <w:rFonts w:ascii="SimSun" w:hAnsi="SimSun" w:cs="SimSun"/>
          <w:color w:val="000000"/>
          <w:kern w:val="0"/>
          <w:sz w:val="20"/>
          <w:szCs w:val="20"/>
        </w:rPr>
      </w:pPr>
    </w:p>
    <w:p w:rsidR="00B01DA4" w:rsidRPr="00B01DA4" w:rsidRDefault="00B01DA4" w:rsidP="007A6570">
      <w:pPr>
        <w:pStyle w:val="ListParagraph"/>
        <w:ind w:left="720" w:firstLineChars="0" w:firstLine="0"/>
      </w:pPr>
    </w:p>
    <w:sectPr w:rsidR="00B01DA4" w:rsidRPr="00B01DA4" w:rsidSect="00EA6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89E" w:rsidRDefault="0011289E" w:rsidP="00320A8D">
      <w:r>
        <w:separator/>
      </w:r>
    </w:p>
  </w:endnote>
  <w:endnote w:type="continuationSeparator" w:id="0">
    <w:p w:rsidR="0011289E" w:rsidRDefault="0011289E" w:rsidP="0032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89E" w:rsidRDefault="0011289E" w:rsidP="00320A8D">
      <w:r>
        <w:separator/>
      </w:r>
    </w:p>
  </w:footnote>
  <w:footnote w:type="continuationSeparator" w:id="0">
    <w:p w:rsidR="0011289E" w:rsidRDefault="0011289E" w:rsidP="00320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4C05"/>
    <w:multiLevelType w:val="hybridMultilevel"/>
    <w:tmpl w:val="4126C7BC"/>
    <w:lvl w:ilvl="0" w:tplc="874296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FA52067"/>
    <w:multiLevelType w:val="hybridMultilevel"/>
    <w:tmpl w:val="D80AB1D4"/>
    <w:lvl w:ilvl="0" w:tplc="9266F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72"/>
    <w:rsid w:val="00001164"/>
    <w:rsid w:val="00043DA9"/>
    <w:rsid w:val="000818A0"/>
    <w:rsid w:val="00104A0E"/>
    <w:rsid w:val="0011289E"/>
    <w:rsid w:val="002D2B1B"/>
    <w:rsid w:val="002D7502"/>
    <w:rsid w:val="003069BA"/>
    <w:rsid w:val="00320A8D"/>
    <w:rsid w:val="00325C86"/>
    <w:rsid w:val="004E240A"/>
    <w:rsid w:val="00520AA0"/>
    <w:rsid w:val="00696072"/>
    <w:rsid w:val="006B4856"/>
    <w:rsid w:val="007172D8"/>
    <w:rsid w:val="00795A91"/>
    <w:rsid w:val="007A6570"/>
    <w:rsid w:val="007B30FD"/>
    <w:rsid w:val="00885D5C"/>
    <w:rsid w:val="009060EE"/>
    <w:rsid w:val="009D4F4C"/>
    <w:rsid w:val="00A023FE"/>
    <w:rsid w:val="00A209B5"/>
    <w:rsid w:val="00B01DA4"/>
    <w:rsid w:val="00BB17EF"/>
    <w:rsid w:val="00BC4C5C"/>
    <w:rsid w:val="00BE2F64"/>
    <w:rsid w:val="00D12A34"/>
    <w:rsid w:val="00DD4072"/>
    <w:rsid w:val="00EA6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072"/>
    <w:pPr>
      <w:widowControl w:val="0"/>
      <w:jc w:val="both"/>
    </w:pPr>
    <w:rPr>
      <w:rFonts w:ascii="Calibri" w:eastAsia="SimSun" w:hAnsi="Calibri" w:cs="Times New Roman"/>
    </w:rPr>
  </w:style>
  <w:style w:type="paragraph" w:styleId="Heading1">
    <w:name w:val="heading 1"/>
    <w:basedOn w:val="Normal"/>
    <w:next w:val="Normal"/>
    <w:link w:val="Heading1Char"/>
    <w:qFormat/>
    <w:rsid w:val="00B01DA4"/>
    <w:pPr>
      <w:widowControl/>
      <w:autoSpaceDE w:val="0"/>
      <w:autoSpaceDN w:val="0"/>
      <w:jc w:val="center"/>
      <w:outlineLvl w:val="0"/>
    </w:pPr>
    <w:rPr>
      <w:rFonts w:ascii="Arial" w:eastAsia="Times New Roman" w:hAnsi="Arial" w:cs="Arial"/>
      <w:b/>
      <w:bCs/>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072"/>
    <w:pPr>
      <w:widowControl/>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696072"/>
  </w:style>
  <w:style w:type="character" w:styleId="Strong">
    <w:name w:val="Strong"/>
    <w:basedOn w:val="DefaultParagraphFont"/>
    <w:uiPriority w:val="22"/>
    <w:qFormat/>
    <w:rsid w:val="00696072"/>
    <w:rPr>
      <w:b/>
      <w:bCs/>
    </w:rPr>
  </w:style>
  <w:style w:type="paragraph" w:styleId="ListParagraph">
    <w:name w:val="List Paragraph"/>
    <w:basedOn w:val="Normal"/>
    <w:uiPriority w:val="34"/>
    <w:qFormat/>
    <w:rsid w:val="00795A91"/>
    <w:pPr>
      <w:ind w:firstLineChars="200" w:firstLine="420"/>
    </w:pPr>
  </w:style>
  <w:style w:type="paragraph" w:styleId="Header">
    <w:name w:val="header"/>
    <w:basedOn w:val="Normal"/>
    <w:link w:val="HeaderChar"/>
    <w:uiPriority w:val="99"/>
    <w:semiHidden/>
    <w:unhideWhenUsed/>
    <w:rsid w:val="00320A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20A8D"/>
    <w:rPr>
      <w:rFonts w:ascii="Calibri" w:eastAsia="SimSun" w:hAnsi="Calibri" w:cs="Times New Roman"/>
      <w:sz w:val="18"/>
      <w:szCs w:val="18"/>
    </w:rPr>
  </w:style>
  <w:style w:type="paragraph" w:styleId="Footer">
    <w:name w:val="footer"/>
    <w:basedOn w:val="Normal"/>
    <w:link w:val="FooterChar"/>
    <w:uiPriority w:val="99"/>
    <w:semiHidden/>
    <w:unhideWhenUsed/>
    <w:rsid w:val="00320A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20A8D"/>
    <w:rPr>
      <w:rFonts w:ascii="Calibri" w:eastAsia="SimSun" w:hAnsi="Calibri" w:cs="Times New Roman"/>
      <w:sz w:val="18"/>
      <w:szCs w:val="18"/>
    </w:rPr>
  </w:style>
  <w:style w:type="paragraph" w:styleId="HTMLPreformatted">
    <w:name w:val="HTML Preformatted"/>
    <w:basedOn w:val="Normal"/>
    <w:link w:val="HTMLPreformattedChar"/>
    <w:uiPriority w:val="99"/>
    <w:unhideWhenUsed/>
    <w:rsid w:val="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rsid w:val="00B01DA4"/>
    <w:rPr>
      <w:rFonts w:ascii="SimSun" w:eastAsia="SimSun" w:hAnsi="SimSun" w:cs="SimSun"/>
      <w:kern w:val="0"/>
      <w:sz w:val="24"/>
      <w:szCs w:val="24"/>
    </w:rPr>
  </w:style>
  <w:style w:type="character" w:customStyle="1" w:styleId="Heading1Char">
    <w:name w:val="Heading 1 Char"/>
    <w:basedOn w:val="DefaultParagraphFont"/>
    <w:link w:val="Heading1"/>
    <w:rsid w:val="00B01DA4"/>
    <w:rPr>
      <w:rFonts w:ascii="Arial" w:eastAsia="Times New Roman" w:hAnsi="Arial" w:cs="Arial"/>
      <w:b/>
      <w:bCs/>
      <w:kern w:val="0"/>
      <w:sz w:val="22"/>
      <w:lang w:eastAsia="en-US"/>
    </w:rPr>
  </w:style>
  <w:style w:type="character" w:customStyle="1" w:styleId="apple-style-span">
    <w:name w:val="apple-style-span"/>
    <w:rsid w:val="00B01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072"/>
    <w:pPr>
      <w:widowControl w:val="0"/>
      <w:jc w:val="both"/>
    </w:pPr>
    <w:rPr>
      <w:rFonts w:ascii="Calibri" w:eastAsia="SimSun" w:hAnsi="Calibri" w:cs="Times New Roman"/>
    </w:rPr>
  </w:style>
  <w:style w:type="paragraph" w:styleId="Heading1">
    <w:name w:val="heading 1"/>
    <w:basedOn w:val="Normal"/>
    <w:next w:val="Normal"/>
    <w:link w:val="Heading1Char"/>
    <w:qFormat/>
    <w:rsid w:val="00B01DA4"/>
    <w:pPr>
      <w:widowControl/>
      <w:autoSpaceDE w:val="0"/>
      <w:autoSpaceDN w:val="0"/>
      <w:jc w:val="center"/>
      <w:outlineLvl w:val="0"/>
    </w:pPr>
    <w:rPr>
      <w:rFonts w:ascii="Arial" w:eastAsia="Times New Roman" w:hAnsi="Arial" w:cs="Arial"/>
      <w:b/>
      <w:bCs/>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072"/>
    <w:pPr>
      <w:widowControl/>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696072"/>
  </w:style>
  <w:style w:type="character" w:styleId="Strong">
    <w:name w:val="Strong"/>
    <w:basedOn w:val="DefaultParagraphFont"/>
    <w:uiPriority w:val="22"/>
    <w:qFormat/>
    <w:rsid w:val="00696072"/>
    <w:rPr>
      <w:b/>
      <w:bCs/>
    </w:rPr>
  </w:style>
  <w:style w:type="paragraph" w:styleId="ListParagraph">
    <w:name w:val="List Paragraph"/>
    <w:basedOn w:val="Normal"/>
    <w:uiPriority w:val="34"/>
    <w:qFormat/>
    <w:rsid w:val="00795A91"/>
    <w:pPr>
      <w:ind w:firstLineChars="200" w:firstLine="420"/>
    </w:pPr>
  </w:style>
  <w:style w:type="paragraph" w:styleId="Header">
    <w:name w:val="header"/>
    <w:basedOn w:val="Normal"/>
    <w:link w:val="HeaderChar"/>
    <w:uiPriority w:val="99"/>
    <w:semiHidden/>
    <w:unhideWhenUsed/>
    <w:rsid w:val="00320A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20A8D"/>
    <w:rPr>
      <w:rFonts w:ascii="Calibri" w:eastAsia="SimSun" w:hAnsi="Calibri" w:cs="Times New Roman"/>
      <w:sz w:val="18"/>
      <w:szCs w:val="18"/>
    </w:rPr>
  </w:style>
  <w:style w:type="paragraph" w:styleId="Footer">
    <w:name w:val="footer"/>
    <w:basedOn w:val="Normal"/>
    <w:link w:val="FooterChar"/>
    <w:uiPriority w:val="99"/>
    <w:semiHidden/>
    <w:unhideWhenUsed/>
    <w:rsid w:val="00320A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20A8D"/>
    <w:rPr>
      <w:rFonts w:ascii="Calibri" w:eastAsia="SimSun" w:hAnsi="Calibri" w:cs="Times New Roman"/>
      <w:sz w:val="18"/>
      <w:szCs w:val="18"/>
    </w:rPr>
  </w:style>
  <w:style w:type="paragraph" w:styleId="HTMLPreformatted">
    <w:name w:val="HTML Preformatted"/>
    <w:basedOn w:val="Normal"/>
    <w:link w:val="HTMLPreformattedChar"/>
    <w:uiPriority w:val="99"/>
    <w:unhideWhenUsed/>
    <w:rsid w:val="00B01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rsid w:val="00B01DA4"/>
    <w:rPr>
      <w:rFonts w:ascii="SimSun" w:eastAsia="SimSun" w:hAnsi="SimSun" w:cs="SimSun"/>
      <w:kern w:val="0"/>
      <w:sz w:val="24"/>
      <w:szCs w:val="24"/>
    </w:rPr>
  </w:style>
  <w:style w:type="character" w:customStyle="1" w:styleId="Heading1Char">
    <w:name w:val="Heading 1 Char"/>
    <w:basedOn w:val="DefaultParagraphFont"/>
    <w:link w:val="Heading1"/>
    <w:rsid w:val="00B01DA4"/>
    <w:rPr>
      <w:rFonts w:ascii="Arial" w:eastAsia="Times New Roman" w:hAnsi="Arial" w:cs="Arial"/>
      <w:b/>
      <w:bCs/>
      <w:kern w:val="0"/>
      <w:sz w:val="22"/>
      <w:lang w:eastAsia="en-US"/>
    </w:rPr>
  </w:style>
  <w:style w:type="character" w:customStyle="1" w:styleId="apple-style-span">
    <w:name w:val="apple-style-span"/>
    <w:rsid w:val="00B01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21228">
      <w:bodyDiv w:val="1"/>
      <w:marLeft w:val="0"/>
      <w:marRight w:val="0"/>
      <w:marTop w:val="0"/>
      <w:marBottom w:val="0"/>
      <w:divBdr>
        <w:top w:val="none" w:sz="0" w:space="0" w:color="auto"/>
        <w:left w:val="none" w:sz="0" w:space="0" w:color="auto"/>
        <w:bottom w:val="none" w:sz="0" w:space="0" w:color="auto"/>
        <w:right w:val="none" w:sz="0" w:space="0" w:color="auto"/>
      </w:divBdr>
    </w:div>
    <w:div w:id="192900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ict.youdao.com/w/criter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ct.youdao.com/w/quality/" TargetMode="External"/><Relationship Id="rId5" Type="http://schemas.openxmlformats.org/officeDocument/2006/relationships/settings" Target="settings.xml"/><Relationship Id="rId10" Type="http://schemas.openxmlformats.org/officeDocument/2006/relationships/hyperlink" Target="http://dict.youdao.com/w/pcramplifier/" TargetMode="External"/><Relationship Id="rId4" Type="http://schemas.microsoft.com/office/2007/relationships/stylesWithEffects" Target="stylesWithEffects.xml"/><Relationship Id="rId9" Type="http://schemas.openxmlformats.org/officeDocument/2006/relationships/hyperlink" Target="http://dict.youdao.com/w/pcramplifier/"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12BF3-241F-4253-B6E5-0F9BD3839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11281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dc:creator>
  <cp:lastModifiedBy>hao xiong</cp:lastModifiedBy>
  <cp:revision>3</cp:revision>
  <dcterms:created xsi:type="dcterms:W3CDTF">2013-12-24T15:44:00Z</dcterms:created>
  <dcterms:modified xsi:type="dcterms:W3CDTF">2013-12-25T02:29:00Z</dcterms:modified>
</cp:coreProperties>
</file>