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BD" w:rsidRPr="008F31BD" w:rsidRDefault="008F31BD" w:rsidP="008F31BD">
      <w:pPr>
        <w:rPr>
          <w:rFonts w:ascii="Arial" w:hAnsi="Arial" w:cs="Arial"/>
          <w:b/>
          <w:sz w:val="22"/>
          <w:szCs w:val="22"/>
        </w:rPr>
      </w:pPr>
      <w:r w:rsidRPr="008F31BD">
        <w:rPr>
          <w:rFonts w:ascii="Arial" w:hAnsi="Arial" w:cs="Arial"/>
          <w:b/>
          <w:sz w:val="22"/>
          <w:szCs w:val="22"/>
        </w:rPr>
        <w:t xml:space="preserve">Deep </w:t>
      </w:r>
      <w:r w:rsidRPr="008F31BD">
        <w:rPr>
          <w:rFonts w:ascii="Arial" w:hAnsi="Arial" w:cs="Arial"/>
          <w:b/>
          <w:sz w:val="22"/>
          <w:szCs w:val="22"/>
        </w:rPr>
        <w:t>learning</w:t>
      </w:r>
      <w:r w:rsidRPr="008F31BD">
        <w:rPr>
          <w:rFonts w:ascii="Arial" w:hAnsi="Arial" w:cs="Arial"/>
          <w:b/>
          <w:sz w:val="22"/>
          <w:szCs w:val="22"/>
        </w:rPr>
        <w:t xml:space="preserve"> </w:t>
      </w:r>
      <w:r w:rsidRPr="008F31BD">
        <w:rPr>
          <w:rFonts w:ascii="Arial" w:hAnsi="Arial" w:cs="Arial"/>
          <w:b/>
          <w:sz w:val="22"/>
          <w:szCs w:val="22"/>
        </w:rPr>
        <w:t>prediction of chemotherapy response using multi-omics</w:t>
      </w:r>
      <w:r w:rsidRPr="008F31BD">
        <w:rPr>
          <w:rFonts w:ascii="Arial" w:hAnsi="Arial" w:cs="Arial"/>
          <w:b/>
          <w:sz w:val="22"/>
          <w:szCs w:val="22"/>
        </w:rPr>
        <w:t xml:space="preserve"> </w:t>
      </w:r>
      <w:r w:rsidRPr="008F31BD">
        <w:rPr>
          <w:rFonts w:ascii="Arial" w:hAnsi="Arial" w:cs="Arial"/>
          <w:b/>
          <w:sz w:val="22"/>
          <w:szCs w:val="22"/>
        </w:rPr>
        <w:t>and histological image data</w:t>
      </w:r>
    </w:p>
    <w:p w:rsidR="008F31BD" w:rsidRDefault="008F31BD" w:rsidP="00687B39">
      <w:pPr>
        <w:jc w:val="both"/>
        <w:rPr>
          <w:rFonts w:ascii="Arial" w:hAnsi="Arial" w:cs="Arial"/>
          <w:b/>
          <w:sz w:val="22"/>
          <w:szCs w:val="22"/>
        </w:rPr>
      </w:pPr>
    </w:p>
    <w:p w:rsidR="001954FE" w:rsidRPr="00D327C7" w:rsidRDefault="00E40C3A" w:rsidP="00687B39">
      <w:pPr>
        <w:jc w:val="both"/>
        <w:rPr>
          <w:rFonts w:ascii="Arial" w:hAnsi="Arial" w:cs="Arial"/>
          <w:b/>
          <w:sz w:val="22"/>
          <w:szCs w:val="22"/>
        </w:rPr>
      </w:pPr>
      <w:r>
        <w:rPr>
          <w:rFonts w:ascii="Arial" w:hAnsi="Arial" w:cs="Arial"/>
          <w:b/>
          <w:sz w:val="22"/>
          <w:szCs w:val="22"/>
        </w:rPr>
        <w:t xml:space="preserve">A. </w:t>
      </w:r>
      <w:r w:rsidR="001954FE" w:rsidRPr="00D327C7">
        <w:rPr>
          <w:rFonts w:ascii="Arial" w:hAnsi="Arial" w:cs="Arial"/>
          <w:b/>
          <w:sz w:val="22"/>
          <w:szCs w:val="22"/>
        </w:rPr>
        <w:t>Research Goal</w:t>
      </w:r>
    </w:p>
    <w:p w:rsidR="00A3465D" w:rsidRDefault="00A3465D" w:rsidP="00687B39">
      <w:pPr>
        <w:jc w:val="both"/>
        <w:rPr>
          <w:rFonts w:ascii="Arial" w:hAnsi="Arial" w:cs="Arial"/>
          <w:sz w:val="22"/>
          <w:szCs w:val="22"/>
        </w:rPr>
      </w:pPr>
    </w:p>
    <w:p w:rsidR="008B7779" w:rsidRPr="00ED7464" w:rsidRDefault="0096627D" w:rsidP="00687B39">
      <w:pPr>
        <w:pStyle w:val="NormalWeb"/>
        <w:shd w:val="clear" w:color="auto" w:fill="FFFFFF"/>
        <w:spacing w:before="0" w:beforeAutospacing="0" w:after="0" w:afterAutospacing="0"/>
        <w:jc w:val="both"/>
        <w:rPr>
          <w:rFonts w:ascii="Arial" w:hAnsi="Arial" w:cs="Arial"/>
          <w:color w:val="FF0000"/>
          <w:sz w:val="22"/>
          <w:szCs w:val="22"/>
        </w:rPr>
      </w:pPr>
      <w:r>
        <w:rPr>
          <w:rFonts w:ascii="Arial" w:hAnsi="Arial" w:cs="Arial"/>
          <w:sz w:val="22"/>
          <w:szCs w:val="22"/>
        </w:rPr>
        <w:t>Deep</w:t>
      </w:r>
      <w:r w:rsidRPr="00D327C7">
        <w:rPr>
          <w:rFonts w:ascii="Arial" w:hAnsi="Arial" w:cs="Arial"/>
          <w:sz w:val="22"/>
          <w:szCs w:val="22"/>
        </w:rPr>
        <w:t xml:space="preserve"> learning </w:t>
      </w:r>
      <w:r w:rsidR="00D066DF">
        <w:rPr>
          <w:rFonts w:ascii="Arial" w:hAnsi="Arial" w:cs="Arial"/>
          <w:sz w:val="22"/>
          <w:szCs w:val="22"/>
        </w:rPr>
        <w:t xml:space="preserve">becomes one of most important tools for precision medicine and provides inspiring opportunity for personalized drug response prediction, early </w:t>
      </w:r>
      <w:r>
        <w:rPr>
          <w:rFonts w:ascii="Arial" w:hAnsi="Arial" w:cs="Arial"/>
          <w:sz w:val="22"/>
          <w:szCs w:val="22"/>
        </w:rPr>
        <w:t xml:space="preserve">disease </w:t>
      </w:r>
      <w:r w:rsidR="00D066DF">
        <w:rPr>
          <w:rFonts w:ascii="Arial" w:hAnsi="Arial" w:cs="Arial"/>
          <w:sz w:val="22"/>
          <w:szCs w:val="22"/>
        </w:rPr>
        <w:t xml:space="preserve">diagnosis and subtype classification based on ultra-high </w:t>
      </w:r>
      <w:r>
        <w:rPr>
          <w:rFonts w:ascii="Arial" w:hAnsi="Arial" w:cs="Arial"/>
          <w:sz w:val="22"/>
          <w:szCs w:val="22"/>
        </w:rPr>
        <w:t>dimensional</w:t>
      </w:r>
      <w:r w:rsidR="00D066DF">
        <w:rPr>
          <w:rFonts w:ascii="Arial" w:hAnsi="Arial" w:cs="Arial"/>
          <w:sz w:val="22"/>
          <w:szCs w:val="22"/>
        </w:rPr>
        <w:t xml:space="preserve"> genetic, epigenetic and image data. </w:t>
      </w:r>
      <w:r w:rsidR="00ED7464" w:rsidRPr="00C24679">
        <w:rPr>
          <w:rFonts w:ascii="Arial" w:hAnsi="Arial" w:cs="Arial"/>
          <w:sz w:val="22"/>
          <w:szCs w:val="22"/>
        </w:rPr>
        <w:t xml:space="preserve">We hypothesize that histological image data contains information to infer molecular characteristics, such as genome-wide DNA methylation and clinical outcomes such as chemotherapy response. </w:t>
      </w:r>
      <w:r w:rsidR="00D066DF">
        <w:rPr>
          <w:rFonts w:ascii="Arial" w:hAnsi="Arial" w:cs="Arial"/>
          <w:sz w:val="22"/>
          <w:szCs w:val="22"/>
        </w:rPr>
        <w:t xml:space="preserve">The goal of this study is to investigate the approach to apply multiple deep learning approaches such as </w:t>
      </w:r>
      <w:r w:rsidR="00D066DF" w:rsidRPr="00ED7464">
        <w:rPr>
          <w:rFonts w:ascii="Arial" w:hAnsi="Arial" w:cs="Arial"/>
          <w:sz w:val="22"/>
          <w:szCs w:val="22"/>
        </w:rPr>
        <w:t>conditional convolutional n</w:t>
      </w:r>
      <w:bookmarkStart w:id="0" w:name="_GoBack"/>
      <w:bookmarkEnd w:id="0"/>
      <w:r w:rsidR="00D066DF" w:rsidRPr="00ED7464">
        <w:rPr>
          <w:rFonts w:ascii="Arial" w:hAnsi="Arial" w:cs="Arial"/>
          <w:sz w:val="22"/>
          <w:szCs w:val="22"/>
        </w:rPr>
        <w:t>eural networks (CGAN)</w:t>
      </w:r>
      <w:r w:rsidRPr="00ED7464">
        <w:rPr>
          <w:rFonts w:ascii="Arial" w:hAnsi="Arial" w:cs="Arial"/>
          <w:sz w:val="22"/>
          <w:szCs w:val="22"/>
        </w:rPr>
        <w:t xml:space="preserve">, </w:t>
      </w:r>
      <w:r w:rsidR="00D066DF" w:rsidRPr="00ED7464">
        <w:rPr>
          <w:rFonts w:ascii="Arial" w:hAnsi="Arial" w:cs="Arial"/>
          <w:sz w:val="22"/>
          <w:szCs w:val="22"/>
        </w:rPr>
        <w:t>convolution</w:t>
      </w:r>
      <w:r w:rsidRPr="00ED7464">
        <w:rPr>
          <w:rFonts w:ascii="Arial" w:hAnsi="Arial" w:cs="Arial"/>
          <w:sz w:val="22"/>
          <w:szCs w:val="22"/>
        </w:rPr>
        <w:t>-</w:t>
      </w:r>
      <w:r w:rsidR="00D066DF" w:rsidRPr="00ED7464">
        <w:rPr>
          <w:rFonts w:ascii="Arial" w:hAnsi="Arial" w:cs="Arial"/>
          <w:sz w:val="22"/>
          <w:szCs w:val="22"/>
        </w:rPr>
        <w:t>al neural networks (CNNs</w:t>
      </w:r>
      <w:r w:rsidRPr="00ED7464">
        <w:rPr>
          <w:rFonts w:ascii="Arial" w:hAnsi="Arial" w:cs="Arial"/>
          <w:sz w:val="22"/>
          <w:szCs w:val="22"/>
        </w:rPr>
        <w:t>)</w:t>
      </w:r>
      <w:r w:rsidR="00D066DF" w:rsidRPr="00ED7464">
        <w:rPr>
          <w:rFonts w:ascii="Arial" w:hAnsi="Arial" w:cs="Arial"/>
          <w:sz w:val="22"/>
          <w:szCs w:val="22"/>
        </w:rPr>
        <w:t xml:space="preserve"> and </w:t>
      </w:r>
      <w:hyperlink r:id="rId4" w:tgtFrame="_blank" w:history="1">
        <w:r w:rsidR="00D066DF" w:rsidRPr="00ED7464">
          <w:rPr>
            <w:rFonts w:ascii="Arial" w:hAnsi="Arial" w:cs="Arial"/>
            <w:sz w:val="22"/>
            <w:szCs w:val="22"/>
          </w:rPr>
          <w:t>self-attention generative adversarial networks</w:t>
        </w:r>
      </w:hyperlink>
      <w:r w:rsidR="00D066DF" w:rsidRPr="00ED7464">
        <w:rPr>
          <w:rFonts w:ascii="Arial" w:hAnsi="Arial" w:cs="Arial"/>
          <w:sz w:val="22"/>
          <w:szCs w:val="22"/>
        </w:rPr>
        <w:t xml:space="preserve"> (SAGAN)</w:t>
      </w:r>
      <w:r w:rsidRPr="00ED7464">
        <w:rPr>
          <w:rFonts w:ascii="Arial" w:hAnsi="Arial" w:cs="Arial"/>
          <w:sz w:val="22"/>
          <w:szCs w:val="22"/>
        </w:rPr>
        <w:t xml:space="preserve"> to human genetic (DNA mutation), transcriptional data(miRNA and mRNA) and epigenetics data (DNA methylation) as well as histological diagnostic image data to predict chemotherapy drug response and human molecular profile and characteristics. </w:t>
      </w:r>
      <w:r w:rsidR="008B7779" w:rsidRPr="00ED7464">
        <w:rPr>
          <w:rFonts w:ascii="Arial" w:hAnsi="Arial" w:cs="Arial"/>
          <w:sz w:val="22"/>
          <w:szCs w:val="22"/>
        </w:rPr>
        <w:t xml:space="preserve">We will also compare the deep learning algorithm to multi-Omics-image data with traditional machine learning method such as </w:t>
      </w:r>
      <w:r w:rsidR="008B7779" w:rsidRPr="00ED7464">
        <w:rPr>
          <w:rFonts w:ascii="Arial" w:hAnsi="Arial" w:cs="Arial"/>
          <w:sz w:val="22"/>
          <w:szCs w:val="22"/>
        </w:rPr>
        <w:t>Naïve B</w:t>
      </w:r>
      <w:r w:rsidR="008B7779" w:rsidRPr="00ED7464">
        <w:rPr>
          <w:rFonts w:ascii="Arial" w:hAnsi="Arial" w:cs="Arial"/>
          <w:sz w:val="22"/>
          <w:szCs w:val="22"/>
        </w:rPr>
        <w:t xml:space="preserve">ayes (NB), Hidden Markov Models </w:t>
      </w:r>
      <w:r w:rsidR="008B7779" w:rsidRPr="00ED7464">
        <w:rPr>
          <w:rFonts w:ascii="Arial" w:hAnsi="Arial" w:cs="Arial"/>
          <w:sz w:val="22"/>
          <w:szCs w:val="22"/>
        </w:rPr>
        <w:t>(HMMs), Hidden Semi-Markov Models (HSMM)</w:t>
      </w:r>
      <w:r w:rsidR="008B7779" w:rsidRPr="00ED7464">
        <w:rPr>
          <w:rFonts w:ascii="Arial" w:hAnsi="Arial" w:cs="Arial"/>
          <w:sz w:val="22"/>
          <w:szCs w:val="22"/>
        </w:rPr>
        <w:t xml:space="preserve">, </w:t>
      </w:r>
      <w:r w:rsidR="008B7779" w:rsidRPr="00ED7464">
        <w:rPr>
          <w:rFonts w:ascii="Arial" w:hAnsi="Arial" w:cs="Arial"/>
          <w:sz w:val="22"/>
          <w:szCs w:val="22"/>
        </w:rPr>
        <w:t>Conditional Random Fields (CRFs)</w:t>
      </w:r>
      <w:r w:rsidR="008B7779" w:rsidRPr="00ED7464">
        <w:rPr>
          <w:rFonts w:ascii="Arial" w:hAnsi="Arial" w:cs="Arial"/>
          <w:sz w:val="22"/>
          <w:szCs w:val="22"/>
        </w:rPr>
        <w:t>, Support Vector Machine (SVM) and Random Forest Models</w:t>
      </w:r>
      <w:r w:rsidR="002756AF" w:rsidRPr="00ED7464">
        <w:rPr>
          <w:rFonts w:ascii="Arial" w:hAnsi="Arial" w:cs="Arial"/>
          <w:sz w:val="22"/>
          <w:szCs w:val="22"/>
        </w:rPr>
        <w:t xml:space="preserve"> (RF)</w:t>
      </w:r>
      <w:r w:rsidR="008B7779" w:rsidRPr="00ED7464">
        <w:rPr>
          <w:rFonts w:ascii="Arial" w:hAnsi="Arial" w:cs="Arial"/>
          <w:sz w:val="22"/>
          <w:szCs w:val="22"/>
        </w:rPr>
        <w:t>.</w:t>
      </w:r>
    </w:p>
    <w:p w:rsidR="00B47EDA" w:rsidRPr="00B47EDA" w:rsidRDefault="00B47EDA" w:rsidP="00687B39">
      <w:pPr>
        <w:pStyle w:val="NormalWeb"/>
        <w:shd w:val="clear" w:color="auto" w:fill="FFFFFF"/>
        <w:spacing w:before="0" w:beforeAutospacing="0" w:after="0" w:afterAutospacing="0"/>
        <w:jc w:val="both"/>
        <w:rPr>
          <w:rFonts w:ascii="Arial" w:hAnsi="Arial" w:cs="Arial"/>
          <w:color w:val="000000"/>
          <w:sz w:val="22"/>
          <w:szCs w:val="22"/>
        </w:rPr>
      </w:pPr>
    </w:p>
    <w:p w:rsidR="0096627D" w:rsidRDefault="0096627D" w:rsidP="00687B39">
      <w:pPr>
        <w:pStyle w:val="NormalWeb"/>
        <w:shd w:val="clear" w:color="auto" w:fill="FFFFFF"/>
        <w:spacing w:before="0" w:beforeAutospacing="0" w:after="0" w:afterAutospacing="0"/>
        <w:jc w:val="both"/>
        <w:rPr>
          <w:rFonts w:ascii="Arial" w:hAnsi="Arial" w:cs="Arial"/>
          <w:color w:val="000000"/>
          <w:sz w:val="22"/>
          <w:szCs w:val="22"/>
        </w:rPr>
      </w:pPr>
    </w:p>
    <w:p w:rsidR="00237DDB" w:rsidRPr="00E40C3A" w:rsidRDefault="00E40C3A" w:rsidP="00687B39">
      <w:pPr>
        <w:pStyle w:val="NormalWeb"/>
        <w:shd w:val="clear" w:color="auto" w:fill="FFFFFF"/>
        <w:spacing w:before="0" w:beforeAutospacing="0" w:after="0" w:afterAutospacing="0"/>
        <w:jc w:val="both"/>
        <w:rPr>
          <w:rFonts w:ascii="Arial" w:hAnsi="Arial" w:cs="Arial"/>
          <w:b/>
          <w:sz w:val="22"/>
          <w:szCs w:val="22"/>
        </w:rPr>
      </w:pPr>
      <w:r w:rsidRPr="00E40C3A">
        <w:rPr>
          <w:rFonts w:ascii="Arial" w:hAnsi="Arial" w:cs="Arial"/>
          <w:b/>
          <w:sz w:val="22"/>
          <w:szCs w:val="22"/>
        </w:rPr>
        <w:t>B. Specific Aims</w:t>
      </w:r>
    </w:p>
    <w:p w:rsidR="00730647" w:rsidRDefault="00730647" w:rsidP="00687B39">
      <w:pPr>
        <w:pStyle w:val="NormalWeb"/>
        <w:shd w:val="clear" w:color="auto" w:fill="FFFFFF"/>
        <w:spacing w:before="0" w:beforeAutospacing="0" w:after="0" w:afterAutospacing="0"/>
        <w:jc w:val="both"/>
        <w:rPr>
          <w:rFonts w:ascii="Arial" w:hAnsi="Arial" w:cs="Arial"/>
          <w:color w:val="000000"/>
          <w:sz w:val="22"/>
          <w:szCs w:val="22"/>
        </w:rPr>
      </w:pPr>
    </w:p>
    <w:p w:rsidR="001954FE" w:rsidRDefault="001768E9" w:rsidP="00687B39">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Aim 1</w:t>
      </w:r>
      <w:r w:rsidR="001954FE" w:rsidRPr="00D327C7">
        <w:rPr>
          <w:rFonts w:ascii="Arial" w:hAnsi="Arial" w:cs="Arial"/>
          <w:b/>
          <w:bCs/>
          <w:color w:val="000000"/>
          <w:sz w:val="22"/>
          <w:szCs w:val="22"/>
        </w:rPr>
        <w:t>:</w:t>
      </w:r>
      <w:r w:rsidR="001954FE" w:rsidRPr="00D327C7">
        <w:rPr>
          <w:rFonts w:ascii="Arial" w:hAnsi="Arial" w:cs="Arial"/>
          <w:color w:val="000000"/>
          <w:sz w:val="22"/>
          <w:szCs w:val="22"/>
        </w:rPr>
        <w:t xml:space="preserve"> </w:t>
      </w:r>
      <w:r>
        <w:rPr>
          <w:rFonts w:ascii="Arial" w:hAnsi="Arial" w:cs="Arial"/>
          <w:color w:val="000000"/>
          <w:sz w:val="22"/>
          <w:szCs w:val="22"/>
        </w:rPr>
        <w:t>To predict DNA methylation status by histological image data with</w:t>
      </w:r>
      <w:r>
        <w:rPr>
          <w:rFonts w:ascii="Arial" w:hAnsi="Arial" w:cs="Arial"/>
          <w:color w:val="000000"/>
          <w:sz w:val="22"/>
          <w:szCs w:val="22"/>
        </w:rPr>
        <w:t xml:space="preserve"> traditional machine learning method and deep learning (neural networks, such as conditional c</w:t>
      </w:r>
      <w:r w:rsidRPr="00730647">
        <w:rPr>
          <w:rFonts w:ascii="Arial" w:hAnsi="Arial" w:cs="Arial"/>
          <w:color w:val="000000"/>
          <w:sz w:val="22"/>
          <w:szCs w:val="22"/>
        </w:rPr>
        <w:t>onvolutional neural networks</w:t>
      </w:r>
      <w:r>
        <w:rPr>
          <w:rFonts w:ascii="Arial" w:hAnsi="Arial" w:cs="Arial"/>
          <w:color w:val="000000"/>
          <w:sz w:val="22"/>
          <w:szCs w:val="22"/>
        </w:rPr>
        <w:t>)</w:t>
      </w:r>
      <w:r>
        <w:rPr>
          <w:rFonts w:ascii="Arial" w:hAnsi="Arial" w:cs="Arial"/>
          <w:color w:val="000000"/>
          <w:sz w:val="22"/>
          <w:szCs w:val="22"/>
        </w:rPr>
        <w:t xml:space="preserve">. </w:t>
      </w:r>
      <w:r w:rsidR="002708BD">
        <w:rPr>
          <w:rFonts w:ascii="Arial" w:hAnsi="Arial" w:cs="Arial"/>
          <w:color w:val="000000"/>
          <w:sz w:val="22"/>
          <w:szCs w:val="22"/>
        </w:rPr>
        <w:t xml:space="preserve"> Recently, Dr. </w:t>
      </w:r>
      <w:proofErr w:type="spellStart"/>
      <w:r w:rsidR="002708BD">
        <w:rPr>
          <w:rFonts w:ascii="Arial" w:hAnsi="Arial" w:cs="Arial"/>
          <w:color w:val="000000"/>
          <w:sz w:val="22"/>
          <w:szCs w:val="22"/>
        </w:rPr>
        <w:t>Kather</w:t>
      </w:r>
      <w:proofErr w:type="spellEnd"/>
      <w:r w:rsidR="002708BD">
        <w:rPr>
          <w:rFonts w:ascii="Arial" w:hAnsi="Arial" w:cs="Arial"/>
          <w:color w:val="000000"/>
          <w:sz w:val="22"/>
          <w:szCs w:val="22"/>
        </w:rPr>
        <w:t>, in</w:t>
      </w:r>
      <w:r w:rsidR="00306BB1">
        <w:rPr>
          <w:rFonts w:ascii="Arial" w:hAnsi="Arial" w:cs="Arial"/>
          <w:color w:val="000000"/>
          <w:sz w:val="22"/>
          <w:szCs w:val="22"/>
        </w:rPr>
        <w:t xml:space="preserve"> </w:t>
      </w:r>
      <w:r w:rsidR="002708BD">
        <w:rPr>
          <w:rFonts w:ascii="Arial" w:hAnsi="Arial" w:cs="Arial"/>
          <w:color w:val="000000"/>
          <w:sz w:val="22"/>
          <w:szCs w:val="22"/>
        </w:rPr>
        <w:t xml:space="preserve">his </w:t>
      </w:r>
      <w:r>
        <w:rPr>
          <w:rFonts w:ascii="Arial" w:hAnsi="Arial" w:cs="Arial"/>
          <w:color w:val="000000"/>
          <w:sz w:val="22"/>
          <w:szCs w:val="22"/>
        </w:rPr>
        <w:t xml:space="preserve">Nature Medicine </w:t>
      </w:r>
      <w:r w:rsidR="00041060">
        <w:rPr>
          <w:rFonts w:ascii="Arial" w:hAnsi="Arial" w:cs="Arial"/>
          <w:color w:val="000000"/>
          <w:sz w:val="22"/>
          <w:szCs w:val="22"/>
        </w:rPr>
        <w:t xml:space="preserve">paper </w:t>
      </w:r>
      <w:r w:rsidR="00041060">
        <w:rPr>
          <w:rFonts w:ascii="Arial" w:hAnsi="Arial" w:cs="Arial"/>
          <w:color w:val="000000"/>
          <w:sz w:val="22"/>
          <w:szCs w:val="22"/>
        </w:rPr>
        <w:fldChar w:fldCharType="begin">
          <w:fldData xml:space="preserve">PEVuZE5vdGU+PENpdGU+PEF1dGhvcj5LYXRoZXI8L0F1dGhvcj48WWVhcj4yMDE5PC9ZZWFyPjxS
ZWNOdW0+NDEwMDwvUmVjTnVtPjxEaXNwbGF5VGV4dD5bMV08L0Rpc3BsYXlUZXh0PjxyZWNvcmQ+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96627D">
        <w:rPr>
          <w:rFonts w:ascii="Arial" w:hAnsi="Arial" w:cs="Arial"/>
          <w:color w:val="000000"/>
          <w:sz w:val="22"/>
          <w:szCs w:val="22"/>
        </w:rPr>
        <w:instrText xml:space="preserve"> ADDIN EN.CITE </w:instrText>
      </w:r>
      <w:r w:rsidR="0096627D">
        <w:rPr>
          <w:rFonts w:ascii="Arial" w:hAnsi="Arial" w:cs="Arial"/>
          <w:color w:val="000000"/>
          <w:sz w:val="22"/>
          <w:szCs w:val="22"/>
        </w:rPr>
        <w:fldChar w:fldCharType="begin">
          <w:fldData xml:space="preserve">PEVuZE5vdGU+PENpdGU+PEF1dGhvcj5LYXRoZXI8L0F1dGhvcj48WWVhcj4yMDE5PC9ZZWFyPjxS
ZWNOdW0+NDEwMDwvUmVjTnVtPjxEaXNwbGF5VGV4dD5bMV08L0Rpc3BsYXlUZXh0PjxyZWNvcmQ+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96627D">
        <w:rPr>
          <w:rFonts w:ascii="Arial" w:hAnsi="Arial" w:cs="Arial"/>
          <w:color w:val="000000"/>
          <w:sz w:val="22"/>
          <w:szCs w:val="22"/>
        </w:rPr>
        <w:instrText xml:space="preserve"> ADDIN EN.CITE.DATA </w:instrText>
      </w:r>
      <w:r w:rsidR="0096627D">
        <w:rPr>
          <w:rFonts w:ascii="Arial" w:hAnsi="Arial" w:cs="Arial"/>
          <w:color w:val="000000"/>
          <w:sz w:val="22"/>
          <w:szCs w:val="22"/>
        </w:rPr>
      </w:r>
      <w:r w:rsidR="0096627D">
        <w:rPr>
          <w:rFonts w:ascii="Arial" w:hAnsi="Arial" w:cs="Arial"/>
          <w:color w:val="000000"/>
          <w:sz w:val="22"/>
          <w:szCs w:val="22"/>
        </w:rPr>
        <w:fldChar w:fldCharType="end"/>
      </w:r>
      <w:r w:rsidR="00041060">
        <w:rPr>
          <w:rFonts w:ascii="Arial" w:hAnsi="Arial" w:cs="Arial"/>
          <w:color w:val="000000"/>
          <w:sz w:val="22"/>
          <w:szCs w:val="22"/>
        </w:rPr>
        <w:fldChar w:fldCharType="separate"/>
      </w:r>
      <w:r w:rsidR="0096627D">
        <w:rPr>
          <w:rFonts w:ascii="Arial" w:hAnsi="Arial" w:cs="Arial"/>
          <w:noProof/>
          <w:color w:val="000000"/>
          <w:sz w:val="22"/>
          <w:szCs w:val="22"/>
        </w:rPr>
        <w:t>[1]</w:t>
      </w:r>
      <w:r w:rsidR="00041060">
        <w:rPr>
          <w:rFonts w:ascii="Arial" w:hAnsi="Arial" w:cs="Arial"/>
          <w:color w:val="000000"/>
          <w:sz w:val="22"/>
          <w:szCs w:val="22"/>
        </w:rPr>
        <w:fldChar w:fldCharType="end"/>
      </w:r>
      <w:r w:rsidR="002708BD">
        <w:rPr>
          <w:rFonts w:ascii="Arial" w:hAnsi="Arial" w:cs="Arial"/>
          <w:color w:val="000000"/>
          <w:sz w:val="22"/>
          <w:szCs w:val="22"/>
        </w:rPr>
        <w:t xml:space="preserve">, demonstrated </w:t>
      </w:r>
      <w:r w:rsidR="00306BB1">
        <w:rPr>
          <w:rFonts w:ascii="Arial" w:hAnsi="Arial" w:cs="Arial"/>
          <w:color w:val="000000"/>
          <w:sz w:val="22"/>
          <w:szCs w:val="22"/>
        </w:rPr>
        <w:t xml:space="preserve">that </w:t>
      </w:r>
      <w:r>
        <w:rPr>
          <w:rFonts w:ascii="Arial" w:hAnsi="Arial" w:cs="Arial"/>
          <w:color w:val="000000"/>
          <w:sz w:val="22"/>
          <w:szCs w:val="22"/>
        </w:rPr>
        <w:t>histological image data could provide powerful prediction to</w:t>
      </w:r>
      <w:r w:rsidR="00306BB1">
        <w:rPr>
          <w:rFonts w:ascii="Arial" w:hAnsi="Arial" w:cs="Arial"/>
          <w:color w:val="000000"/>
          <w:sz w:val="22"/>
          <w:szCs w:val="22"/>
        </w:rPr>
        <w:t xml:space="preserve"> </w:t>
      </w:r>
      <w:r w:rsidR="00306BB1" w:rsidRPr="00306BB1">
        <w:rPr>
          <w:rFonts w:ascii="Arial" w:hAnsi="Arial" w:cs="Arial"/>
          <w:color w:val="000000"/>
          <w:sz w:val="22"/>
          <w:szCs w:val="22"/>
        </w:rPr>
        <w:t xml:space="preserve">microsatellite </w:t>
      </w:r>
      <w:r w:rsidR="00306BB1" w:rsidRPr="00306BB1">
        <w:rPr>
          <w:rFonts w:ascii="Arial" w:hAnsi="Arial" w:cs="Arial"/>
          <w:color w:val="000000"/>
          <w:sz w:val="22"/>
          <w:szCs w:val="22"/>
        </w:rPr>
        <w:t>instability (MSI)</w:t>
      </w:r>
      <w:r w:rsidR="00306BB1">
        <w:rPr>
          <w:rFonts w:ascii="Arial" w:hAnsi="Arial" w:cs="Arial"/>
          <w:color w:val="000000"/>
          <w:sz w:val="22"/>
          <w:szCs w:val="22"/>
        </w:rPr>
        <w:t xml:space="preserve">. </w:t>
      </w:r>
      <w:r w:rsidR="00041060">
        <w:rPr>
          <w:rFonts w:ascii="Arial" w:hAnsi="Arial" w:cs="Arial"/>
          <w:color w:val="000000"/>
          <w:sz w:val="22"/>
          <w:szCs w:val="22"/>
        </w:rPr>
        <w:t xml:space="preserve">Meanwhile, DNA methylation capacity have been shown striking correlation with genetic instability </w:t>
      </w:r>
      <w:r w:rsidR="00041060">
        <w:rPr>
          <w:rFonts w:ascii="Arial" w:hAnsi="Arial" w:cs="Arial"/>
          <w:color w:val="000000"/>
          <w:sz w:val="22"/>
          <w:szCs w:val="22"/>
        </w:rPr>
        <w:fldChar w:fldCharType="begin">
          <w:fldData xml:space="preserve">PEVuZE5vdGU+PENpdGU+PEF1dGhvcj5MZW5nYXVlcjwvQXV0aG9yPjxZZWFyPjE5OTc8L1llYXI+
PFJlY051bT40MDk5PC9SZWNOdW0+PERpc3BsYXlUZXh0PlsyXTwvRGlzcGxheVRleHQ+PHJlY29y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96627D">
        <w:rPr>
          <w:rFonts w:ascii="Arial" w:hAnsi="Arial" w:cs="Arial"/>
          <w:color w:val="000000"/>
          <w:sz w:val="22"/>
          <w:szCs w:val="22"/>
        </w:rPr>
        <w:instrText xml:space="preserve"> ADDIN EN.CITE </w:instrText>
      </w:r>
      <w:r w:rsidR="0096627D">
        <w:rPr>
          <w:rFonts w:ascii="Arial" w:hAnsi="Arial" w:cs="Arial"/>
          <w:color w:val="000000"/>
          <w:sz w:val="22"/>
          <w:szCs w:val="22"/>
        </w:rPr>
        <w:fldChar w:fldCharType="begin">
          <w:fldData xml:space="preserve">PEVuZE5vdGU+PENpdGU+PEF1dGhvcj5MZW5nYXVlcjwvQXV0aG9yPjxZZWFyPjE5OTc8L1llYXI+
PFJlY051bT40MDk5PC9SZWNOdW0+PERpc3BsYXlUZXh0PlsyXTwvRGlzcGxheVRleHQ+PHJlY29y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96627D">
        <w:rPr>
          <w:rFonts w:ascii="Arial" w:hAnsi="Arial" w:cs="Arial"/>
          <w:color w:val="000000"/>
          <w:sz w:val="22"/>
          <w:szCs w:val="22"/>
        </w:rPr>
        <w:instrText xml:space="preserve"> ADDIN EN.CITE.DATA </w:instrText>
      </w:r>
      <w:r w:rsidR="0096627D">
        <w:rPr>
          <w:rFonts w:ascii="Arial" w:hAnsi="Arial" w:cs="Arial"/>
          <w:color w:val="000000"/>
          <w:sz w:val="22"/>
          <w:szCs w:val="22"/>
        </w:rPr>
      </w:r>
      <w:r w:rsidR="0096627D">
        <w:rPr>
          <w:rFonts w:ascii="Arial" w:hAnsi="Arial" w:cs="Arial"/>
          <w:color w:val="000000"/>
          <w:sz w:val="22"/>
          <w:szCs w:val="22"/>
        </w:rPr>
        <w:fldChar w:fldCharType="end"/>
      </w:r>
      <w:r w:rsidR="00041060">
        <w:rPr>
          <w:rFonts w:ascii="Arial" w:hAnsi="Arial" w:cs="Arial"/>
          <w:color w:val="000000"/>
          <w:sz w:val="22"/>
          <w:szCs w:val="22"/>
        </w:rPr>
        <w:fldChar w:fldCharType="separate"/>
      </w:r>
      <w:r w:rsidR="0096627D">
        <w:rPr>
          <w:rFonts w:ascii="Arial" w:hAnsi="Arial" w:cs="Arial"/>
          <w:noProof/>
          <w:color w:val="000000"/>
          <w:sz w:val="22"/>
          <w:szCs w:val="22"/>
        </w:rPr>
        <w:t>[2]</w:t>
      </w:r>
      <w:r w:rsidR="00041060">
        <w:rPr>
          <w:rFonts w:ascii="Arial" w:hAnsi="Arial" w:cs="Arial"/>
          <w:color w:val="000000"/>
          <w:sz w:val="22"/>
          <w:szCs w:val="22"/>
        </w:rPr>
        <w:fldChar w:fldCharType="end"/>
      </w:r>
      <w:r w:rsidR="00041060">
        <w:rPr>
          <w:rFonts w:ascii="Arial" w:hAnsi="Arial" w:cs="Arial"/>
          <w:color w:val="000000"/>
          <w:sz w:val="22"/>
          <w:szCs w:val="22"/>
        </w:rPr>
        <w:t xml:space="preserve">. We plan to investigate the prediction ability of histological image data to genome-wide DNA methylation level by 9,756 paired DNA methylation and histological image data with the most powerful deep learning method: </w:t>
      </w:r>
      <w:r w:rsidR="00041060">
        <w:rPr>
          <w:rFonts w:ascii="Arial" w:hAnsi="Arial" w:cs="Arial"/>
          <w:color w:val="000000"/>
          <w:sz w:val="22"/>
          <w:szCs w:val="22"/>
        </w:rPr>
        <w:t>conditional c</w:t>
      </w:r>
      <w:r w:rsidR="00041060" w:rsidRPr="00730647">
        <w:rPr>
          <w:rFonts w:ascii="Arial" w:hAnsi="Arial" w:cs="Arial"/>
          <w:color w:val="000000"/>
          <w:sz w:val="22"/>
          <w:szCs w:val="22"/>
        </w:rPr>
        <w:t>onvolutional neural networks</w:t>
      </w:r>
      <w:r w:rsidR="00041060">
        <w:rPr>
          <w:rFonts w:ascii="Arial" w:hAnsi="Arial" w:cs="Arial"/>
          <w:color w:val="000000"/>
          <w:sz w:val="22"/>
          <w:szCs w:val="22"/>
        </w:rPr>
        <w:t xml:space="preserve"> (CGAN)</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&lt;EndNote&gt;&lt;Cite&gt;&lt;Author&gt;Jin&lt;/Author&gt;&lt;Year&gt;2018&lt;/Year&gt;&lt;RecNum&gt;4126&lt;/RecNum&gt;&lt;DisplayText&gt;[3]&lt;/DisplayText&gt;&lt;record&gt;&lt;rec-number&gt;4126&lt;/rec-number&gt;&lt;foreign-keys&gt;&lt;key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[3]</w:t>
      </w:r>
      <w:r w:rsidR="00C1419E">
        <w:rPr>
          <w:rFonts w:ascii="Arial" w:hAnsi="Arial" w:cs="Arial"/>
          <w:color w:val="000000"/>
          <w:sz w:val="22"/>
          <w:szCs w:val="22"/>
        </w:rPr>
        <w:fldChar w:fldCharType="end"/>
      </w:r>
      <w:r w:rsidR="00C1419E">
        <w:rPr>
          <w:rFonts w:ascii="Arial" w:hAnsi="Arial" w:cs="Arial"/>
          <w:color w:val="000000"/>
          <w:sz w:val="22"/>
          <w:szCs w:val="22"/>
        </w:rPr>
        <w:t xml:space="preserve">, </w:t>
      </w:r>
      <w:r w:rsidR="00C1419E">
        <w:rPr>
          <w:rFonts w:ascii="Arial" w:hAnsi="Arial" w:cs="Arial"/>
          <w:color w:val="000000"/>
          <w:sz w:val="22"/>
          <w:szCs w:val="22"/>
        </w:rPr>
        <w:t>c</w:t>
      </w:r>
      <w:r w:rsidR="00C1419E" w:rsidRPr="00A3465D">
        <w:rPr>
          <w:rFonts w:ascii="Arial" w:hAnsi="Arial" w:cs="Arial"/>
          <w:color w:val="000000"/>
          <w:sz w:val="22"/>
          <w:szCs w:val="22"/>
        </w:rPr>
        <w:t>onvolutional </w:t>
      </w:r>
      <w:r w:rsidR="00C1419E">
        <w:rPr>
          <w:rFonts w:ascii="Arial" w:hAnsi="Arial" w:cs="Arial"/>
          <w:color w:val="000000"/>
          <w:sz w:val="22"/>
          <w:szCs w:val="22"/>
        </w:rPr>
        <w:t>neural n</w:t>
      </w:r>
      <w:r w:rsidR="00C1419E" w:rsidRPr="00A3465D">
        <w:rPr>
          <w:rFonts w:ascii="Arial" w:hAnsi="Arial" w:cs="Arial"/>
          <w:color w:val="000000"/>
          <w:sz w:val="22"/>
          <w:szCs w:val="22"/>
        </w:rPr>
        <w:t>etworks (CNNs)</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&lt;EndNote&gt;&lt;Cite&gt;&lt;Author&gt;de Vos&lt;/Author&gt;&lt;Year&gt;2017&lt;/Year&gt;&lt;RecNum&gt;4123&lt;/RecNum&gt;&lt;DisplayText&gt;[4]&lt;/DisplayText&gt;&lt;record&gt;&lt;rec-number&gt;4123&lt;/rec-number&gt;&lt;foreign-keys&gt;&lt;key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[4]</w:t>
      </w:r>
      <w:r w:rsidR="00C1419E">
        <w:rPr>
          <w:rFonts w:ascii="Arial" w:hAnsi="Arial" w:cs="Arial"/>
          <w:color w:val="000000"/>
          <w:sz w:val="22"/>
          <w:szCs w:val="22"/>
        </w:rPr>
        <w:fldChar w:fldCharType="end"/>
      </w:r>
      <w:r w:rsidR="00C1419E">
        <w:rPr>
          <w:rFonts w:ascii="Arial" w:hAnsi="Arial" w:cs="Arial"/>
          <w:color w:val="000000"/>
          <w:sz w:val="22"/>
          <w:szCs w:val="22"/>
        </w:rPr>
        <w:t xml:space="preserve"> and </w:t>
      </w:r>
      <w:hyperlink r:id="rId5" w:tgtFrame="_blank" w:history="1">
        <w:r w:rsidR="00C1419E">
          <w:rPr>
            <w:rFonts w:ascii="Arial" w:hAnsi="Arial" w:cs="Arial"/>
            <w:color w:val="000000"/>
            <w:sz w:val="22"/>
            <w:szCs w:val="22"/>
          </w:rPr>
          <w:t>self-attention generative adversarial n</w:t>
        </w:r>
        <w:r w:rsidR="00C1419E" w:rsidRPr="00A3465D">
          <w:rPr>
            <w:rFonts w:ascii="Arial" w:hAnsi="Arial" w:cs="Arial"/>
            <w:color w:val="000000"/>
            <w:sz w:val="22"/>
            <w:szCs w:val="22"/>
          </w:rPr>
          <w:t>etworks</w:t>
        </w:r>
      </w:hyperlink>
      <w:r w:rsidR="00C1419E" w:rsidRPr="00A3465D">
        <w:rPr>
          <w:rFonts w:ascii="Arial" w:hAnsi="Arial" w:cs="Arial"/>
          <w:color w:val="000000"/>
          <w:sz w:val="22"/>
          <w:szCs w:val="22"/>
        </w:rPr>
        <w:t xml:space="preserve"> (SAGAN)</w:t>
      </w:r>
      <w:r w:rsidR="00C1419E">
        <w:rPr>
          <w:rFonts w:ascii="Arial" w:hAnsi="Arial" w:cs="Arial"/>
          <w:color w:val="000000"/>
          <w:sz w:val="22"/>
          <w:szCs w:val="22"/>
        </w:rPr>
        <w:t xml:space="preserve"> </w:t>
      </w:r>
      <w:r w:rsidR="00C1419E">
        <w:rPr>
          <w:rFonts w:ascii="Arial" w:hAnsi="Arial" w:cs="Arial"/>
          <w:color w:val="000000"/>
          <w:sz w:val="22"/>
          <w:szCs w:val="22"/>
        </w:rPr>
        <w:fldChar w:fldCharType="begin"/>
      </w:r>
      <w:r w:rsidR="00C1419E">
        <w:rPr>
          <w:rFonts w:ascii="Arial" w:hAnsi="Arial" w:cs="Arial"/>
          <w:color w:val="000000"/>
          <w:sz w:val="22"/>
          <w:szCs w:val="22"/>
        </w:rPr>
        <w:instrText xml:space="preserve"> ADDIN EN.CITE &lt;EndNote&gt;&lt;Cite&gt;&lt;Author&gt;Han Zhang&lt;/Author&gt;&lt;Year&gt;2018&lt;/Year&gt;&lt;RecNum&gt;4114&lt;/RecNum&gt;&lt;DisplayText&gt;[5]&lt;/DisplayText&gt;&lt;record&gt;&lt;rec-number&gt;4114&lt;/rec-number&gt;&lt;foreign-keys&gt;&lt;key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sidR="00C1419E">
        <w:rPr>
          <w:rFonts w:ascii="Arial" w:hAnsi="Arial" w:cs="Arial"/>
          <w:color w:val="000000"/>
          <w:sz w:val="22"/>
          <w:szCs w:val="22"/>
        </w:rPr>
        <w:fldChar w:fldCharType="separate"/>
      </w:r>
      <w:r w:rsidR="00C1419E">
        <w:rPr>
          <w:rFonts w:ascii="Arial" w:hAnsi="Arial" w:cs="Arial"/>
          <w:noProof/>
          <w:color w:val="000000"/>
          <w:sz w:val="22"/>
          <w:szCs w:val="22"/>
        </w:rPr>
        <w:t>[5]</w:t>
      </w:r>
      <w:r w:rsidR="00C1419E">
        <w:rPr>
          <w:rFonts w:ascii="Arial" w:hAnsi="Arial" w:cs="Arial"/>
          <w:color w:val="000000"/>
          <w:sz w:val="22"/>
          <w:szCs w:val="22"/>
        </w:rPr>
        <w:fldChar w:fldCharType="end"/>
      </w:r>
      <w:r w:rsidR="0096627D">
        <w:rPr>
          <w:rFonts w:ascii="Arial" w:hAnsi="Arial" w:cs="Arial"/>
          <w:color w:val="000000"/>
          <w:sz w:val="22"/>
          <w:szCs w:val="22"/>
        </w:rPr>
        <w:t>.</w:t>
      </w:r>
    </w:p>
    <w:p w:rsidR="00517799" w:rsidRDefault="00517799" w:rsidP="00687B39">
      <w:pPr>
        <w:pStyle w:val="NormalWeb"/>
        <w:shd w:val="clear" w:color="auto" w:fill="FFFFFF"/>
        <w:spacing w:before="0" w:beforeAutospacing="0" w:after="0" w:afterAutospacing="0"/>
        <w:jc w:val="both"/>
        <w:rPr>
          <w:rFonts w:ascii="Arial" w:hAnsi="Arial" w:cs="Arial"/>
          <w:sz w:val="22"/>
        </w:rPr>
      </w:pPr>
    </w:p>
    <w:p w:rsidR="001768E9" w:rsidRDefault="001768E9" w:rsidP="00687B39">
      <w:pPr>
        <w:pStyle w:val="NormalWeb"/>
        <w:shd w:val="clear" w:color="auto" w:fill="FFFFFF"/>
        <w:spacing w:before="0" w:beforeAutospacing="0" w:after="0" w:afterAutospacing="0"/>
        <w:jc w:val="both"/>
        <w:rPr>
          <w:rFonts w:ascii="Arial" w:hAnsi="Arial" w:cs="Arial"/>
          <w:color w:val="000000"/>
          <w:sz w:val="22"/>
          <w:szCs w:val="22"/>
        </w:rPr>
      </w:pPr>
      <w:r w:rsidRPr="001768E9">
        <w:rPr>
          <w:rFonts w:ascii="Arial" w:hAnsi="Arial" w:cs="Arial"/>
          <w:b/>
          <w:color w:val="000000"/>
          <w:sz w:val="22"/>
          <w:szCs w:val="22"/>
        </w:rPr>
        <w:t>Aim 2</w:t>
      </w:r>
      <w:r>
        <w:rPr>
          <w:rFonts w:ascii="Arial" w:hAnsi="Arial" w:cs="Arial"/>
          <w:color w:val="000000"/>
          <w:sz w:val="22"/>
          <w:szCs w:val="22"/>
        </w:rPr>
        <w:t>:</w:t>
      </w:r>
      <w:r w:rsidRPr="00D327C7">
        <w:rPr>
          <w:rFonts w:ascii="Arial" w:hAnsi="Arial" w:cs="Arial"/>
          <w:color w:val="000000"/>
          <w:sz w:val="22"/>
          <w:szCs w:val="22"/>
        </w:rPr>
        <w:t xml:space="preserve"> To </w:t>
      </w:r>
      <w:r>
        <w:rPr>
          <w:rFonts w:ascii="Arial" w:hAnsi="Arial" w:cs="Arial"/>
          <w:color w:val="000000"/>
          <w:sz w:val="22"/>
          <w:szCs w:val="22"/>
        </w:rPr>
        <w:t xml:space="preserve">predict </w:t>
      </w:r>
      <w:r w:rsidRPr="00730647">
        <w:rPr>
          <w:rFonts w:ascii="Arial" w:hAnsi="Arial" w:cs="Arial"/>
          <w:color w:val="000000"/>
          <w:sz w:val="22"/>
          <w:szCs w:val="22"/>
        </w:rPr>
        <w:t>chemotherapy response</w:t>
      </w:r>
      <w:r w:rsidRPr="00D327C7">
        <w:rPr>
          <w:rFonts w:ascii="Arial" w:hAnsi="Arial" w:cs="Arial"/>
          <w:color w:val="000000"/>
          <w:sz w:val="22"/>
          <w:szCs w:val="22"/>
        </w:rPr>
        <w:t xml:space="preserve"> </w:t>
      </w:r>
      <w:r>
        <w:rPr>
          <w:rFonts w:ascii="Arial" w:hAnsi="Arial" w:cs="Arial"/>
          <w:color w:val="000000"/>
          <w:sz w:val="22"/>
          <w:szCs w:val="22"/>
        </w:rPr>
        <w:t>by</w:t>
      </w:r>
      <w:r w:rsidR="002E073F">
        <w:rPr>
          <w:rFonts w:ascii="Arial" w:hAnsi="Arial" w:cs="Arial"/>
          <w:color w:val="000000"/>
          <w:sz w:val="22"/>
          <w:szCs w:val="22"/>
        </w:rPr>
        <w:t xml:space="preserve"> histological</w:t>
      </w:r>
      <w:r>
        <w:rPr>
          <w:rFonts w:ascii="Arial" w:hAnsi="Arial" w:cs="Arial"/>
          <w:color w:val="000000"/>
          <w:sz w:val="22"/>
          <w:szCs w:val="22"/>
        </w:rPr>
        <w:t xml:space="preserve"> </w:t>
      </w:r>
      <w:r w:rsidR="002E073F">
        <w:rPr>
          <w:rFonts w:ascii="Arial" w:hAnsi="Arial" w:cs="Arial"/>
          <w:color w:val="000000"/>
          <w:sz w:val="22"/>
          <w:szCs w:val="22"/>
        </w:rPr>
        <w:t xml:space="preserve">image data and </w:t>
      </w:r>
      <w:r>
        <w:rPr>
          <w:rFonts w:ascii="Arial" w:hAnsi="Arial" w:cs="Arial"/>
          <w:color w:val="000000"/>
          <w:sz w:val="22"/>
          <w:szCs w:val="22"/>
        </w:rPr>
        <w:t xml:space="preserve">multi-omics data including DNA methylation, DNA mutation, miRNA and transcriptomic data (mRNA) with traditional machine learning method and </w:t>
      </w:r>
      <w:r w:rsidR="00607572">
        <w:rPr>
          <w:rFonts w:ascii="Arial" w:hAnsi="Arial" w:cs="Arial"/>
          <w:color w:val="000000"/>
          <w:sz w:val="22"/>
          <w:szCs w:val="22"/>
        </w:rPr>
        <w:t>c</w:t>
      </w:r>
      <w:r>
        <w:rPr>
          <w:rFonts w:ascii="Arial" w:hAnsi="Arial" w:cs="Arial"/>
          <w:color w:val="000000"/>
          <w:sz w:val="22"/>
          <w:szCs w:val="22"/>
        </w:rPr>
        <w:t>onditional c</w:t>
      </w:r>
      <w:r w:rsidRPr="00730647">
        <w:rPr>
          <w:rFonts w:ascii="Arial" w:hAnsi="Arial" w:cs="Arial"/>
          <w:color w:val="000000"/>
          <w:sz w:val="22"/>
          <w:szCs w:val="22"/>
        </w:rPr>
        <w:t>onvolutional neural networks</w:t>
      </w:r>
      <w:r w:rsidR="00607572">
        <w:rPr>
          <w:rFonts w:ascii="Arial" w:hAnsi="Arial" w:cs="Arial"/>
          <w:color w:val="000000"/>
          <w:sz w:val="22"/>
          <w:szCs w:val="22"/>
        </w:rPr>
        <w:t xml:space="preserve"> (CGAN). </w:t>
      </w:r>
      <w:r w:rsidR="00636DF2">
        <w:rPr>
          <w:rFonts w:ascii="Arial" w:hAnsi="Arial" w:cs="Arial"/>
          <w:color w:val="000000"/>
          <w:sz w:val="22"/>
          <w:szCs w:val="22"/>
        </w:rPr>
        <w:t>Chemotherapy drug response prediction become one of most important task</w:t>
      </w:r>
      <w:r w:rsidR="00AF78BC">
        <w:rPr>
          <w:rFonts w:ascii="Arial" w:hAnsi="Arial" w:cs="Arial"/>
          <w:color w:val="000000"/>
          <w:sz w:val="22"/>
          <w:szCs w:val="22"/>
        </w:rPr>
        <w:t>s</w:t>
      </w:r>
      <w:r w:rsidR="00636DF2">
        <w:rPr>
          <w:rFonts w:ascii="Arial" w:hAnsi="Arial" w:cs="Arial"/>
          <w:color w:val="000000"/>
          <w:sz w:val="22"/>
          <w:szCs w:val="22"/>
        </w:rPr>
        <w:t xml:space="preserve"> </w:t>
      </w:r>
      <w:r w:rsidR="00AF78BC">
        <w:rPr>
          <w:rFonts w:ascii="Arial" w:hAnsi="Arial" w:cs="Arial"/>
          <w:color w:val="000000"/>
          <w:sz w:val="22"/>
          <w:szCs w:val="22"/>
        </w:rPr>
        <w:t>to achieve</w:t>
      </w:r>
      <w:r w:rsidR="00636DF2">
        <w:rPr>
          <w:rFonts w:ascii="Arial" w:hAnsi="Arial" w:cs="Arial"/>
          <w:color w:val="000000"/>
          <w:sz w:val="22"/>
          <w:szCs w:val="22"/>
        </w:rPr>
        <w:t xml:space="preserve"> precision medicine. </w:t>
      </w:r>
      <w:r w:rsidR="00AF78BC">
        <w:rPr>
          <w:rFonts w:ascii="Arial" w:hAnsi="Arial" w:cs="Arial"/>
          <w:color w:val="000000"/>
          <w:sz w:val="22"/>
          <w:szCs w:val="22"/>
        </w:rPr>
        <w:t xml:space="preserve">However, previous evidence showed the prediction accuracy is very low with biomarker panel or single-omics data. More and more studies were trying to apply multi-omics data for the chemotherapy drug response. We plan to integrate multi-Omics data and </w:t>
      </w:r>
      <w:r w:rsidR="00687B39">
        <w:rPr>
          <w:rFonts w:ascii="Arial" w:hAnsi="Arial" w:cs="Arial"/>
          <w:color w:val="000000"/>
          <w:sz w:val="22"/>
          <w:szCs w:val="22"/>
        </w:rPr>
        <w:t xml:space="preserve">H&amp;E </w:t>
      </w:r>
      <w:r w:rsidR="00AF78BC">
        <w:rPr>
          <w:rFonts w:ascii="Arial" w:hAnsi="Arial" w:cs="Arial"/>
          <w:color w:val="000000"/>
          <w:sz w:val="22"/>
          <w:szCs w:val="22"/>
        </w:rPr>
        <w:t xml:space="preserve">histological image data to predict chemotherapy drug response within 1,991 well recorded drug response cross 33 cancers with </w:t>
      </w:r>
      <w:r w:rsidR="00AF78BC" w:rsidRPr="00AF78BC">
        <w:rPr>
          <w:rFonts w:ascii="Arial" w:hAnsi="Arial" w:cs="Arial"/>
          <w:color w:val="000000"/>
          <w:sz w:val="22"/>
          <w:szCs w:val="22"/>
        </w:rPr>
        <w:t>Sure Independence Screening (SIS) and Gini impurity index (SII) for feature selection from ultrahigh dimensional genomic feature set followed by conditional generative adversarial networks (CGAN)</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&lt;EndNote&gt;&lt;Cite&gt;&lt;Author&gt;Jin&lt;/Author&gt;&lt;Year&gt;2018&lt;/Year&gt;&lt;RecNum&gt;4126&lt;/RecNum&gt;&lt;DisplayText&gt;[3]&lt;/DisplayText&gt;&lt;record&gt;&lt;rec-number&gt;4126&lt;/rec-number&gt;&lt;foreign-keys&gt;&lt;key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[3]</w:t>
      </w:r>
      <w:r w:rsidR="00C1419E">
        <w:rPr>
          <w:rFonts w:ascii="Arial" w:hAnsi="Arial" w:cs="Arial"/>
          <w:color w:val="000000"/>
          <w:sz w:val="22"/>
          <w:szCs w:val="22"/>
        </w:rPr>
        <w:fldChar w:fldCharType="end"/>
      </w:r>
      <w:r w:rsidR="00C1419E">
        <w:rPr>
          <w:rFonts w:ascii="Arial" w:hAnsi="Arial" w:cs="Arial"/>
          <w:color w:val="000000"/>
          <w:sz w:val="22"/>
          <w:szCs w:val="22"/>
        </w:rPr>
        <w:t>, c</w:t>
      </w:r>
      <w:r w:rsidR="00C1419E" w:rsidRPr="00A3465D">
        <w:rPr>
          <w:rFonts w:ascii="Arial" w:hAnsi="Arial" w:cs="Arial"/>
          <w:color w:val="000000"/>
          <w:sz w:val="22"/>
          <w:szCs w:val="22"/>
        </w:rPr>
        <w:t>onvolutional </w:t>
      </w:r>
      <w:r w:rsidR="00C1419E">
        <w:rPr>
          <w:rFonts w:ascii="Arial" w:hAnsi="Arial" w:cs="Arial"/>
          <w:color w:val="000000"/>
          <w:sz w:val="22"/>
          <w:szCs w:val="22"/>
        </w:rPr>
        <w:t>neural n</w:t>
      </w:r>
      <w:r w:rsidR="00C1419E" w:rsidRPr="00A3465D">
        <w:rPr>
          <w:rFonts w:ascii="Arial" w:hAnsi="Arial" w:cs="Arial"/>
          <w:color w:val="000000"/>
          <w:sz w:val="22"/>
          <w:szCs w:val="22"/>
        </w:rPr>
        <w:t>etworks (CNNs)</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&lt;EndNote&gt;&lt;Cite&gt;&lt;Author&gt;de Vos&lt;/Author&gt;&lt;Year&gt;2017&lt;/Year&gt;&lt;RecNum&gt;4123&lt;/RecNum&gt;&lt;DisplayText&gt;[4]&lt;/DisplayText&gt;&lt;record&gt;&lt;rec-number&gt;4123&lt;/rec-number&gt;&lt;foreign-keys&gt;&lt;key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[4]</w:t>
      </w:r>
      <w:r w:rsidR="00C1419E">
        <w:rPr>
          <w:rFonts w:ascii="Arial" w:hAnsi="Arial" w:cs="Arial"/>
          <w:color w:val="000000"/>
          <w:sz w:val="22"/>
          <w:szCs w:val="22"/>
        </w:rPr>
        <w:fldChar w:fldCharType="end"/>
      </w:r>
      <w:r w:rsidR="00C1419E" w:rsidRPr="00A3465D">
        <w:rPr>
          <w:rFonts w:ascii="Arial" w:hAnsi="Arial" w:cs="Arial"/>
          <w:color w:val="000000"/>
          <w:sz w:val="22"/>
          <w:szCs w:val="22"/>
        </w:rPr>
        <w:t xml:space="preserve">, </w:t>
      </w:r>
      <w:hyperlink r:id="rId6" w:tgtFrame="_blank" w:history="1">
        <w:r w:rsidR="00C1419E">
          <w:rPr>
            <w:rFonts w:ascii="Arial" w:hAnsi="Arial" w:cs="Arial"/>
            <w:color w:val="000000"/>
            <w:sz w:val="22"/>
            <w:szCs w:val="22"/>
          </w:rPr>
          <w:t>s</w:t>
        </w:r>
        <w:r w:rsidR="00C1419E">
          <w:rPr>
            <w:rFonts w:ascii="Arial" w:hAnsi="Arial" w:cs="Arial"/>
            <w:color w:val="000000"/>
            <w:sz w:val="22"/>
            <w:szCs w:val="22"/>
          </w:rPr>
          <w:t>elf-</w:t>
        </w:r>
        <w:r w:rsidR="00C1419E">
          <w:rPr>
            <w:rFonts w:ascii="Arial" w:hAnsi="Arial" w:cs="Arial"/>
            <w:color w:val="000000"/>
            <w:sz w:val="22"/>
            <w:szCs w:val="22"/>
          </w:rPr>
          <w:t>attention generative adversarial n</w:t>
        </w:r>
        <w:r w:rsidR="00C1419E" w:rsidRPr="00A3465D">
          <w:rPr>
            <w:rFonts w:ascii="Arial" w:hAnsi="Arial" w:cs="Arial"/>
            <w:color w:val="000000"/>
            <w:sz w:val="22"/>
            <w:szCs w:val="22"/>
          </w:rPr>
          <w:t>etworks</w:t>
        </w:r>
      </w:hyperlink>
      <w:r w:rsidR="00C1419E" w:rsidRPr="00A3465D">
        <w:rPr>
          <w:rFonts w:ascii="Arial" w:hAnsi="Arial" w:cs="Arial"/>
          <w:color w:val="000000"/>
          <w:sz w:val="22"/>
          <w:szCs w:val="22"/>
        </w:rPr>
        <w:t xml:space="preserve"> (SAGAN)</w:t>
      </w:r>
      <w:r w:rsidR="00C1419E">
        <w:rPr>
          <w:rFonts w:ascii="Arial" w:hAnsi="Arial" w:cs="Arial"/>
          <w:color w:val="000000"/>
          <w:sz w:val="22"/>
          <w:szCs w:val="22"/>
        </w:rPr>
        <w:t xml:space="preserve"> </w:t>
      </w:r>
      <w:r w:rsidR="00C1419E">
        <w:rPr>
          <w:rFonts w:ascii="Arial" w:hAnsi="Arial" w:cs="Arial"/>
          <w:color w:val="000000"/>
          <w:sz w:val="22"/>
          <w:szCs w:val="22"/>
        </w:rPr>
        <w:fldChar w:fldCharType="begin"/>
      </w:r>
      <w:r w:rsidR="00C1419E">
        <w:rPr>
          <w:rFonts w:ascii="Arial" w:hAnsi="Arial" w:cs="Arial"/>
          <w:color w:val="000000"/>
          <w:sz w:val="22"/>
          <w:szCs w:val="22"/>
        </w:rPr>
        <w:instrText xml:space="preserve"> ADDIN EN.CITE &lt;EndNote&gt;&lt;Cite&gt;&lt;Author&gt;Han Zhang&lt;/Author&gt;&lt;Year&gt;2018&lt;/Year&gt;&lt;RecNum&gt;4114&lt;/RecNum&gt;&lt;DisplayText&gt;[5]&lt;/DisplayText&gt;&lt;record&gt;&lt;rec-number&gt;4114&lt;/rec-number&gt;&lt;foreign-keys&gt;&lt;key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sidR="00C1419E">
        <w:rPr>
          <w:rFonts w:ascii="Arial" w:hAnsi="Arial" w:cs="Arial"/>
          <w:color w:val="000000"/>
          <w:sz w:val="22"/>
          <w:szCs w:val="22"/>
        </w:rPr>
        <w:fldChar w:fldCharType="separate"/>
      </w:r>
      <w:r w:rsidR="00C1419E">
        <w:rPr>
          <w:rFonts w:ascii="Arial" w:hAnsi="Arial" w:cs="Arial"/>
          <w:noProof/>
          <w:color w:val="000000"/>
          <w:sz w:val="22"/>
          <w:szCs w:val="22"/>
        </w:rPr>
        <w:t>[5]</w:t>
      </w:r>
      <w:r w:rsidR="00C1419E">
        <w:rPr>
          <w:rFonts w:ascii="Arial" w:hAnsi="Arial" w:cs="Arial"/>
          <w:color w:val="000000"/>
          <w:sz w:val="22"/>
          <w:szCs w:val="22"/>
        </w:rPr>
        <w:fldChar w:fldCharType="end"/>
      </w:r>
    </w:p>
    <w:p w:rsidR="00943FC1" w:rsidRPr="00D327C7" w:rsidRDefault="00943FC1" w:rsidP="00687B39">
      <w:pPr>
        <w:jc w:val="both"/>
        <w:rPr>
          <w:rFonts w:ascii="Arial" w:hAnsi="Arial" w:cs="Arial"/>
          <w:sz w:val="22"/>
        </w:rPr>
      </w:pPr>
    </w:p>
    <w:p w:rsidR="002B4B30" w:rsidRPr="00D327C7" w:rsidRDefault="002B4B30" w:rsidP="00687B39">
      <w:pPr>
        <w:jc w:val="both"/>
        <w:rPr>
          <w:rFonts w:ascii="Arial" w:hAnsi="Arial" w:cs="Arial"/>
          <w:sz w:val="22"/>
        </w:rPr>
      </w:pPr>
    </w:p>
    <w:p w:rsidR="002B4B30" w:rsidRPr="00D327C7" w:rsidRDefault="00237DDB" w:rsidP="00687B39">
      <w:pPr>
        <w:pStyle w:val="NormalWeb"/>
        <w:shd w:val="clear" w:color="auto" w:fill="FFFFFF"/>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t xml:space="preserve">C. </w:t>
      </w:r>
      <w:r w:rsidR="002B4B30" w:rsidRPr="00D327C7">
        <w:rPr>
          <w:rFonts w:ascii="Arial" w:hAnsi="Arial" w:cs="Arial"/>
          <w:b/>
          <w:bCs/>
          <w:color w:val="000000"/>
          <w:sz w:val="22"/>
          <w:szCs w:val="22"/>
        </w:rPr>
        <w:t xml:space="preserve">Background </w:t>
      </w:r>
    </w:p>
    <w:p w:rsidR="002B4B30" w:rsidRDefault="002B4B30" w:rsidP="00687B39">
      <w:pPr>
        <w:jc w:val="both"/>
        <w:rPr>
          <w:rFonts w:ascii="Arial" w:hAnsi="Arial" w:cs="Arial"/>
          <w:sz w:val="22"/>
        </w:rPr>
      </w:pPr>
    </w:p>
    <w:p w:rsidR="001A5996" w:rsidRDefault="001A5996" w:rsidP="00687B39">
      <w:pPr>
        <w:jc w:val="both"/>
        <w:rPr>
          <w:rFonts w:ascii="Arial" w:hAnsi="Arial" w:cs="Arial"/>
          <w:sz w:val="22"/>
        </w:rPr>
      </w:pPr>
      <w:r w:rsidRPr="001A5996">
        <w:rPr>
          <w:rFonts w:ascii="Arial" w:hAnsi="Arial" w:cs="Arial"/>
          <w:sz w:val="22"/>
        </w:rPr>
        <w:t>Patient health information are hidden in obvious clinical records (EHR,</w:t>
      </w:r>
      <w:r w:rsidR="00B110DB" w:rsidRPr="00B110DB">
        <w:rPr>
          <w:rFonts w:ascii="Arial" w:hAnsi="Arial" w:cs="Arial"/>
          <w:sz w:val="22"/>
        </w:rPr>
        <w:t xml:space="preserve"> </w:t>
      </w:r>
      <w:r w:rsidR="00687B39">
        <w:rPr>
          <w:rFonts w:ascii="Arial" w:hAnsi="Arial" w:cs="Arial"/>
          <w:sz w:val="22"/>
        </w:rPr>
        <w:t>Laboratory t</w:t>
      </w:r>
      <w:r w:rsidR="00B110DB" w:rsidRPr="00B110DB">
        <w:rPr>
          <w:rFonts w:ascii="Arial" w:hAnsi="Arial" w:cs="Arial"/>
          <w:sz w:val="22"/>
        </w:rPr>
        <w:t>ests</w:t>
      </w:r>
      <w:r w:rsidR="00B110DB">
        <w:rPr>
          <w:rFonts w:ascii="Arial" w:hAnsi="Arial" w:cs="Arial"/>
          <w:sz w:val="22"/>
        </w:rPr>
        <w:t xml:space="preserve"> and </w:t>
      </w:r>
      <w:r w:rsidR="00687B39">
        <w:rPr>
          <w:rFonts w:ascii="Arial" w:hAnsi="Arial" w:cs="Arial"/>
          <w:sz w:val="22"/>
        </w:rPr>
        <w:t xml:space="preserve">drug </w:t>
      </w:r>
      <w:r w:rsidR="00687B39" w:rsidRPr="00687B39">
        <w:rPr>
          <w:rFonts w:ascii="Arial" w:hAnsi="Arial" w:cs="Arial"/>
          <w:sz w:val="22"/>
        </w:rPr>
        <w:t>prescriptions</w:t>
      </w:r>
      <w:r w:rsidRPr="001A5996">
        <w:rPr>
          <w:rFonts w:ascii="Arial" w:hAnsi="Arial" w:cs="Arial"/>
          <w:sz w:val="22"/>
        </w:rPr>
        <w:t xml:space="preserve">) and image data such as electroencephalogram (EEG), </w:t>
      </w:r>
      <w:r>
        <w:rPr>
          <w:rFonts w:ascii="Arial" w:hAnsi="Arial" w:cs="Arial"/>
          <w:sz w:val="22"/>
        </w:rPr>
        <w:t>Computed Tomography (CT)</w:t>
      </w:r>
      <w:r w:rsidRPr="001A5996">
        <w:rPr>
          <w:rFonts w:ascii="Arial" w:hAnsi="Arial" w:cs="Arial"/>
          <w:sz w:val="22"/>
        </w:rPr>
        <w:t>, MRI, H&amp;E histology.</w:t>
      </w:r>
    </w:p>
    <w:p w:rsidR="00ED7464" w:rsidRDefault="00ED7464" w:rsidP="00687B39">
      <w:pPr>
        <w:jc w:val="both"/>
        <w:rPr>
          <w:rFonts w:ascii="Arial" w:hAnsi="Arial" w:cs="Arial"/>
          <w:sz w:val="22"/>
        </w:rPr>
      </w:pPr>
    </w:p>
    <w:p w:rsidR="00ED7464" w:rsidRDefault="00ED7464" w:rsidP="00687B39">
      <w:pPr>
        <w:jc w:val="both"/>
        <w:rPr>
          <w:rFonts w:ascii="Arial" w:hAnsi="Arial" w:cs="Arial"/>
          <w:sz w:val="22"/>
        </w:rPr>
      </w:pPr>
    </w:p>
    <w:p w:rsidR="00ED7464" w:rsidRPr="001A5996" w:rsidRDefault="00ED7464" w:rsidP="00687B39">
      <w:pPr>
        <w:jc w:val="both"/>
        <w:rPr>
          <w:rFonts w:ascii="Arial" w:hAnsi="Arial" w:cs="Arial"/>
          <w:sz w:val="22"/>
        </w:rPr>
      </w:pPr>
    </w:p>
    <w:p w:rsidR="001954FE" w:rsidRPr="00CD593F" w:rsidRDefault="001954FE" w:rsidP="00687B39">
      <w:pPr>
        <w:jc w:val="both"/>
        <w:rPr>
          <w:rFonts w:ascii="Arial" w:hAnsi="Arial" w:cs="Arial"/>
          <w:b/>
          <w:sz w:val="22"/>
          <w:szCs w:val="22"/>
        </w:rPr>
      </w:pPr>
    </w:p>
    <w:p w:rsidR="00CD593F" w:rsidRPr="00CD593F" w:rsidRDefault="00CD593F" w:rsidP="00687B39">
      <w:pPr>
        <w:jc w:val="both"/>
        <w:rPr>
          <w:rFonts w:ascii="Arial" w:hAnsi="Arial" w:cs="Arial"/>
          <w:b/>
          <w:sz w:val="22"/>
          <w:szCs w:val="22"/>
        </w:rPr>
      </w:pPr>
      <w:r w:rsidRPr="00CD593F">
        <w:rPr>
          <w:rFonts w:ascii="Arial" w:hAnsi="Arial" w:cs="Arial"/>
          <w:b/>
          <w:sz w:val="22"/>
          <w:szCs w:val="22"/>
        </w:rPr>
        <w:t>D. Significance</w:t>
      </w:r>
    </w:p>
    <w:p w:rsidR="00CD593F" w:rsidRDefault="00CD593F" w:rsidP="00687B39">
      <w:pPr>
        <w:jc w:val="both"/>
        <w:rPr>
          <w:rFonts w:ascii="Arial" w:hAnsi="Arial" w:cs="Arial"/>
          <w:sz w:val="22"/>
          <w:szCs w:val="22"/>
        </w:rPr>
      </w:pPr>
    </w:p>
    <w:p w:rsidR="001A5996" w:rsidRDefault="001A5996" w:rsidP="00687B39">
      <w:pPr>
        <w:jc w:val="both"/>
        <w:rPr>
          <w:rFonts w:ascii="Arial" w:hAnsi="Arial" w:cs="Arial"/>
          <w:sz w:val="22"/>
          <w:szCs w:val="22"/>
        </w:rPr>
      </w:pPr>
    </w:p>
    <w:p w:rsidR="00CD593F" w:rsidRPr="00D327C7" w:rsidRDefault="00CD593F" w:rsidP="00687B39">
      <w:pPr>
        <w:jc w:val="both"/>
        <w:rPr>
          <w:rFonts w:ascii="Arial" w:hAnsi="Arial" w:cs="Arial"/>
          <w:sz w:val="22"/>
          <w:szCs w:val="22"/>
        </w:rPr>
      </w:pPr>
    </w:p>
    <w:p w:rsidR="001954FE" w:rsidRPr="00D327C7" w:rsidRDefault="00CD593F" w:rsidP="00687B39">
      <w:pPr>
        <w:jc w:val="both"/>
        <w:rPr>
          <w:rFonts w:ascii="Arial" w:hAnsi="Arial" w:cs="Arial"/>
          <w:sz w:val="22"/>
          <w:szCs w:val="22"/>
        </w:rPr>
      </w:pPr>
      <w:r>
        <w:rPr>
          <w:rFonts w:ascii="Arial" w:hAnsi="Arial" w:cs="Arial"/>
          <w:b/>
          <w:sz w:val="22"/>
          <w:szCs w:val="22"/>
        </w:rPr>
        <w:t xml:space="preserve">E. </w:t>
      </w:r>
      <w:r w:rsidR="0003060E" w:rsidRPr="00D327C7">
        <w:rPr>
          <w:rFonts w:ascii="Arial" w:hAnsi="Arial" w:cs="Arial"/>
          <w:b/>
          <w:sz w:val="22"/>
          <w:szCs w:val="22"/>
        </w:rPr>
        <w:t>Preliminary Studies</w:t>
      </w:r>
    </w:p>
    <w:p w:rsidR="001954FE" w:rsidRPr="00D327C7" w:rsidRDefault="001954FE" w:rsidP="00687B39">
      <w:pPr>
        <w:jc w:val="both"/>
        <w:rPr>
          <w:rFonts w:ascii="Arial" w:hAnsi="Arial" w:cs="Arial"/>
          <w:sz w:val="22"/>
          <w:szCs w:val="22"/>
        </w:rPr>
      </w:pPr>
    </w:p>
    <w:p w:rsidR="0095258A" w:rsidRPr="0095258A" w:rsidRDefault="0095258A" w:rsidP="00687B39">
      <w:pPr>
        <w:jc w:val="both"/>
        <w:rPr>
          <w:rFonts w:ascii="Arial" w:hAnsi="Arial" w:cs="Arial"/>
          <w:sz w:val="22"/>
          <w:szCs w:val="22"/>
        </w:rPr>
      </w:pPr>
    </w:p>
    <w:p w:rsidR="00054ED4" w:rsidRPr="0095258A" w:rsidRDefault="0095258A" w:rsidP="00687B39">
      <w:pPr>
        <w:jc w:val="both"/>
        <w:rPr>
          <w:rFonts w:ascii="Arial" w:hAnsi="Arial" w:cs="Arial"/>
          <w:b/>
          <w:sz w:val="22"/>
          <w:szCs w:val="22"/>
        </w:rPr>
      </w:pPr>
      <w:r w:rsidRPr="0095258A">
        <w:rPr>
          <w:rFonts w:ascii="Arial" w:hAnsi="Arial" w:cs="Arial"/>
          <w:b/>
          <w:sz w:val="22"/>
          <w:szCs w:val="22"/>
        </w:rPr>
        <w:lastRenderedPageBreak/>
        <w:t xml:space="preserve">Predict DNA methylation with </w:t>
      </w:r>
      <w:r w:rsidRPr="0095258A">
        <w:rPr>
          <w:rFonts w:ascii="Arial" w:hAnsi="Arial" w:cs="Arial"/>
          <w:b/>
          <w:sz w:val="22"/>
          <w:szCs w:val="22"/>
        </w:rPr>
        <w:t>conditional genera</w:t>
      </w:r>
      <w:r w:rsidRPr="0095258A">
        <w:rPr>
          <w:rFonts w:ascii="Arial" w:hAnsi="Arial" w:cs="Arial"/>
          <w:b/>
          <w:sz w:val="22"/>
          <w:szCs w:val="22"/>
        </w:rPr>
        <w:t>tive adversarial networks to histological image data</w:t>
      </w:r>
      <w:r w:rsidR="00D3240A">
        <w:rPr>
          <w:rFonts w:ascii="Arial" w:hAnsi="Arial" w:cs="Arial"/>
          <w:b/>
          <w:sz w:val="22"/>
          <w:szCs w:val="22"/>
        </w:rPr>
        <w:t xml:space="preserve"> </w:t>
      </w:r>
    </w:p>
    <w:p w:rsidR="0095258A" w:rsidRDefault="0095258A" w:rsidP="00687B39">
      <w:pPr>
        <w:jc w:val="both"/>
        <w:rPr>
          <w:rFonts w:ascii="Arial" w:hAnsi="Arial" w:cs="Arial"/>
          <w:b/>
          <w:sz w:val="22"/>
          <w:szCs w:val="22"/>
        </w:rPr>
      </w:pPr>
    </w:p>
    <w:p w:rsidR="0095258A" w:rsidRDefault="0095258A" w:rsidP="00687B39">
      <w:pPr>
        <w:jc w:val="both"/>
        <w:rPr>
          <w:rFonts w:ascii="Arial" w:hAnsi="Arial" w:cs="Arial"/>
          <w:b/>
          <w:sz w:val="22"/>
          <w:szCs w:val="22"/>
        </w:rPr>
      </w:pPr>
    </w:p>
    <w:p w:rsidR="00200B80" w:rsidRPr="0095258A" w:rsidRDefault="00200B80" w:rsidP="00687B39">
      <w:pPr>
        <w:jc w:val="both"/>
        <w:rPr>
          <w:rFonts w:ascii="Arial" w:hAnsi="Arial" w:cs="Arial"/>
          <w:b/>
          <w:sz w:val="22"/>
          <w:szCs w:val="22"/>
        </w:rPr>
      </w:pPr>
      <w:r w:rsidRPr="0095258A">
        <w:rPr>
          <w:rFonts w:ascii="Arial" w:hAnsi="Arial" w:cs="Arial"/>
          <w:b/>
          <w:sz w:val="22"/>
          <w:szCs w:val="22"/>
        </w:rPr>
        <w:t xml:space="preserve">Multi-Omics data provide better prediction to chemotherapy response than </w:t>
      </w:r>
      <w:r w:rsidR="0095258A" w:rsidRPr="0095258A">
        <w:rPr>
          <w:rFonts w:ascii="Arial" w:hAnsi="Arial" w:cs="Arial"/>
          <w:b/>
          <w:sz w:val="22"/>
          <w:szCs w:val="22"/>
        </w:rPr>
        <w:t>single-omics data</w:t>
      </w:r>
    </w:p>
    <w:p w:rsidR="0095258A" w:rsidRDefault="0095258A" w:rsidP="00687B39">
      <w:pPr>
        <w:jc w:val="both"/>
        <w:rPr>
          <w:rFonts w:ascii="Arial" w:hAnsi="Arial" w:cs="Arial"/>
          <w:sz w:val="22"/>
          <w:szCs w:val="22"/>
        </w:rPr>
      </w:pPr>
    </w:p>
    <w:p w:rsidR="001954FE" w:rsidRPr="00D327C7" w:rsidRDefault="001768E9" w:rsidP="00687B39">
      <w:pPr>
        <w:jc w:val="both"/>
        <w:rPr>
          <w:rFonts w:ascii="Arial" w:hAnsi="Arial" w:cs="Arial"/>
          <w:sz w:val="22"/>
          <w:szCs w:val="22"/>
        </w:rPr>
      </w:pPr>
      <w:r w:rsidRPr="00D327C7">
        <w:rPr>
          <w:rFonts w:ascii="Arial" w:hAnsi="Arial" w:cs="Arial"/>
          <w:sz w:val="22"/>
          <w:szCs w:val="22"/>
        </w:rPr>
        <w:t xml:space="preserve">In this study, we investigated the performance of deep-learning algorithms applied to multi-omics genomic data from the TCGA project. Drug response status including complete response (n=815), partial response (n=102), stable disease (n=182) and clinical progressive (n=892) across 32 cancers were evaluated. For computational efficiency and classifier performance, we proposed an approach using Sure Independence Screening (SIS) and Gini impurity index for feature selection from ultrahigh dimensional genomic feature set followed by conditional generative adversarial networks (CGAN) to produce predictive models for chemotherapy response, internally validated by 10-fold cross-validation. </w:t>
      </w:r>
      <w:proofErr w:type="gramStart"/>
      <w:r>
        <w:rPr>
          <w:rFonts w:ascii="Arial" w:hAnsi="Arial" w:cs="Arial"/>
          <w:sz w:val="22"/>
          <w:szCs w:val="22"/>
        </w:rPr>
        <w:t>m</w:t>
      </w:r>
      <w:r w:rsidRPr="00D327C7">
        <w:rPr>
          <w:rFonts w:ascii="Arial" w:hAnsi="Arial" w:cs="Arial"/>
          <w:sz w:val="22"/>
          <w:szCs w:val="22"/>
        </w:rPr>
        <w:t>RNA</w:t>
      </w:r>
      <w:proofErr w:type="gramEnd"/>
      <w:r w:rsidRPr="00D327C7">
        <w:rPr>
          <w:rFonts w:ascii="Arial" w:hAnsi="Arial" w:cs="Arial"/>
          <w:sz w:val="22"/>
          <w:szCs w:val="22"/>
        </w:rPr>
        <w:t>, miRNA, and methylation datasets were used both independently and jointly.  For the miRNA-based prediction, we identified 23 highly informative features, including miR-141, miR-200c, miR-205, miR-9 and miRR-338, which, in combination, produced an AUC=0.64 for discriminating complete and partial response from stable disease and clinical progressive endpoints. Using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data, we identified 264 highly informative features including </w:t>
      </w:r>
      <w:r w:rsidRPr="00D327C7">
        <w:rPr>
          <w:rFonts w:ascii="Arial" w:hAnsi="Arial" w:cs="Arial"/>
          <w:i/>
          <w:sz w:val="22"/>
          <w:szCs w:val="22"/>
        </w:rPr>
        <w:t>MYCBP</w:t>
      </w:r>
      <w:r w:rsidRPr="00D327C7">
        <w:rPr>
          <w:rFonts w:ascii="Arial" w:hAnsi="Arial" w:cs="Arial"/>
          <w:sz w:val="22"/>
          <w:szCs w:val="22"/>
        </w:rPr>
        <w:t xml:space="preserve">, </w:t>
      </w:r>
      <w:r w:rsidRPr="00D327C7">
        <w:rPr>
          <w:rFonts w:ascii="Arial" w:hAnsi="Arial" w:cs="Arial"/>
          <w:i/>
          <w:sz w:val="22"/>
          <w:szCs w:val="22"/>
        </w:rPr>
        <w:t>KLF15</w:t>
      </w:r>
      <w:r w:rsidRPr="00D327C7">
        <w:rPr>
          <w:rFonts w:ascii="Arial" w:hAnsi="Arial" w:cs="Arial"/>
          <w:sz w:val="22"/>
          <w:szCs w:val="22"/>
        </w:rPr>
        <w:t xml:space="preserve">, </w:t>
      </w:r>
      <w:r w:rsidRPr="00D327C7">
        <w:rPr>
          <w:rFonts w:ascii="Arial" w:hAnsi="Arial" w:cs="Arial"/>
          <w:i/>
          <w:sz w:val="22"/>
          <w:szCs w:val="22"/>
        </w:rPr>
        <w:t>IGIP</w:t>
      </w:r>
      <w:r w:rsidRPr="00D327C7">
        <w:rPr>
          <w:rFonts w:ascii="Arial" w:hAnsi="Arial" w:cs="Arial"/>
          <w:sz w:val="22"/>
          <w:szCs w:val="22"/>
        </w:rPr>
        <w:t xml:space="preserve">, and </w:t>
      </w:r>
      <w:r w:rsidRPr="00D327C7">
        <w:rPr>
          <w:rFonts w:ascii="Arial" w:hAnsi="Arial" w:cs="Arial"/>
          <w:i/>
          <w:sz w:val="22"/>
          <w:szCs w:val="22"/>
        </w:rPr>
        <w:t>GRIA3</w:t>
      </w:r>
      <w:r w:rsidRPr="00D327C7">
        <w:rPr>
          <w:rFonts w:ascii="Arial" w:hAnsi="Arial" w:cs="Arial"/>
          <w:sz w:val="22"/>
          <w:szCs w:val="22"/>
        </w:rPr>
        <w:t>. The mRNA-based predictive model yielded an average AUC=0.71. The DNA methylation model attained a higher level of performance with AUC=0.81 (95% CI: 0.78-0.84). Combining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miRNA, and methylation data improved the predictive performance with accuracy of 84.2% and an AUC=0.86 (95% CI: 0.82-0.90). Functional enrichment analysis for mRNA and DNA methylation selected features showed enrichment for the antioxidant response pathway and basal transcription factors associated with the platinum drug resistance (PDR) pathway. Importantly, our chemotherapy response classifier substantially outperforms a predictive model focused on mRNA and methylation features within PDR pathway (hsa01524 in KEGG) AUC=0.62, demonstrating that taking a broad approach using genome-wide multi-omics data dramatically improves discrimination. In summary, this work demonstrates that applying deep-learning algorithms to multi-omics data can generate informative predictive models for chemotherapy response across numerous cancers.     </w:t>
      </w:r>
    </w:p>
    <w:p w:rsidR="001954FE" w:rsidRPr="00D327C7" w:rsidRDefault="001954FE" w:rsidP="00687B39">
      <w:pPr>
        <w:jc w:val="both"/>
        <w:rPr>
          <w:rFonts w:ascii="Arial" w:hAnsi="Arial" w:cs="Arial"/>
          <w:sz w:val="22"/>
          <w:szCs w:val="22"/>
        </w:rPr>
      </w:pPr>
    </w:p>
    <w:p w:rsidR="001954FE" w:rsidRPr="00D327C7" w:rsidRDefault="001954FE" w:rsidP="00687B39">
      <w:pPr>
        <w:jc w:val="both"/>
        <w:rPr>
          <w:rFonts w:ascii="Arial" w:hAnsi="Arial" w:cs="Arial"/>
          <w:sz w:val="22"/>
          <w:szCs w:val="22"/>
        </w:rPr>
      </w:pPr>
    </w:p>
    <w:p w:rsidR="0003060E" w:rsidRPr="00D327C7" w:rsidRDefault="00E40C3A" w:rsidP="00687B39">
      <w:pPr>
        <w:jc w:val="both"/>
        <w:rPr>
          <w:rFonts w:ascii="Arial" w:hAnsi="Arial" w:cs="Arial"/>
          <w:b/>
          <w:sz w:val="22"/>
          <w:szCs w:val="22"/>
        </w:rPr>
      </w:pPr>
      <w:r>
        <w:rPr>
          <w:rFonts w:ascii="Arial" w:hAnsi="Arial" w:cs="Arial"/>
          <w:b/>
          <w:sz w:val="22"/>
          <w:szCs w:val="22"/>
        </w:rPr>
        <w:t xml:space="preserve">F. </w:t>
      </w:r>
      <w:r w:rsidR="0003060E" w:rsidRPr="00D327C7">
        <w:rPr>
          <w:rFonts w:ascii="Arial" w:hAnsi="Arial" w:cs="Arial"/>
          <w:b/>
          <w:sz w:val="22"/>
          <w:szCs w:val="22"/>
        </w:rPr>
        <w:t xml:space="preserve">Research Design and Methodology </w:t>
      </w:r>
    </w:p>
    <w:p w:rsidR="0003060E" w:rsidRPr="00D327C7" w:rsidRDefault="0003060E" w:rsidP="00687B39">
      <w:pPr>
        <w:pStyle w:val="NormalWeb"/>
        <w:shd w:val="clear" w:color="auto" w:fill="FFFFFF"/>
        <w:spacing w:before="0" w:beforeAutospacing="0" w:after="0" w:afterAutospacing="0"/>
        <w:jc w:val="both"/>
        <w:rPr>
          <w:rFonts w:ascii="Arial" w:hAnsi="Arial" w:cs="Arial"/>
          <w:b/>
          <w:color w:val="000000"/>
          <w:sz w:val="22"/>
          <w:szCs w:val="22"/>
        </w:rPr>
      </w:pPr>
    </w:p>
    <w:p w:rsidR="005442A1" w:rsidRPr="009B2A4D" w:rsidRDefault="00266DAB" w:rsidP="00687B39">
      <w:pPr>
        <w:autoSpaceDE/>
        <w:autoSpaceDN/>
        <w:contextualSpacing/>
        <w:jc w:val="both"/>
        <w:rPr>
          <w:rFonts w:ascii="Arial" w:eastAsia="Calibri" w:hAnsi="Arial" w:cs="Arial"/>
          <w:b/>
          <w:i/>
          <w:sz w:val="22"/>
        </w:rPr>
      </w:pPr>
      <w:r w:rsidRPr="009B2A4D">
        <w:rPr>
          <w:rFonts w:ascii="Arial" w:eastAsia="Calibri" w:hAnsi="Arial" w:cs="Arial"/>
          <w:b/>
          <w:i/>
          <w:sz w:val="22"/>
        </w:rPr>
        <w:t xml:space="preserve">Molecular data, image data collection and chemotherapy drug response definition.  </w:t>
      </w:r>
    </w:p>
    <w:p w:rsidR="00266DAB" w:rsidRDefault="00266DAB" w:rsidP="00687B39">
      <w:pPr>
        <w:jc w:val="both"/>
        <w:rPr>
          <w:rFonts w:ascii="Arial" w:hAnsi="Arial" w:cs="Arial"/>
          <w:sz w:val="22"/>
          <w:szCs w:val="22"/>
        </w:rPr>
      </w:pPr>
    </w:p>
    <w:p w:rsidR="00266DAB" w:rsidRDefault="009B352A" w:rsidP="00687B39">
      <w:pPr>
        <w:jc w:val="both"/>
        <w:rPr>
          <w:rFonts w:ascii="Arial" w:hAnsi="Arial" w:cs="Arial"/>
          <w:sz w:val="22"/>
          <w:szCs w:val="22"/>
        </w:rPr>
      </w:pPr>
      <w:r>
        <w:rPr>
          <w:rFonts w:ascii="Arial" w:hAnsi="Arial" w:cs="Arial"/>
          <w:sz w:val="22"/>
          <w:szCs w:val="22"/>
        </w:rPr>
        <w:t xml:space="preserve">We collected </w:t>
      </w:r>
      <w:r w:rsidR="001734C5">
        <w:rPr>
          <w:rFonts w:ascii="Arial" w:hAnsi="Arial" w:cs="Arial"/>
          <w:sz w:val="22"/>
          <w:szCs w:val="22"/>
        </w:rPr>
        <w:t>9,756</w:t>
      </w:r>
      <w:r>
        <w:rPr>
          <w:rFonts w:ascii="Arial" w:hAnsi="Arial" w:cs="Arial"/>
          <w:sz w:val="22"/>
          <w:szCs w:val="22"/>
        </w:rPr>
        <w:t xml:space="preserve"> genome-wide DNA methylation data</w:t>
      </w:r>
      <w:r w:rsidR="001734C5">
        <w:rPr>
          <w:rFonts w:ascii="Arial" w:hAnsi="Arial" w:cs="Arial"/>
          <w:sz w:val="22"/>
          <w:szCs w:val="22"/>
        </w:rPr>
        <w:t xml:space="preserve"> (methylation 450K microarray data)</w:t>
      </w:r>
      <w:r>
        <w:rPr>
          <w:rFonts w:ascii="Arial" w:hAnsi="Arial" w:cs="Arial"/>
          <w:sz w:val="22"/>
          <w:szCs w:val="22"/>
        </w:rPr>
        <w:t xml:space="preserve">, </w:t>
      </w:r>
      <w:r w:rsidR="001734C5">
        <w:rPr>
          <w:rFonts w:ascii="Arial" w:hAnsi="Arial" w:cs="Arial"/>
          <w:sz w:val="22"/>
          <w:szCs w:val="22"/>
        </w:rPr>
        <w:t>12,759</w:t>
      </w:r>
      <w:r>
        <w:rPr>
          <w:rFonts w:ascii="Arial" w:hAnsi="Arial" w:cs="Arial"/>
          <w:sz w:val="22"/>
          <w:szCs w:val="22"/>
        </w:rPr>
        <w:t xml:space="preserve"> mRNA-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11,667</w:t>
      </w:r>
      <w:r>
        <w:rPr>
          <w:rFonts w:ascii="Arial" w:hAnsi="Arial" w:cs="Arial"/>
          <w:sz w:val="22"/>
          <w:szCs w:val="22"/>
        </w:rPr>
        <w:t xml:space="preserve"> miRNA-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w:t>
      </w:r>
      <w:r w:rsidR="00F44513">
        <w:rPr>
          <w:rFonts w:ascii="Arial" w:hAnsi="Arial" w:cs="Arial"/>
          <w:sz w:val="22"/>
          <w:szCs w:val="22"/>
        </w:rPr>
        <w:t>,</w:t>
      </w:r>
      <w:r w:rsidR="001734C5">
        <w:rPr>
          <w:rFonts w:ascii="Arial" w:hAnsi="Arial" w:cs="Arial"/>
          <w:sz w:val="22"/>
          <w:szCs w:val="22"/>
        </w:rPr>
        <w:t>766</w:t>
      </w:r>
      <w:r>
        <w:rPr>
          <w:rFonts w:ascii="Arial" w:hAnsi="Arial" w:cs="Arial"/>
          <w:sz w:val="22"/>
          <w:szCs w:val="22"/>
        </w:rPr>
        <w:t xml:space="preserve"> histological</w:t>
      </w:r>
      <w:r w:rsidR="001734C5">
        <w:rPr>
          <w:rFonts w:ascii="Arial" w:hAnsi="Arial" w:cs="Arial"/>
          <w:sz w:val="22"/>
          <w:szCs w:val="22"/>
        </w:rPr>
        <w:t xml:space="preserve"> diagnostic image data </w:t>
      </w:r>
      <w:r w:rsidR="001734C5" w:rsidRPr="00D327C7">
        <w:rPr>
          <w:rFonts w:ascii="Arial" w:hAnsi="Arial" w:cs="Arial"/>
          <w:sz w:val="22"/>
          <w:szCs w:val="22"/>
        </w:rPr>
        <w:t xml:space="preserve">across </w:t>
      </w:r>
      <w:r w:rsidR="001734C5">
        <w:rPr>
          <w:rFonts w:ascii="Arial" w:hAnsi="Arial" w:cs="Arial"/>
          <w:sz w:val="22"/>
          <w:szCs w:val="22"/>
        </w:rPr>
        <w:t xml:space="preserve">33 cancer types in </w:t>
      </w:r>
      <w:r>
        <w:rPr>
          <w:rFonts w:ascii="Arial" w:hAnsi="Arial" w:cs="Arial"/>
          <w:sz w:val="22"/>
          <w:szCs w:val="22"/>
        </w:rPr>
        <w:t>TCGA project</w:t>
      </w:r>
      <w:r w:rsidR="003E2959">
        <w:rPr>
          <w:rFonts w:ascii="Arial" w:hAnsi="Arial" w:cs="Arial"/>
          <w:sz w:val="22"/>
          <w:szCs w:val="22"/>
        </w:rPr>
        <w:t xml:space="preserve"> </w:t>
      </w:r>
      <w:r w:rsidR="003E2959">
        <w:rPr>
          <w:rFonts w:ascii="Arial" w:hAnsi="Arial" w:cs="Arial"/>
          <w:sz w:val="22"/>
          <w:szCs w:val="22"/>
        </w:rPr>
        <w:fldChar w:fldCharType="begin"/>
      </w:r>
      <w:r w:rsidR="00C1419E">
        <w:rPr>
          <w:rFonts w:ascii="Arial" w:hAnsi="Arial" w:cs="Arial"/>
          <w:sz w:val="22"/>
          <w:szCs w:val="22"/>
        </w:rPr>
        <w:instrText xml:space="preserve"> ADDIN EN.CITE &lt;EndNote&gt;&lt;Cite&gt;&lt;Author&gt;Cancer Genome Atlas Research&lt;/Author&gt;&lt;Year&gt;2013&lt;/Year&gt;&lt;RecNum&gt;4091&lt;/RecNum&gt;&lt;DisplayText&gt;[6]&lt;/DisplayText&gt;&lt;record&gt;&lt;rec-number&gt;4091&lt;/rec-number&gt;&lt;foreign-keys&gt;&lt;key app="EN" db-id="trpe9xp9a5trtnez0x2pvee92e99dw0wpv5d" timestamp="1559946816"&gt;4091&lt;/key&gt;&lt;/foreign-keys&gt;&lt;ref-type name="Journal Article"&gt;17&lt;/ref-type&gt;&lt;contributors&gt;&lt;authors&gt;&lt;author&gt;Cancer Genome Atlas Research, Network&lt;/author&gt;&lt;author&gt;Weinstein, J. N.&lt;/author&gt;&lt;author&gt;Collisson, E. A.&lt;/author&gt;&lt;author&gt;Mills, G. B.&lt;/author&gt;&lt;author&gt;Shaw, K. R.&lt;/author&gt;&lt;author&gt;Ozenberger, B. A.&lt;/author&gt;&lt;author&gt;Ellrott, K.&lt;/author&gt;&lt;author&gt;Shmulevich, I.&lt;/author&gt;&lt;author&gt;Sander, C.&lt;/author&gt;&lt;author&gt;Stuart, J. M.&lt;/author&gt;&lt;/authors&gt;&lt;/contributors&gt;&lt;auth-address&gt;Human Genome Sequencing Center, Baylor College of Medicine, Houston, Texas, USA.&lt;/auth-address&gt;&lt;titles&gt;&lt;title&gt;The Cancer Genome Atlas Pan-Cancer analysis project&lt;/title&gt;&lt;secondary-title&gt;Nat Genet&lt;/secondary-title&gt;&lt;/titles&gt;&lt;periodical&gt;&lt;full-title&gt;Nat Genet&lt;/full-title&gt;&lt;abbr-1&gt;Nature genetics&lt;/abbr-1&gt;&lt;/periodical&gt;&lt;pages&gt;1113-20&lt;/pages&gt;&lt;volume&gt;45&lt;/volume&gt;&lt;number&gt;10&lt;/number&gt;&lt;edition&gt;2013/09/28&lt;/edition&gt;&lt;keywords&gt;&lt;keyword&gt;Gene Expression Profiling&lt;/keyword&gt;&lt;keyword&gt;*Genome&lt;/keyword&gt;&lt;keyword&gt;Humans&lt;/keyword&gt;&lt;keyword&gt;Neoplasms/*genetics/pathology&lt;/keyword&gt;&lt;/keywords&gt;&lt;dates&gt;&lt;year&gt;2013&lt;/year&gt;&lt;pub-dates&gt;&lt;date&gt;Oct&lt;/date&gt;&lt;/pub-dates&gt;&lt;/dates&gt;&lt;isbn&gt;1546-1718 (Electronic)&amp;#xD;1061-4036 (Linking)&lt;/isbn&gt;&lt;accession-num&gt;24071849&lt;/accession-num&gt;&lt;urls&gt;&lt;related-urls&gt;&lt;url&gt;https://www.ncbi.nlm.nih.gov/pubmed/24071849&lt;/url&gt;&lt;/related-urls&gt;&lt;/urls&gt;&lt;custom2&gt;PMC3919969&lt;/custom2&gt;&lt;electronic-resource-num&gt;10.1038/ng.2764&lt;/electronic-resource-num&gt;&lt;/record&gt;&lt;/Cite&gt;&lt;/EndNote&gt;</w:instrText>
      </w:r>
      <w:r w:rsidR="003E2959">
        <w:rPr>
          <w:rFonts w:ascii="Arial" w:hAnsi="Arial" w:cs="Arial"/>
          <w:sz w:val="22"/>
          <w:szCs w:val="22"/>
        </w:rPr>
        <w:fldChar w:fldCharType="separate"/>
      </w:r>
      <w:r w:rsidR="00C1419E">
        <w:rPr>
          <w:rFonts w:ascii="Arial" w:hAnsi="Arial" w:cs="Arial"/>
          <w:noProof/>
          <w:sz w:val="22"/>
          <w:szCs w:val="22"/>
        </w:rPr>
        <w:t>[6]</w:t>
      </w:r>
      <w:r w:rsidR="003E2959">
        <w:rPr>
          <w:rFonts w:ascii="Arial" w:hAnsi="Arial" w:cs="Arial"/>
          <w:sz w:val="22"/>
          <w:szCs w:val="22"/>
        </w:rPr>
        <w:fldChar w:fldCharType="end"/>
      </w:r>
      <w:r>
        <w:rPr>
          <w:rFonts w:ascii="Arial" w:hAnsi="Arial" w:cs="Arial"/>
          <w:sz w:val="22"/>
          <w:szCs w:val="22"/>
        </w:rPr>
        <w:t xml:space="preserve">. </w:t>
      </w:r>
      <w:r w:rsidR="003E2959">
        <w:rPr>
          <w:rFonts w:ascii="Arial" w:hAnsi="Arial" w:cs="Arial"/>
          <w:sz w:val="22"/>
          <w:szCs w:val="22"/>
        </w:rPr>
        <w:t xml:space="preserve">Meanwhile, we collected </w:t>
      </w:r>
      <w:r w:rsidR="00F44513">
        <w:rPr>
          <w:rFonts w:ascii="Arial" w:hAnsi="Arial" w:cs="Arial"/>
          <w:sz w:val="22"/>
          <w:szCs w:val="22"/>
        </w:rPr>
        <w:t>all 3,320 complete drug response records and eventually we identified 1,991 individuals with clear d</w:t>
      </w:r>
      <w:r w:rsidR="00F44513" w:rsidRPr="00D327C7">
        <w:rPr>
          <w:rFonts w:ascii="Arial" w:hAnsi="Arial" w:cs="Arial"/>
          <w:sz w:val="22"/>
          <w:szCs w:val="22"/>
        </w:rPr>
        <w:t>rug response statu</w:t>
      </w:r>
      <w:r w:rsidR="00F44513">
        <w:rPr>
          <w:rFonts w:ascii="Arial" w:hAnsi="Arial" w:cs="Arial"/>
          <w:sz w:val="22"/>
          <w:szCs w:val="22"/>
        </w:rPr>
        <w:t xml:space="preserve">s </w:t>
      </w:r>
      <w:r w:rsidR="00F44513" w:rsidRPr="00D327C7">
        <w:rPr>
          <w:rFonts w:ascii="Arial" w:hAnsi="Arial" w:cs="Arial"/>
          <w:sz w:val="22"/>
          <w:szCs w:val="22"/>
        </w:rPr>
        <w:t xml:space="preserve">including complete response (n=815), partial response (n=102), stable disease (n=182) and clinical progressive (n=892) across </w:t>
      </w:r>
      <w:r w:rsidR="00F70683">
        <w:rPr>
          <w:rFonts w:ascii="Arial" w:hAnsi="Arial" w:cs="Arial"/>
          <w:sz w:val="22"/>
          <w:szCs w:val="22"/>
        </w:rPr>
        <w:t>33</w:t>
      </w:r>
      <w:r w:rsidR="009B2A4D">
        <w:rPr>
          <w:rFonts w:ascii="Arial" w:hAnsi="Arial" w:cs="Arial"/>
          <w:sz w:val="22"/>
          <w:szCs w:val="22"/>
        </w:rPr>
        <w:t xml:space="preserve"> cancers. </w:t>
      </w:r>
    </w:p>
    <w:p w:rsidR="009B2A4D" w:rsidRDefault="009B2A4D" w:rsidP="00687B39">
      <w:pPr>
        <w:jc w:val="both"/>
        <w:rPr>
          <w:rFonts w:ascii="Arial" w:hAnsi="Arial" w:cs="Arial"/>
          <w:sz w:val="22"/>
          <w:szCs w:val="22"/>
        </w:rPr>
      </w:pPr>
    </w:p>
    <w:p w:rsidR="009B2A4D" w:rsidRPr="009B2A4D" w:rsidRDefault="009B2A4D" w:rsidP="00687B39">
      <w:pPr>
        <w:autoSpaceDE/>
        <w:autoSpaceDN/>
        <w:contextualSpacing/>
        <w:jc w:val="both"/>
        <w:rPr>
          <w:rFonts w:ascii="Arial" w:eastAsia="Calibri" w:hAnsi="Arial" w:cs="Arial"/>
          <w:b/>
          <w:i/>
          <w:sz w:val="22"/>
        </w:rPr>
      </w:pPr>
      <w:r>
        <w:rPr>
          <w:rFonts w:ascii="Arial" w:eastAsia="Calibri" w:hAnsi="Arial" w:cs="Arial"/>
          <w:b/>
          <w:i/>
          <w:sz w:val="22"/>
        </w:rPr>
        <w:t>DNA methylation, RNA-</w:t>
      </w:r>
      <w:proofErr w:type="spellStart"/>
      <w:r>
        <w:rPr>
          <w:rFonts w:ascii="Arial" w:eastAsia="Calibri" w:hAnsi="Arial" w:cs="Arial"/>
          <w:b/>
          <w:i/>
          <w:sz w:val="22"/>
        </w:rPr>
        <w:t>seq</w:t>
      </w:r>
      <w:proofErr w:type="spellEnd"/>
      <w:r>
        <w:rPr>
          <w:rFonts w:ascii="Arial" w:eastAsia="Calibri" w:hAnsi="Arial" w:cs="Arial"/>
          <w:b/>
          <w:i/>
          <w:sz w:val="22"/>
        </w:rPr>
        <w:t>, miRNA-</w:t>
      </w:r>
      <w:proofErr w:type="spellStart"/>
      <w:r>
        <w:rPr>
          <w:rFonts w:ascii="Arial" w:eastAsia="Calibri" w:hAnsi="Arial" w:cs="Arial"/>
          <w:b/>
          <w:i/>
          <w:sz w:val="22"/>
        </w:rPr>
        <w:t>seq</w:t>
      </w:r>
      <w:proofErr w:type="spellEnd"/>
      <w:r>
        <w:rPr>
          <w:rFonts w:ascii="Arial" w:eastAsia="Calibri" w:hAnsi="Arial" w:cs="Arial"/>
          <w:b/>
          <w:i/>
          <w:sz w:val="22"/>
        </w:rPr>
        <w:t xml:space="preserve">, DNA mutation and histological image data structure. </w:t>
      </w:r>
    </w:p>
    <w:p w:rsidR="009B2A4D" w:rsidRDefault="009B2A4D" w:rsidP="00687B39">
      <w:pPr>
        <w:jc w:val="both"/>
        <w:rPr>
          <w:rFonts w:ascii="Arial" w:hAnsi="Arial" w:cs="Arial"/>
          <w:sz w:val="22"/>
          <w:szCs w:val="22"/>
        </w:rPr>
      </w:pPr>
    </w:p>
    <w:p w:rsidR="009B2A4D" w:rsidRDefault="009B2A4D" w:rsidP="00687B39">
      <w:pPr>
        <w:jc w:val="both"/>
        <w:rPr>
          <w:rFonts w:ascii="Arial" w:hAnsi="Arial" w:cs="Arial"/>
          <w:sz w:val="22"/>
          <w:szCs w:val="22"/>
        </w:rPr>
      </w:pPr>
      <w:r>
        <w:rPr>
          <w:rFonts w:ascii="Arial" w:hAnsi="Arial" w:cs="Arial"/>
          <w:sz w:val="22"/>
          <w:szCs w:val="22"/>
        </w:rPr>
        <w:t>Genome-wide DNA methylation was measured my Illumina methylation 450K microarray. All the beta-values were extracted by the unique ID for the 1,991 individuals with complete drug resp</w:t>
      </w:r>
      <w:r w:rsidR="007F2F10">
        <w:rPr>
          <w:rFonts w:ascii="Arial" w:hAnsi="Arial" w:cs="Arial"/>
          <w:sz w:val="22"/>
          <w:szCs w:val="22"/>
        </w:rPr>
        <w:t>onse status. Transcriptomic data were measured by RNA-</w:t>
      </w:r>
      <w:proofErr w:type="spellStart"/>
      <w:r w:rsidR="007F2F10">
        <w:rPr>
          <w:rFonts w:ascii="Arial" w:hAnsi="Arial" w:cs="Arial"/>
          <w:sz w:val="22"/>
          <w:szCs w:val="22"/>
        </w:rPr>
        <w:t>seq</w:t>
      </w:r>
      <w:proofErr w:type="spellEnd"/>
      <w:r w:rsidR="007F2F10">
        <w:rPr>
          <w:rFonts w:ascii="Arial" w:hAnsi="Arial" w:cs="Arial"/>
          <w:sz w:val="22"/>
          <w:szCs w:val="22"/>
        </w:rPr>
        <w:t xml:space="preserve"> assay and gene-based counts identified by </w:t>
      </w:r>
      <w:proofErr w:type="spellStart"/>
      <w:r w:rsidR="007F2F10">
        <w:rPr>
          <w:rFonts w:ascii="Arial" w:hAnsi="Arial" w:cs="Arial"/>
          <w:sz w:val="22"/>
          <w:szCs w:val="22"/>
        </w:rPr>
        <w:t>HTSeq</w:t>
      </w:r>
      <w:proofErr w:type="spellEnd"/>
      <w:r w:rsidR="007F2F10">
        <w:rPr>
          <w:rFonts w:ascii="Arial" w:hAnsi="Arial" w:cs="Arial"/>
          <w:sz w:val="22"/>
          <w:szCs w:val="22"/>
        </w:rPr>
        <w:t xml:space="preserve"> </w:t>
      </w:r>
      <w:r w:rsidR="007F2F10">
        <w:rPr>
          <w:rFonts w:ascii="Arial" w:hAnsi="Arial" w:cs="Arial"/>
          <w:sz w:val="22"/>
          <w:szCs w:val="22"/>
        </w:rPr>
        <w:fldChar w:fldCharType="begin"/>
      </w:r>
      <w:r w:rsidR="00C1419E">
        <w:rPr>
          <w:rFonts w:ascii="Arial" w:hAnsi="Arial" w:cs="Arial"/>
          <w:sz w:val="22"/>
          <w:szCs w:val="22"/>
        </w:rPr>
        <w:instrText xml:space="preserve"> ADDIN EN.CITE &lt;EndNote&gt;&lt;Cite&gt;&lt;Author&gt;Anders&lt;/Author&gt;&lt;Year&gt;2015&lt;/Year&gt;&lt;RecNum&gt;4092&lt;/RecNum&gt;&lt;DisplayText&gt;[7]&lt;/DisplayText&gt;&lt;record&gt;&lt;rec-number&gt;4092&lt;/rec-number&gt;&lt;foreign-keys&gt;&lt;key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C1419E">
        <w:rPr>
          <w:rFonts w:ascii="Arial" w:hAnsi="Arial" w:cs="Arial"/>
          <w:noProof/>
          <w:sz w:val="22"/>
          <w:szCs w:val="22"/>
        </w:rPr>
        <w:t>[7]</w:t>
      </w:r>
      <w:r w:rsidR="007F2F10">
        <w:rPr>
          <w:rFonts w:ascii="Arial" w:hAnsi="Arial" w:cs="Arial"/>
          <w:sz w:val="22"/>
          <w:szCs w:val="22"/>
        </w:rPr>
        <w:fldChar w:fldCharType="end"/>
      </w:r>
      <w:r w:rsidR="007F2F10">
        <w:rPr>
          <w:rFonts w:ascii="Arial" w:hAnsi="Arial" w:cs="Arial"/>
          <w:sz w:val="22"/>
          <w:szCs w:val="22"/>
        </w:rPr>
        <w:t xml:space="preserve"> and fragments per </w:t>
      </w:r>
      <w:proofErr w:type="spellStart"/>
      <w:r w:rsidR="007F2F10">
        <w:rPr>
          <w:rFonts w:ascii="Arial" w:hAnsi="Arial" w:cs="Arial"/>
          <w:sz w:val="22"/>
          <w:szCs w:val="22"/>
        </w:rPr>
        <w:t>kilobase</w:t>
      </w:r>
      <w:proofErr w:type="spellEnd"/>
      <w:r w:rsidR="007F2F10">
        <w:rPr>
          <w:rFonts w:ascii="Arial" w:hAnsi="Arial" w:cs="Arial"/>
          <w:sz w:val="22"/>
          <w:szCs w:val="22"/>
        </w:rPr>
        <w:t xml:space="preserve"> of transcript per m</w:t>
      </w:r>
      <w:r w:rsidR="007F2F10" w:rsidRPr="007F2F10">
        <w:rPr>
          <w:rFonts w:ascii="Arial" w:hAnsi="Arial" w:cs="Arial"/>
          <w:sz w:val="22"/>
          <w:szCs w:val="22"/>
        </w:rPr>
        <w:t>illion mapped reads upper quartile (FPKM-UQ</w:t>
      </w:r>
      <w:r w:rsidR="007F2F10">
        <w:rPr>
          <w:rFonts w:ascii="Arial" w:hAnsi="Arial" w:cs="Arial"/>
          <w:sz w:val="22"/>
          <w:szCs w:val="22"/>
        </w:rPr>
        <w:t xml:space="preserve">, </w:t>
      </w:r>
      <w:r w:rsidR="007F2F10">
        <w:rPr>
          <w:rFonts w:ascii="Arial" w:hAnsi="Arial" w:cs="Arial"/>
          <w:sz w:val="22"/>
          <w:szCs w:val="22"/>
        </w:rPr>
        <w:fldChar w:fldCharType="begin"/>
      </w:r>
      <w:r w:rsidR="00C1419E">
        <w:rPr>
          <w:rFonts w:ascii="Arial" w:hAnsi="Arial" w:cs="Arial"/>
          <w:sz w:val="22"/>
          <w:szCs w:val="22"/>
        </w:rPr>
        <w:instrText xml:space="preserve"> ADDIN EN.CITE &lt;EndNote&gt;&lt;Cite&gt;&lt;Author&gt;Anders&lt;/Author&gt;&lt;Year&gt;2015&lt;/Year&gt;&lt;RecNum&gt;4092&lt;/RecNum&gt;&lt;DisplayText&gt;[7]&lt;/DisplayText&gt;&lt;record&gt;&lt;rec-number&gt;4092&lt;/rec-number&gt;&lt;foreign-keys&gt;&lt;key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C1419E">
        <w:rPr>
          <w:rFonts w:ascii="Arial" w:hAnsi="Arial" w:cs="Arial"/>
          <w:noProof/>
          <w:sz w:val="22"/>
          <w:szCs w:val="22"/>
        </w:rPr>
        <w:t>[7]</w:t>
      </w:r>
      <w:r w:rsidR="007F2F10">
        <w:rPr>
          <w:rFonts w:ascii="Arial" w:hAnsi="Arial" w:cs="Arial"/>
          <w:sz w:val="22"/>
          <w:szCs w:val="22"/>
        </w:rPr>
        <w:fldChar w:fldCharType="end"/>
      </w:r>
      <w:r w:rsidR="007F2F10" w:rsidRPr="007F2F10">
        <w:rPr>
          <w:rFonts w:ascii="Arial" w:hAnsi="Arial" w:cs="Arial"/>
          <w:sz w:val="22"/>
          <w:szCs w:val="22"/>
        </w:rPr>
        <w:t xml:space="preserve">) </w:t>
      </w:r>
      <w:r w:rsidR="007F2F10">
        <w:rPr>
          <w:rFonts w:ascii="Arial" w:hAnsi="Arial" w:cs="Arial"/>
          <w:sz w:val="22"/>
          <w:szCs w:val="22"/>
        </w:rPr>
        <w:t>for all the gene were collected. Genome-wide miRNA data were generated by miRNA-</w:t>
      </w:r>
      <w:proofErr w:type="spellStart"/>
      <w:r w:rsidR="007F2F10">
        <w:rPr>
          <w:rFonts w:ascii="Arial" w:hAnsi="Arial" w:cs="Arial"/>
          <w:sz w:val="22"/>
          <w:szCs w:val="22"/>
        </w:rPr>
        <w:t>seq</w:t>
      </w:r>
      <w:proofErr w:type="spellEnd"/>
      <w:r w:rsidR="007F2F10">
        <w:rPr>
          <w:rFonts w:ascii="Arial" w:hAnsi="Arial" w:cs="Arial"/>
          <w:sz w:val="22"/>
          <w:szCs w:val="22"/>
        </w:rPr>
        <w:t xml:space="preserve"> and the miRNA expression were produced by BCGSC miRNA profiling </w:t>
      </w:r>
      <w:r w:rsidR="003C3E7F">
        <w:rPr>
          <w:rFonts w:ascii="Arial" w:hAnsi="Arial" w:cs="Arial"/>
          <w:sz w:val="22"/>
          <w:szCs w:val="22"/>
        </w:rPr>
        <w:t>p</w:t>
      </w:r>
      <w:r w:rsidR="003C3E7F" w:rsidRPr="007F2F10">
        <w:rPr>
          <w:rFonts w:ascii="Arial" w:hAnsi="Arial" w:cs="Arial"/>
          <w:sz w:val="22"/>
          <w:szCs w:val="22"/>
        </w:rPr>
        <w:t xml:space="preserve">ipeline </w:t>
      </w:r>
      <w:r w:rsidR="007F2F10">
        <w:rPr>
          <w:rFonts w:ascii="Arial" w:hAnsi="Arial" w:cs="Arial"/>
          <w:sz w:val="22"/>
          <w:szCs w:val="22"/>
        </w:rPr>
        <w:fldChar w:fldCharType="begin">
          <w:fldData xml:space="preserve">PEVuZE5vdGU+PENpdGU+PEF1dGhvcj5DaHU8L0F1dGhvcj48WWVhcj4yMDE2PC9ZZWFyPjxSZWNO
dW0+NDA5MzwvUmVjTnVtPjxEaXNwbGF5VGV4dD5bOF08L0Rpc3BsYXlUZXh0PjxyZWNvcmQ+PHJl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C1419E">
        <w:rPr>
          <w:rFonts w:ascii="Arial" w:hAnsi="Arial" w:cs="Arial"/>
          <w:sz w:val="22"/>
          <w:szCs w:val="22"/>
        </w:rPr>
        <w:instrText xml:space="preserve"> ADDIN EN.CITE </w:instrText>
      </w:r>
      <w:r w:rsidR="00C1419E">
        <w:rPr>
          <w:rFonts w:ascii="Arial" w:hAnsi="Arial" w:cs="Arial"/>
          <w:sz w:val="22"/>
          <w:szCs w:val="22"/>
        </w:rPr>
        <w:fldChar w:fldCharType="begin">
          <w:fldData xml:space="preserve">PEVuZE5vdGU+PENpdGU+PEF1dGhvcj5DaHU8L0F1dGhvcj48WWVhcj4yMDE2PC9ZZWFyPjxSZWNO
dW0+NDA5MzwvUmVjTnVtPjxEaXNwbGF5VGV4dD5bOF08L0Rpc3BsYXlUZXh0PjxyZWNvcmQ+PHJl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C1419E">
        <w:rPr>
          <w:rFonts w:ascii="Arial" w:hAnsi="Arial" w:cs="Arial"/>
          <w:sz w:val="22"/>
          <w:szCs w:val="22"/>
        </w:rPr>
        <w:instrText xml:space="preserve"> ADDIN EN.CITE.DATA </w:instrText>
      </w:r>
      <w:r w:rsidR="00C1419E">
        <w:rPr>
          <w:rFonts w:ascii="Arial" w:hAnsi="Arial" w:cs="Arial"/>
          <w:sz w:val="22"/>
          <w:szCs w:val="22"/>
        </w:rPr>
      </w:r>
      <w:r w:rsidR="00C1419E">
        <w:rPr>
          <w:rFonts w:ascii="Arial" w:hAnsi="Arial" w:cs="Arial"/>
          <w:sz w:val="22"/>
          <w:szCs w:val="22"/>
        </w:rPr>
        <w:fldChar w:fldCharType="end"/>
      </w:r>
      <w:r w:rsidR="007F2F10">
        <w:rPr>
          <w:rFonts w:ascii="Arial" w:hAnsi="Arial" w:cs="Arial"/>
          <w:sz w:val="22"/>
          <w:szCs w:val="22"/>
        </w:rPr>
        <w:fldChar w:fldCharType="separate"/>
      </w:r>
      <w:r w:rsidR="00C1419E">
        <w:rPr>
          <w:rFonts w:ascii="Arial" w:hAnsi="Arial" w:cs="Arial"/>
          <w:noProof/>
          <w:sz w:val="22"/>
          <w:szCs w:val="22"/>
        </w:rPr>
        <w:t>[8]</w:t>
      </w:r>
      <w:r w:rsidR="007F2F10">
        <w:rPr>
          <w:rFonts w:ascii="Arial" w:hAnsi="Arial" w:cs="Arial"/>
          <w:sz w:val="22"/>
          <w:szCs w:val="22"/>
        </w:rPr>
        <w:fldChar w:fldCharType="end"/>
      </w:r>
      <w:r w:rsidR="003C3E7F">
        <w:rPr>
          <w:rFonts w:ascii="Arial" w:hAnsi="Arial" w:cs="Arial"/>
          <w:sz w:val="22"/>
          <w:szCs w:val="22"/>
        </w:rPr>
        <w:t xml:space="preserve">. Cancer sample DNA mutation were called by the comparison between cancer tissues and matched normal tissues or blood cells with </w:t>
      </w:r>
      <w:r w:rsidR="0046219A">
        <w:rPr>
          <w:rFonts w:ascii="Arial" w:hAnsi="Arial" w:cs="Arial"/>
          <w:sz w:val="22"/>
          <w:szCs w:val="22"/>
        </w:rPr>
        <w:t>4</w:t>
      </w:r>
      <w:r w:rsidR="003C3E7F">
        <w:rPr>
          <w:rFonts w:ascii="Arial" w:hAnsi="Arial" w:cs="Arial"/>
          <w:sz w:val="22"/>
          <w:szCs w:val="22"/>
        </w:rPr>
        <w:t xml:space="preserve"> different algorithms including MuTect2</w:t>
      </w:r>
      <w:r w:rsidR="00A564FA">
        <w:rPr>
          <w:rFonts w:ascii="Arial" w:hAnsi="Arial" w:cs="Arial"/>
          <w:sz w:val="22"/>
          <w:szCs w:val="22"/>
        </w:rPr>
        <w:t xml:space="preserve"> </w:t>
      </w:r>
      <w:r w:rsidR="00A564FA">
        <w:rPr>
          <w:rFonts w:ascii="Arial" w:hAnsi="Arial" w:cs="Arial"/>
          <w:sz w:val="22"/>
          <w:szCs w:val="22"/>
        </w:rPr>
        <w:fldChar w:fldCharType="begin"/>
      </w:r>
      <w:r w:rsidR="00C1419E">
        <w:rPr>
          <w:rFonts w:ascii="Arial" w:hAnsi="Arial" w:cs="Arial"/>
          <w:sz w:val="22"/>
          <w:szCs w:val="22"/>
        </w:rPr>
        <w:instrText xml:space="preserve"> ADDIN EN.CITE &lt;EndNote&gt;&lt;Cite&gt;&lt;Author&gt;Cibulskis&lt;/Author&gt;&lt;Year&gt;2013&lt;/Year&gt;&lt;RecNum&gt;4094&lt;/RecNum&gt;&lt;DisplayText&gt;[9]&lt;/DisplayText&gt;&lt;record&gt;&lt;rec-number&gt;4094&lt;/rec-number&gt;&lt;foreign-keys&gt;&lt;key app="EN" db-id="trpe9xp9a5trtnez0x2pvee92e99dw0wpv5d" timestamp="1559948306"&gt;4094&lt;/key&gt;&lt;/foreign-keys&gt;&lt;ref-type name="Journal Article"&gt;17&lt;/ref-type&gt;&lt;contributors&gt;&lt;authors&gt;&lt;author&gt;Cibulskis, K.&lt;/author&gt;&lt;author&gt;Lawrence, M. S.&lt;/author&gt;&lt;author&gt;Carter, S. L.&lt;/author&gt;&lt;author&gt;Sivachenko, A.&lt;/author&gt;&lt;author&gt;Jaffe, D.&lt;/author&gt;&lt;author&gt;Sougnez, C.&lt;/author&gt;&lt;author&gt;Gabriel, S.&lt;/author&gt;&lt;author&gt;Meyerson, M.&lt;/author&gt;&lt;author&gt;Lander, E. S.&lt;/author&gt;&lt;author&gt;Getz, G.&lt;/author&gt;&lt;/authors&gt;&lt;/contributors&gt;&lt;auth-address&gt;The Broad Institute of Harvard and MIT, Cambridge, Massachusetts, USA. gadgetz@broadinstitute.org&lt;/auth-address&gt;&lt;titles&gt;&lt;title&gt;Sensitive detection of somatic point mutations in impure and heterogeneous cancer samples&lt;/title&gt;&lt;secondary-title&gt;Nat Biotechnol&lt;/secondary-title&gt;&lt;/titles&gt;&lt;periodical&gt;&lt;full-title&gt;Nat Biotechnol&lt;/full-title&gt;&lt;/periodical&gt;&lt;pages&gt;213-9&lt;/pages&gt;&lt;volume&gt;31&lt;/volume&gt;&lt;number&gt;3&lt;/number&gt;&lt;edition&gt;2013/02/12&lt;/edition&gt;&lt;keywords&gt;&lt;keyword&gt;Bayes Theorem&lt;/keyword&gt;&lt;keyword&gt;DNA, Neoplasm/analysis/*genetics&lt;/keyword&gt;&lt;keyword&gt;Genome, Human&lt;/keyword&gt;&lt;keyword&gt;Heterozygote&lt;/keyword&gt;&lt;keyword&gt;High-Throughput Nucleotide Sequencing/*methods&lt;/keyword&gt;&lt;keyword&gt;Humans&lt;/keyword&gt;&lt;keyword&gt;Neoplasms/*genetics&lt;/keyword&gt;&lt;keyword&gt;*Point Mutation&lt;/keyword&gt;&lt;keyword&gt;Reproducibility of Results&lt;/keyword&gt;&lt;keyword&gt;Sensitivity and Specificity&lt;/keyword&gt;&lt;/keywords&gt;&lt;dates&gt;&lt;year&gt;2013&lt;/year&gt;&lt;pub-dates&gt;&lt;date&gt;Mar&lt;/date&gt;&lt;/pub-dates&gt;&lt;/dates&gt;&lt;isbn&gt;1546-1696 (Electronic)&amp;#xD;1087-0156 (Linking)&lt;/isbn&gt;&lt;accession-num&gt;23396013&lt;/accession-num&gt;&lt;urls&gt;&lt;related-urls&gt;&lt;url&gt;https://www.ncbi.nlm.nih.gov/pubmed/23396013&lt;/url&gt;&lt;/related-urls&gt;&lt;/urls&gt;&lt;custom2&gt;PMC3833702&lt;/custom2&gt;&lt;electronic-resource-num&gt;10.1038/nbt.2514&lt;/electronic-resource-num&gt;&lt;/record&gt;&lt;/Cite&gt;&lt;/EndNote&gt;</w:instrText>
      </w:r>
      <w:r w:rsidR="00A564FA">
        <w:rPr>
          <w:rFonts w:ascii="Arial" w:hAnsi="Arial" w:cs="Arial"/>
          <w:sz w:val="22"/>
          <w:szCs w:val="22"/>
        </w:rPr>
        <w:fldChar w:fldCharType="separate"/>
      </w:r>
      <w:r w:rsidR="00C1419E">
        <w:rPr>
          <w:rFonts w:ascii="Arial" w:hAnsi="Arial" w:cs="Arial"/>
          <w:noProof/>
          <w:sz w:val="22"/>
          <w:szCs w:val="22"/>
        </w:rPr>
        <w:t>[9]</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SomaticSniper</w:t>
      </w:r>
      <w:proofErr w:type="spellEnd"/>
      <w:r w:rsidR="0046219A">
        <w:rPr>
          <w:rFonts w:ascii="Arial" w:hAnsi="Arial" w:cs="Arial"/>
          <w:sz w:val="22"/>
          <w:szCs w:val="22"/>
        </w:rPr>
        <w:t xml:space="preserve"> </w:t>
      </w:r>
      <w:r w:rsidR="00A564FA">
        <w:rPr>
          <w:rFonts w:ascii="Arial" w:hAnsi="Arial" w:cs="Arial"/>
          <w:sz w:val="22"/>
          <w:szCs w:val="22"/>
        </w:rPr>
        <w:fldChar w:fldCharType="begin"/>
      </w:r>
      <w:r w:rsidR="00C1419E">
        <w:rPr>
          <w:rFonts w:ascii="Arial" w:hAnsi="Arial" w:cs="Arial"/>
          <w:sz w:val="22"/>
          <w:szCs w:val="22"/>
        </w:rPr>
        <w:instrText xml:space="preserve"> ADDIN EN.CITE &lt;EndNote&gt;&lt;Cite&gt;&lt;Author&gt;Larson&lt;/Author&gt;&lt;Year&gt;2012&lt;/Year&gt;&lt;RecNum&gt;4096&lt;/RecNum&gt;&lt;DisplayText&gt;[10]&lt;/DisplayText&gt;&lt;record&gt;&lt;rec-number&gt;4096&lt;/rec-number&gt;&lt;foreign-keys&gt;&lt;key app="EN" db-id="trpe9xp9a5trtnez0x2pvee92e99dw0wpv5d" timestamp="1559948339"&gt;4096&lt;/key&gt;&lt;/foreign-keys&gt;&lt;ref-type name="Journal Article"&gt;17&lt;/ref-type&gt;&lt;contributors&gt;&lt;authors&gt;&lt;author&gt;Larson, D. E.&lt;/author&gt;&lt;author&gt;Harris, C. C.&lt;/author&gt;&lt;author&gt;Chen, K.&lt;/author&gt;&lt;author&gt;Koboldt, D. C.&lt;/author&gt;&lt;author&gt;Abbott, T. E.&lt;/author&gt;&lt;author&gt;Dooling, D. J.&lt;/author&gt;&lt;author&gt;Ley, T. J.&lt;/author&gt;&lt;author&gt;Mardis, E. R.&lt;/author&gt;&lt;author&gt;Wilson, R. K.&lt;/author&gt;&lt;author&gt;Ding, L.&lt;/author&gt;&lt;/authors&gt;&lt;/contributors&gt;&lt;auth-address&gt;The Genome Institute, Washington University, St Louis, MO 63108, USA. delarson@wustl.edu&lt;/auth-address&gt;&lt;titles&gt;&lt;title&gt;SomaticSniper: identification of somatic point mutations in whole genome sequencing data&lt;/title&gt;&lt;secondary-title&gt;Bioinformatics&lt;/secondary-title&gt;&lt;/titles&gt;&lt;periodical&gt;&lt;full-title&gt;Bioinformatics&lt;/full-title&gt;&lt;/periodical&gt;&lt;pages&gt;311-7&lt;/pages&gt;&lt;volume&gt;28&lt;/volume&gt;&lt;number&gt;3&lt;/number&gt;&lt;edition&gt;2011/12/14&lt;/edition&gt;&lt;keywords&gt;&lt;keyword&gt;Genome, Human&lt;/keyword&gt;&lt;keyword&gt;Humans&lt;/keyword&gt;&lt;keyword&gt;Neoplasms/*genetics&lt;/keyword&gt;&lt;keyword&gt;*Point Mutation&lt;/keyword&gt;&lt;keyword&gt;Polymorphism, Single Nucleotide&lt;/keyword&gt;&lt;keyword&gt;*Software&lt;/keyword&gt;&lt;/keywords&gt;&lt;dates&gt;&lt;year&gt;2012&lt;/year&gt;&lt;pub-dates&gt;&lt;date&gt;Feb 1&lt;/date&gt;&lt;/pub-dates&gt;&lt;/dates&gt;&lt;isbn&gt;1367-4811 (Electronic)&amp;#xD;1367-4803 (Linking)&lt;/isbn&gt;&lt;accession-num&gt;22155872&lt;/accession-num&gt;&lt;urls&gt;&lt;related-urls&gt;&lt;url&gt;https://www.ncbi.nlm.nih.gov/pubmed/22155872&lt;/url&gt;&lt;/related-urls&gt;&lt;/urls&gt;&lt;custom2&gt;PMC3268238&lt;/custom2&gt;&lt;electronic-resource-num&gt;10.1093/bioinformatics/btr665&lt;/electronic-resource-num&gt;&lt;/record&gt;&lt;/Cite&gt;&lt;/EndNote&gt;</w:instrText>
      </w:r>
      <w:r w:rsidR="00A564FA">
        <w:rPr>
          <w:rFonts w:ascii="Arial" w:hAnsi="Arial" w:cs="Arial"/>
          <w:sz w:val="22"/>
          <w:szCs w:val="22"/>
        </w:rPr>
        <w:fldChar w:fldCharType="separate"/>
      </w:r>
      <w:r w:rsidR="00C1419E">
        <w:rPr>
          <w:rFonts w:ascii="Arial" w:hAnsi="Arial" w:cs="Arial"/>
          <w:noProof/>
          <w:sz w:val="22"/>
          <w:szCs w:val="22"/>
        </w:rPr>
        <w:t>[10]</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MuSE</w:t>
      </w:r>
      <w:proofErr w:type="spellEnd"/>
      <w:r w:rsidR="0046219A">
        <w:rPr>
          <w:rFonts w:ascii="Arial" w:hAnsi="Arial" w:cs="Arial"/>
          <w:sz w:val="22"/>
          <w:szCs w:val="22"/>
        </w:rPr>
        <w:t xml:space="preserve"> </w:t>
      </w:r>
      <w:r w:rsidR="0046219A">
        <w:rPr>
          <w:rFonts w:ascii="Arial" w:hAnsi="Arial" w:cs="Arial"/>
          <w:sz w:val="22"/>
          <w:szCs w:val="22"/>
        </w:rPr>
        <w:fldChar w:fldCharType="begin">
          <w:fldData xml:space="preserve">PEVuZE5vdGU+PENpdGU+PEF1dGhvcj5GYW48L0F1dGhvcj48WWVhcj4yMDE2PC9ZZWFyPjxSZWNO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=
</w:fldData>
        </w:fldChar>
      </w:r>
      <w:r w:rsidR="00C1419E">
        <w:rPr>
          <w:rFonts w:ascii="Arial" w:hAnsi="Arial" w:cs="Arial"/>
          <w:sz w:val="22"/>
          <w:szCs w:val="22"/>
        </w:rPr>
        <w:instrText xml:space="preserve"> ADDIN EN.CITE </w:instrText>
      </w:r>
      <w:r w:rsidR="00C1419E">
        <w:rPr>
          <w:rFonts w:ascii="Arial" w:hAnsi="Arial" w:cs="Arial"/>
          <w:sz w:val="22"/>
          <w:szCs w:val="22"/>
        </w:rPr>
        <w:fldChar w:fldCharType="begin">
          <w:fldData xml:space="preserve">PEVuZE5vdGU+PENpdGU+PEF1dGhvcj5GYW48L0F1dGhvcj48WWVhcj4yMDE2PC9ZZWFyPjxSZWNO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=
</w:fldData>
        </w:fldChar>
      </w:r>
      <w:r w:rsidR="00C1419E">
        <w:rPr>
          <w:rFonts w:ascii="Arial" w:hAnsi="Arial" w:cs="Arial"/>
          <w:sz w:val="22"/>
          <w:szCs w:val="22"/>
        </w:rPr>
        <w:instrText xml:space="preserve"> ADDIN EN.CITE.DATA </w:instrText>
      </w:r>
      <w:r w:rsidR="00C1419E">
        <w:rPr>
          <w:rFonts w:ascii="Arial" w:hAnsi="Arial" w:cs="Arial"/>
          <w:sz w:val="22"/>
          <w:szCs w:val="22"/>
        </w:rPr>
      </w:r>
      <w:r w:rsidR="00C1419E">
        <w:rPr>
          <w:rFonts w:ascii="Arial" w:hAnsi="Arial" w:cs="Arial"/>
          <w:sz w:val="22"/>
          <w:szCs w:val="22"/>
        </w:rPr>
        <w:fldChar w:fldCharType="end"/>
      </w:r>
      <w:r w:rsidR="0046219A">
        <w:rPr>
          <w:rFonts w:ascii="Arial" w:hAnsi="Arial" w:cs="Arial"/>
          <w:sz w:val="22"/>
          <w:szCs w:val="22"/>
        </w:rPr>
        <w:fldChar w:fldCharType="separate"/>
      </w:r>
      <w:r w:rsidR="00C1419E">
        <w:rPr>
          <w:rFonts w:ascii="Arial" w:hAnsi="Arial" w:cs="Arial"/>
          <w:noProof/>
          <w:sz w:val="22"/>
          <w:szCs w:val="22"/>
        </w:rPr>
        <w:t>[11]</w:t>
      </w:r>
      <w:r w:rsidR="0046219A">
        <w:rPr>
          <w:rFonts w:ascii="Arial" w:hAnsi="Arial" w:cs="Arial"/>
          <w:sz w:val="22"/>
          <w:szCs w:val="22"/>
        </w:rPr>
        <w:fldChar w:fldCharType="end"/>
      </w:r>
      <w:r w:rsidR="003C3E7F">
        <w:rPr>
          <w:rFonts w:ascii="Arial" w:hAnsi="Arial" w:cs="Arial"/>
          <w:sz w:val="22"/>
          <w:szCs w:val="22"/>
        </w:rPr>
        <w:t>, VarScan2</w:t>
      </w:r>
      <w:r w:rsidR="0046219A">
        <w:rPr>
          <w:rFonts w:ascii="Arial" w:hAnsi="Arial" w:cs="Arial"/>
          <w:sz w:val="22"/>
          <w:szCs w:val="22"/>
        </w:rPr>
        <w:t xml:space="preserve"> </w:t>
      </w:r>
      <w:r w:rsidR="0046219A">
        <w:rPr>
          <w:rFonts w:ascii="Arial" w:hAnsi="Arial" w:cs="Arial"/>
          <w:sz w:val="22"/>
          <w:szCs w:val="22"/>
        </w:rPr>
        <w:fldChar w:fldCharType="begin"/>
      </w:r>
      <w:r w:rsidR="00C1419E">
        <w:rPr>
          <w:rFonts w:ascii="Arial" w:hAnsi="Arial" w:cs="Arial"/>
          <w:sz w:val="22"/>
          <w:szCs w:val="22"/>
        </w:rPr>
        <w:instrText xml:space="preserve"> ADDIN EN.CITE &lt;EndNote&gt;&lt;Cite&gt;&lt;Author&gt;Reble&lt;/Author&gt;&lt;Year&gt;2017&lt;/Year&gt;&lt;RecNum&gt;4098&lt;/RecNum&gt;&lt;DisplayText&gt;[12]&lt;/DisplayText&gt;&lt;record&gt;&lt;rec-number&gt;4098&lt;/rec-number&gt;&lt;foreign-keys&gt;&lt;key app="EN" db-id="trpe9xp9a5trtnez0x2pvee92e99dw0wpv5d" timestamp="1559952627"&gt;4098&lt;/key&gt;&lt;/foreign-keys&gt;&lt;ref-type name="Journal Article"&gt;17&lt;/ref-type&gt;&lt;contributors&gt;&lt;authors&gt;&lt;author&gt;Reble, E.&lt;/author&gt;&lt;author&gt;Castellani, C. A.&lt;/author&gt;&lt;author&gt;Melka, M. G.&lt;/author&gt;&lt;author&gt;O&amp;apos;Reilly, R.&lt;/author&gt;&lt;author&gt;Singh, S. M.&lt;/author&gt;&lt;/authors&gt;&lt;/contributors&gt;&lt;auth-address&gt;aDepartment of Biology, Molecular Genetics Unit bDepartment of Psychiatry, The University of Western Ontario, London, Ontario, Canada.&lt;/auth-address&gt;&lt;titles&gt;&lt;title&gt;VarScan2 analysis of de novo variants in monozygotic twins discordant for schizophrenia&lt;/title&gt;&lt;secondary-title&gt;Psychiatr Genet&lt;/secondary-title&gt;&lt;/titles&gt;&lt;periodical&gt;&lt;full-title&gt;Psychiatr Genet&lt;/full-title&gt;&lt;/periodical&gt;&lt;pages&gt;62-70&lt;/pages&gt;&lt;volume&gt;27&lt;/volume&gt;&lt;number&gt;2&lt;/number&gt;&lt;edition&gt;2017/01/27&lt;/edition&gt;&lt;keywords&gt;&lt;keyword&gt;DNA Copy Number Variations&lt;/keyword&gt;&lt;keyword&gt;Genetic Variation&lt;/keyword&gt;&lt;keyword&gt;Humans&lt;/keyword&gt;&lt;keyword&gt;Multifactorial Inheritance&lt;/keyword&gt;&lt;keyword&gt;Mutation&lt;/keyword&gt;&lt;keyword&gt;Schizophrenia/*genetics&lt;/keyword&gt;&lt;keyword&gt;Sequence Analysis, DNA/*methods&lt;/keyword&gt;&lt;keyword&gt;Twins, Monozygotic/genetics&lt;/keyword&gt;&lt;keyword&gt;Whole Genome Sequencing&lt;/keyword&gt;&lt;/keywords&gt;&lt;dates&gt;&lt;year&gt;2017&lt;/year&gt;&lt;pub-dates&gt;&lt;date&gt;Apr&lt;/date&gt;&lt;/pub-dates&gt;&lt;/dates&gt;&lt;isbn&gt;1473-5873 (Electronic)&amp;#xD;0955-8829 (Linking)&lt;/isbn&gt;&lt;accession-num&gt;28125460&lt;/accession-num&gt;&lt;urls&gt;&lt;related-urls&gt;&lt;url&gt;https://www.ncbi.nlm.nih.gov/pubmed/28125460&lt;/url&gt;&lt;/related-urls&gt;&lt;/urls&gt;&lt;electronic-resource-num&gt;10.1097/YPG.0000000000000162&lt;/electronic-resource-num&gt;&lt;/record&gt;&lt;/Cite&gt;&lt;/EndNote&gt;</w:instrText>
      </w:r>
      <w:r w:rsidR="0046219A">
        <w:rPr>
          <w:rFonts w:ascii="Arial" w:hAnsi="Arial" w:cs="Arial"/>
          <w:sz w:val="22"/>
          <w:szCs w:val="22"/>
        </w:rPr>
        <w:fldChar w:fldCharType="separate"/>
      </w:r>
      <w:r w:rsidR="00C1419E">
        <w:rPr>
          <w:rFonts w:ascii="Arial" w:hAnsi="Arial" w:cs="Arial"/>
          <w:noProof/>
          <w:sz w:val="22"/>
          <w:szCs w:val="22"/>
        </w:rPr>
        <w:t>[12]</w:t>
      </w:r>
      <w:r w:rsidR="0046219A">
        <w:rPr>
          <w:rFonts w:ascii="Arial" w:hAnsi="Arial" w:cs="Arial"/>
          <w:sz w:val="22"/>
          <w:szCs w:val="22"/>
        </w:rPr>
        <w:fldChar w:fldCharType="end"/>
      </w:r>
      <w:r w:rsidR="003C3E7F">
        <w:rPr>
          <w:rFonts w:ascii="Arial" w:hAnsi="Arial" w:cs="Arial"/>
          <w:sz w:val="22"/>
          <w:szCs w:val="22"/>
        </w:rPr>
        <w:t xml:space="preserve">. </w:t>
      </w:r>
      <w:r w:rsidR="0046219A" w:rsidRPr="0046219A">
        <w:rPr>
          <w:rFonts w:ascii="Arial" w:hAnsi="Arial" w:cs="Arial"/>
          <w:sz w:val="22"/>
          <w:szCs w:val="22"/>
        </w:rPr>
        <w:t>Digital images of glass slides were scanned by using digital slide scanner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ScanScope</w:t>
      </w:r>
      <w:proofErr w:type="spellEnd"/>
      <w:r w:rsidR="0046219A" w:rsidRPr="0046219A">
        <w:rPr>
          <w:rFonts w:ascii="Arial" w:hAnsi="Arial" w:cs="Arial"/>
          <w:sz w:val="22"/>
          <w:szCs w:val="22"/>
        </w:rPr>
        <w:t xml:space="preserve"> AT). Digital images in SVS format can be viewed with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ImageScope</w:t>
      </w:r>
      <w:proofErr w:type="spellEnd"/>
      <w:r w:rsidR="0046219A" w:rsidRPr="0046219A">
        <w:rPr>
          <w:rFonts w:ascii="Arial" w:hAnsi="Arial" w:cs="Arial"/>
          <w:sz w:val="22"/>
          <w:szCs w:val="22"/>
        </w:rPr>
        <w:t xml:space="preserve"> viewer</w:t>
      </w:r>
      <w:r w:rsidR="0046219A">
        <w:rPr>
          <w:rFonts w:ascii="Arial" w:hAnsi="Arial" w:cs="Arial"/>
          <w:sz w:val="22"/>
          <w:szCs w:val="22"/>
        </w:rPr>
        <w:t xml:space="preserve">. </w:t>
      </w:r>
    </w:p>
    <w:p w:rsidR="0046219A" w:rsidRDefault="0046219A" w:rsidP="00687B39">
      <w:pPr>
        <w:jc w:val="both"/>
      </w:pPr>
    </w:p>
    <w:p w:rsidR="0046219A" w:rsidRDefault="0046219A" w:rsidP="00687B39">
      <w:pPr>
        <w:jc w:val="both"/>
      </w:pPr>
      <w:r>
        <w:rPr>
          <w:noProof/>
          <w:color w:val="1F497D"/>
        </w:rPr>
        <w:lastRenderedPageBreak/>
        <w:drawing>
          <wp:inline distT="0" distB="0" distL="0" distR="0">
            <wp:extent cx="3314700" cy="2948286"/>
            <wp:effectExtent l="0" t="0" r="0" b="5080"/>
            <wp:docPr id="1" name="Picture 1" descr="fro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zen"/>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362345" cy="2990664"/>
                    </a:xfrm>
                    <a:prstGeom prst="rect">
                      <a:avLst/>
                    </a:prstGeom>
                    <a:noFill/>
                    <a:ln>
                      <a:noFill/>
                    </a:ln>
                  </pic:spPr>
                </pic:pic>
              </a:graphicData>
            </a:graphic>
          </wp:inline>
        </w:drawing>
      </w:r>
      <w:r w:rsidRPr="0046219A">
        <w:t xml:space="preserve"> </w:t>
      </w:r>
      <w:r>
        <w:rPr>
          <w:noProof/>
        </w:rPr>
        <w:drawing>
          <wp:inline distT="0" distB="0" distL="0" distR="0">
            <wp:extent cx="3314700" cy="2905379"/>
            <wp:effectExtent l="0" t="0" r="0" b="9525"/>
            <wp:docPr id="2" name="Picture 2" descr="cid:image002.png@01D51719.D9A75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1719.D9A750E0"/>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6885" t="20748" r="14132" b="4139"/>
                    <a:stretch/>
                  </pic:blipFill>
                  <pic:spPr bwMode="auto">
                    <a:xfrm>
                      <a:off x="0" y="0"/>
                      <a:ext cx="3342191" cy="2929475"/>
                    </a:xfrm>
                    <a:prstGeom prst="rect">
                      <a:avLst/>
                    </a:prstGeom>
                    <a:noFill/>
                    <a:ln>
                      <a:noFill/>
                    </a:ln>
                    <a:extLst>
                      <a:ext uri="{53640926-AAD7-44D8-BBD7-CCE9431645EC}">
                        <a14:shadowObscured xmlns:a14="http://schemas.microsoft.com/office/drawing/2010/main"/>
                      </a:ext>
                    </a:extLst>
                  </pic:spPr>
                </pic:pic>
              </a:graphicData>
            </a:graphic>
          </wp:inline>
        </w:drawing>
      </w:r>
    </w:p>
    <w:p w:rsidR="002756AF" w:rsidRDefault="002756AF" w:rsidP="00687B39">
      <w:pPr>
        <w:jc w:val="both"/>
        <w:rPr>
          <w:rFonts w:ascii="Arial" w:hAnsi="Arial" w:cs="Arial"/>
          <w:sz w:val="22"/>
          <w:szCs w:val="22"/>
        </w:rPr>
      </w:pPr>
    </w:p>
    <w:p w:rsidR="0046219A" w:rsidRDefault="0046219A" w:rsidP="00687B39">
      <w:pPr>
        <w:jc w:val="both"/>
        <w:rPr>
          <w:rFonts w:ascii="Arial" w:hAnsi="Arial" w:cs="Arial"/>
          <w:sz w:val="22"/>
          <w:szCs w:val="22"/>
        </w:rPr>
      </w:pPr>
    </w:p>
    <w:p w:rsidR="00D327C7" w:rsidRPr="00D327C7" w:rsidRDefault="00D327C7" w:rsidP="00687B39">
      <w:pPr>
        <w:autoSpaceDE/>
        <w:autoSpaceDN/>
        <w:contextualSpacing/>
        <w:jc w:val="both"/>
        <w:rPr>
          <w:rFonts w:ascii="Arial" w:eastAsia="Calibri" w:hAnsi="Arial" w:cs="Arial"/>
          <w:b/>
          <w:i/>
          <w:sz w:val="22"/>
        </w:rPr>
      </w:pPr>
      <w:r w:rsidRPr="00D327C7">
        <w:rPr>
          <w:rFonts w:ascii="Arial" w:eastAsia="Calibri" w:hAnsi="Arial" w:cs="Arial"/>
          <w:b/>
          <w:i/>
          <w:sz w:val="22"/>
        </w:rPr>
        <w:t>G. External Collaborators</w:t>
      </w:r>
    </w:p>
    <w:p w:rsidR="00D327C7" w:rsidRDefault="00D327C7" w:rsidP="00687B39">
      <w:pPr>
        <w:jc w:val="both"/>
        <w:rPr>
          <w:rFonts w:ascii="Arial" w:hAnsi="Arial" w:cs="Arial"/>
          <w:sz w:val="22"/>
          <w:szCs w:val="22"/>
        </w:rPr>
      </w:pPr>
    </w:p>
    <w:p w:rsidR="008126AD" w:rsidRDefault="00516E8A" w:rsidP="00687B39">
      <w:pPr>
        <w:jc w:val="both"/>
        <w:rPr>
          <w:rFonts w:ascii="Arial" w:hAnsi="Arial" w:cs="Arial"/>
          <w:sz w:val="22"/>
        </w:rPr>
      </w:pPr>
      <w:r>
        <w:rPr>
          <w:rFonts w:ascii="Arial" w:hAnsi="Arial" w:cs="Arial"/>
          <w:sz w:val="22"/>
        </w:rPr>
        <w:t xml:space="preserve">Currently, we don’t have any existed external collaboration in this research. </w:t>
      </w:r>
      <w:r w:rsidR="00D327C7" w:rsidRPr="00D327C7">
        <w:rPr>
          <w:rFonts w:ascii="Arial" w:hAnsi="Arial" w:cs="Arial"/>
          <w:sz w:val="22"/>
        </w:rPr>
        <w:t xml:space="preserve">Dr. Mark Craven at </w:t>
      </w:r>
      <w:r w:rsidR="00D327C7" w:rsidRPr="00D327C7">
        <w:rPr>
          <w:rFonts w:ascii="Arial" w:hAnsi="Arial" w:cs="Arial"/>
          <w:sz w:val="22"/>
        </w:rPr>
        <w:t>Department of Biostatistics and Medical Informatics</w:t>
      </w:r>
      <w:r w:rsidR="00D327C7" w:rsidRPr="00D327C7">
        <w:rPr>
          <w:rFonts w:ascii="Arial" w:hAnsi="Arial" w:cs="Arial"/>
          <w:sz w:val="22"/>
        </w:rPr>
        <w:t xml:space="preserve">, University of Wisconsin-Madison </w:t>
      </w:r>
      <w:r w:rsidR="00097EFF">
        <w:rPr>
          <w:rFonts w:ascii="Arial" w:hAnsi="Arial" w:cs="Arial"/>
          <w:sz w:val="22"/>
        </w:rPr>
        <w:t xml:space="preserve">and </w:t>
      </w:r>
      <w:r w:rsidR="00097EFF" w:rsidRPr="00D327C7">
        <w:rPr>
          <w:rFonts w:ascii="Arial" w:hAnsi="Arial" w:cs="Arial"/>
          <w:sz w:val="22"/>
        </w:rPr>
        <w:t xml:space="preserve">Dr. </w:t>
      </w:r>
      <w:proofErr w:type="spellStart"/>
      <w:r w:rsidR="00097EFF" w:rsidRPr="00D327C7">
        <w:rPr>
          <w:rFonts w:ascii="Arial" w:hAnsi="Arial" w:cs="Arial"/>
          <w:sz w:val="22"/>
        </w:rPr>
        <w:t>Momiao</w:t>
      </w:r>
      <w:proofErr w:type="spellEnd"/>
      <w:r w:rsidR="00097EFF" w:rsidRPr="00D327C7">
        <w:rPr>
          <w:rFonts w:ascii="Arial" w:hAnsi="Arial" w:cs="Arial"/>
          <w:sz w:val="22"/>
        </w:rPr>
        <w:t xml:space="preserve"> </w:t>
      </w:r>
      <w:proofErr w:type="spellStart"/>
      <w:r w:rsidR="00097EFF" w:rsidRPr="00D327C7">
        <w:rPr>
          <w:rFonts w:ascii="Arial" w:hAnsi="Arial" w:cs="Arial"/>
          <w:sz w:val="22"/>
        </w:rPr>
        <w:t>Xiong</w:t>
      </w:r>
      <w:proofErr w:type="spellEnd"/>
      <w:r w:rsidR="00097EFF" w:rsidRPr="00D327C7">
        <w:rPr>
          <w:rFonts w:ascii="Arial" w:hAnsi="Arial" w:cs="Arial"/>
          <w:sz w:val="22"/>
        </w:rPr>
        <w:t xml:space="preserve"> at </w:t>
      </w:r>
      <w:r w:rsidR="00097EFF" w:rsidRPr="00516E8A">
        <w:rPr>
          <w:rFonts w:ascii="Arial" w:hAnsi="Arial" w:cs="Arial"/>
          <w:sz w:val="22"/>
        </w:rPr>
        <w:t xml:space="preserve">Department </w:t>
      </w:r>
      <w:r w:rsidR="00097EFF">
        <w:rPr>
          <w:rFonts w:ascii="Arial" w:hAnsi="Arial" w:cs="Arial"/>
          <w:sz w:val="22"/>
        </w:rPr>
        <w:t xml:space="preserve">of </w:t>
      </w:r>
      <w:r w:rsidR="00097EFF" w:rsidRPr="00516E8A">
        <w:rPr>
          <w:rFonts w:ascii="Arial" w:hAnsi="Arial" w:cs="Arial"/>
          <w:sz w:val="22"/>
        </w:rPr>
        <w:t xml:space="preserve">Biostatistics, </w:t>
      </w:r>
      <w:r w:rsidR="00097EFF" w:rsidRPr="00D327C7">
        <w:rPr>
          <w:rFonts w:ascii="Arial" w:hAnsi="Arial" w:cs="Arial"/>
          <w:sz w:val="22"/>
        </w:rPr>
        <w:t>University of Texas Health Science Center in Houston (</w:t>
      </w:r>
      <w:proofErr w:type="spellStart"/>
      <w:r w:rsidR="00097EFF" w:rsidRPr="00D327C7">
        <w:rPr>
          <w:rFonts w:ascii="Arial" w:hAnsi="Arial" w:cs="Arial"/>
          <w:sz w:val="22"/>
        </w:rPr>
        <w:t>Uthealth</w:t>
      </w:r>
      <w:proofErr w:type="spellEnd"/>
      <w:r w:rsidR="00097EFF" w:rsidRPr="00D327C7">
        <w:rPr>
          <w:rFonts w:ascii="Arial" w:hAnsi="Arial" w:cs="Arial"/>
          <w:sz w:val="22"/>
        </w:rPr>
        <w:t xml:space="preserve">) </w:t>
      </w:r>
      <w:r w:rsidR="00D327C7" w:rsidRPr="00D327C7">
        <w:rPr>
          <w:rFonts w:ascii="Arial" w:hAnsi="Arial" w:cs="Arial"/>
          <w:sz w:val="22"/>
        </w:rPr>
        <w:t xml:space="preserve">may </w:t>
      </w:r>
      <w:r>
        <w:rPr>
          <w:rFonts w:ascii="Arial" w:hAnsi="Arial" w:cs="Arial"/>
          <w:sz w:val="22"/>
        </w:rPr>
        <w:t xml:space="preserve">join the </w:t>
      </w:r>
      <w:r w:rsidR="00D327C7" w:rsidRPr="00D327C7">
        <w:rPr>
          <w:rFonts w:ascii="Arial" w:hAnsi="Arial" w:cs="Arial"/>
          <w:sz w:val="22"/>
        </w:rPr>
        <w:t xml:space="preserve">discussion </w:t>
      </w:r>
      <w:r>
        <w:rPr>
          <w:rFonts w:ascii="Arial" w:hAnsi="Arial" w:cs="Arial"/>
          <w:sz w:val="22"/>
        </w:rPr>
        <w:t xml:space="preserve">to </w:t>
      </w:r>
      <w:r w:rsidR="00097EFF">
        <w:rPr>
          <w:rFonts w:ascii="Arial" w:hAnsi="Arial" w:cs="Arial"/>
          <w:sz w:val="22"/>
        </w:rPr>
        <w:t xml:space="preserve">the </w:t>
      </w:r>
      <w:r w:rsidR="00D327C7" w:rsidRPr="00D327C7">
        <w:rPr>
          <w:rFonts w:ascii="Arial" w:hAnsi="Arial" w:cs="Arial"/>
          <w:sz w:val="22"/>
        </w:rPr>
        <w:t xml:space="preserve">research if necessary. </w:t>
      </w:r>
    </w:p>
    <w:p w:rsidR="00C82AB7" w:rsidRPr="00C82AB7" w:rsidRDefault="00C82AB7" w:rsidP="00687B39">
      <w:pPr>
        <w:jc w:val="both"/>
        <w:rPr>
          <w:rFonts w:ascii="Arial" w:hAnsi="Arial" w:cs="Arial"/>
          <w:sz w:val="22"/>
        </w:rPr>
      </w:pPr>
    </w:p>
    <w:p w:rsidR="008126AD" w:rsidRPr="00D327C7" w:rsidRDefault="005B5785" w:rsidP="00687B39">
      <w:pPr>
        <w:autoSpaceDE/>
        <w:autoSpaceDN/>
        <w:contextualSpacing/>
        <w:jc w:val="both"/>
        <w:rPr>
          <w:rFonts w:ascii="Arial" w:eastAsia="Calibri" w:hAnsi="Arial" w:cs="Arial"/>
          <w:b/>
          <w:i/>
          <w:sz w:val="22"/>
        </w:rPr>
      </w:pPr>
      <w:r w:rsidRPr="00D327C7">
        <w:rPr>
          <w:rFonts w:ascii="Arial" w:eastAsia="Calibri" w:hAnsi="Arial" w:cs="Arial"/>
          <w:b/>
          <w:i/>
          <w:sz w:val="22"/>
        </w:rPr>
        <w:t>H. Timeline</w:t>
      </w:r>
    </w:p>
    <w:p w:rsidR="008126AD" w:rsidRPr="00D327C7" w:rsidRDefault="008126AD" w:rsidP="00687B39">
      <w:pPr>
        <w:jc w:val="both"/>
        <w:rPr>
          <w:rFonts w:ascii="Arial" w:hAnsi="Arial" w:cs="Arial"/>
          <w:sz w:val="22"/>
          <w:szCs w:val="22"/>
        </w:rPr>
      </w:pPr>
    </w:p>
    <w:p w:rsidR="005A4A67" w:rsidRPr="00D327C7" w:rsidRDefault="005B5785" w:rsidP="00687B39">
      <w:pPr>
        <w:jc w:val="both"/>
        <w:rPr>
          <w:rFonts w:ascii="Arial" w:hAnsi="Arial" w:cs="Arial"/>
          <w:sz w:val="22"/>
        </w:rPr>
      </w:pPr>
      <w:r w:rsidRPr="00D327C7">
        <w:rPr>
          <w:rFonts w:ascii="Arial" w:hAnsi="Arial" w:cs="Arial"/>
          <w:sz w:val="22"/>
        </w:rPr>
        <w:t>Timeline for Dr. Shicheng Guo, Dr. Steven J. Schrodi and Dr. Fereshteh Bashiri are attached as appendix 1.</w:t>
      </w:r>
    </w:p>
    <w:p w:rsidR="005A4A67" w:rsidRPr="00D327C7" w:rsidRDefault="005A4A67" w:rsidP="00687B39">
      <w:pPr>
        <w:jc w:val="both"/>
        <w:rPr>
          <w:rFonts w:ascii="Arial" w:hAnsi="Arial" w:cs="Arial"/>
          <w:sz w:val="22"/>
        </w:rPr>
      </w:pPr>
    </w:p>
    <w:p w:rsidR="005A4A67" w:rsidRPr="00D327C7" w:rsidRDefault="005A4A67" w:rsidP="00687B39">
      <w:pPr>
        <w:autoSpaceDE/>
        <w:autoSpaceDN/>
        <w:contextualSpacing/>
        <w:jc w:val="both"/>
        <w:rPr>
          <w:rFonts w:ascii="Arial" w:eastAsia="Calibri" w:hAnsi="Arial" w:cs="Arial"/>
          <w:spacing w:val="3"/>
          <w:sz w:val="22"/>
        </w:rPr>
      </w:pPr>
      <w:r w:rsidRPr="00D327C7">
        <w:rPr>
          <w:rFonts w:ascii="Arial" w:eastAsia="Calibri" w:hAnsi="Arial" w:cs="Arial"/>
          <w:b/>
          <w:i/>
          <w:sz w:val="22"/>
        </w:rPr>
        <w:t xml:space="preserve">I.  Budget Justification </w:t>
      </w:r>
    </w:p>
    <w:p w:rsidR="005A4A67" w:rsidRPr="00D327C7" w:rsidRDefault="005A4A67" w:rsidP="00687B39">
      <w:pPr>
        <w:jc w:val="both"/>
        <w:outlineLvl w:val="0"/>
        <w:rPr>
          <w:rFonts w:ascii="Arial" w:hAnsi="Arial" w:cs="Arial"/>
          <w:b/>
          <w:sz w:val="20"/>
          <w:szCs w:val="22"/>
        </w:rPr>
      </w:pPr>
    </w:p>
    <w:p w:rsidR="005A4A67" w:rsidRPr="00D327C7" w:rsidRDefault="005A4A67" w:rsidP="00687B39">
      <w:pPr>
        <w:jc w:val="both"/>
        <w:outlineLvl w:val="0"/>
        <w:rPr>
          <w:rFonts w:ascii="Arial" w:hAnsi="Arial" w:cs="Arial"/>
          <w:b/>
          <w:sz w:val="22"/>
          <w:u w:val="single"/>
        </w:rPr>
      </w:pPr>
      <w:r w:rsidRPr="00D327C7">
        <w:rPr>
          <w:rFonts w:ascii="Arial" w:hAnsi="Arial" w:cs="Arial"/>
          <w:b/>
          <w:sz w:val="22"/>
        </w:rPr>
        <w:t>BUDGET PERIOD:  28/06/2019 – 28/06/2020 (12 Months)</w:t>
      </w:r>
    </w:p>
    <w:p w:rsidR="005A4A67" w:rsidRPr="00D327C7" w:rsidRDefault="005A4A67" w:rsidP="00687B39">
      <w:pPr>
        <w:pStyle w:val="DataField11pt-Single"/>
        <w:contextualSpacing/>
        <w:jc w:val="both"/>
        <w:rPr>
          <w:szCs w:val="24"/>
        </w:rPr>
      </w:pPr>
    </w:p>
    <w:p w:rsidR="005A4A67" w:rsidRPr="00D327C7" w:rsidRDefault="005A4A67" w:rsidP="00687B39">
      <w:pPr>
        <w:jc w:val="both"/>
        <w:outlineLvl w:val="0"/>
        <w:rPr>
          <w:rFonts w:ascii="Arial" w:hAnsi="Arial" w:cs="Arial"/>
          <w:sz w:val="22"/>
        </w:rPr>
      </w:pPr>
      <w:r w:rsidRPr="00D327C7">
        <w:rPr>
          <w:rFonts w:ascii="Arial" w:hAnsi="Arial" w:cs="Arial"/>
          <w:b/>
          <w:sz w:val="22"/>
        </w:rPr>
        <w:t>PERSONNEL</w:t>
      </w:r>
    </w:p>
    <w:p w:rsidR="005A4A67" w:rsidRPr="00D327C7" w:rsidRDefault="005A4A67" w:rsidP="00687B39">
      <w:pPr>
        <w:jc w:val="both"/>
        <w:rPr>
          <w:rFonts w:ascii="Arial" w:hAnsi="Arial" w:cs="Arial"/>
          <w:sz w:val="22"/>
        </w:rPr>
      </w:pPr>
      <w:r w:rsidRPr="00D327C7">
        <w:rPr>
          <w:rFonts w:ascii="Arial" w:hAnsi="Arial" w:cs="Arial"/>
          <w:b/>
          <w:sz w:val="22"/>
          <w:u w:val="single"/>
        </w:rPr>
        <w:t>Shicheng Guo, Ph.D. – Principal Investigator:</w:t>
      </w:r>
      <w:r w:rsidRPr="00D327C7">
        <w:rPr>
          <w:rFonts w:ascii="Arial" w:hAnsi="Arial" w:cs="Arial"/>
          <w:sz w:val="22"/>
        </w:rPr>
        <w:t xml:space="preserve"> Dr. Guo will coordinate all efforts for this project including directing all research aims, prepare molecular data (miRNA, mRNA, DNA methylation, DNA mutation and drug response), interpreting predation results, providing progress reports, and publishing results.  Dr. Guo will devote </w:t>
      </w:r>
      <w:r w:rsidR="00D066DF">
        <w:rPr>
          <w:rFonts w:ascii="Arial" w:hAnsi="Arial" w:cs="Arial"/>
          <w:sz w:val="22"/>
        </w:rPr>
        <w:t>x</w:t>
      </w:r>
      <w:r w:rsidRPr="00D327C7">
        <w:rPr>
          <w:rFonts w:ascii="Arial" w:hAnsi="Arial" w:cs="Arial"/>
          <w:sz w:val="22"/>
        </w:rPr>
        <w:t xml:space="preserve"> C/M to the project.</w:t>
      </w:r>
    </w:p>
    <w:p w:rsidR="005A4A67" w:rsidRPr="00D327C7" w:rsidRDefault="005A4A67" w:rsidP="00687B39">
      <w:pPr>
        <w:jc w:val="both"/>
        <w:rPr>
          <w:rFonts w:ascii="Arial" w:hAnsi="Arial" w:cs="Arial"/>
          <w:sz w:val="22"/>
          <w:u w:val="single"/>
        </w:rPr>
      </w:pPr>
    </w:p>
    <w:p w:rsidR="005A4A67" w:rsidRPr="00D327C7" w:rsidRDefault="005A4A67" w:rsidP="00687B39">
      <w:pPr>
        <w:jc w:val="both"/>
        <w:rPr>
          <w:rFonts w:ascii="Arial" w:hAnsi="Arial" w:cs="Arial"/>
          <w:sz w:val="22"/>
        </w:rPr>
      </w:pPr>
      <w:r w:rsidRPr="00D327C7">
        <w:rPr>
          <w:rFonts w:ascii="Arial" w:hAnsi="Arial" w:cs="Arial"/>
          <w:b/>
          <w:sz w:val="22"/>
          <w:u w:val="single"/>
        </w:rPr>
        <w:t>Steve J. Schrodi, PhD – Co-Principal Investigator:</w:t>
      </w:r>
      <w:r w:rsidRPr="00D327C7">
        <w:rPr>
          <w:rFonts w:ascii="Arial" w:hAnsi="Arial" w:cs="Arial"/>
          <w:sz w:val="22"/>
        </w:rPr>
        <w:t xml:space="preserve">  Dr. Schrodi will mentor Dr. Guo and assist Guo in all aspects for this project including directing all research aims, interpreting results, providing progress reports, and publishing results.  Dr. Schrodi will devote </w:t>
      </w:r>
      <w:r w:rsidR="00D066DF">
        <w:rPr>
          <w:rFonts w:ascii="Arial" w:hAnsi="Arial" w:cs="Arial"/>
          <w:sz w:val="22"/>
        </w:rPr>
        <w:t>x</w:t>
      </w:r>
      <w:r w:rsidRPr="00D327C7">
        <w:rPr>
          <w:rFonts w:ascii="Arial" w:hAnsi="Arial" w:cs="Arial"/>
          <w:sz w:val="22"/>
        </w:rPr>
        <w:t xml:space="preserve"> C/M effort to the project which will be cost shared.</w:t>
      </w:r>
    </w:p>
    <w:p w:rsidR="005A4A67" w:rsidRPr="00D327C7" w:rsidRDefault="005A4A67" w:rsidP="00687B39">
      <w:pPr>
        <w:jc w:val="both"/>
        <w:rPr>
          <w:rFonts w:ascii="Arial" w:hAnsi="Arial" w:cs="Arial"/>
          <w:sz w:val="22"/>
        </w:rPr>
      </w:pPr>
    </w:p>
    <w:p w:rsidR="005A4A67" w:rsidRPr="00D327C7" w:rsidRDefault="005A4A67" w:rsidP="00687B39">
      <w:pPr>
        <w:jc w:val="both"/>
        <w:rPr>
          <w:rFonts w:ascii="Arial" w:hAnsi="Arial" w:cs="Arial"/>
          <w:sz w:val="22"/>
        </w:rPr>
      </w:pPr>
      <w:r w:rsidRPr="00D327C7">
        <w:rPr>
          <w:rFonts w:ascii="Arial" w:hAnsi="Arial" w:cs="Arial"/>
          <w:b/>
          <w:sz w:val="22"/>
          <w:u w:val="single"/>
        </w:rPr>
        <w:t>Fereshteh Bashiri, PhD – Co-Principal Investigator</w:t>
      </w:r>
      <w:r w:rsidRPr="00D327C7">
        <w:rPr>
          <w:rFonts w:ascii="Arial" w:hAnsi="Arial" w:cs="Arial"/>
          <w:sz w:val="22"/>
        </w:rPr>
        <w:t>:  Dr. Bashiri will mentor Dr. Guo and assist Guo in all aspects for this project including image data analysis, image feature extraction, conditional generative adversarial network (CGAN) training, interpreting results, providing progress reports, and publishing results.  Dr. Bashiri will devote x C/M effort to the project which will be cost shared.</w:t>
      </w:r>
    </w:p>
    <w:p w:rsidR="008E7EE8" w:rsidRDefault="008E7EE8" w:rsidP="00687B39">
      <w:pPr>
        <w:jc w:val="both"/>
        <w:rPr>
          <w:rFonts w:ascii="Arial" w:hAnsi="Arial" w:cs="Arial"/>
          <w:b/>
          <w:sz w:val="22"/>
          <w:szCs w:val="22"/>
        </w:rPr>
      </w:pPr>
    </w:p>
    <w:p w:rsidR="008E7EE8" w:rsidRPr="008E7EE8" w:rsidRDefault="008E7EE8" w:rsidP="00687B39">
      <w:pPr>
        <w:jc w:val="both"/>
        <w:rPr>
          <w:rFonts w:ascii="Arial" w:hAnsi="Arial" w:cs="Arial"/>
          <w:b/>
          <w:sz w:val="22"/>
          <w:szCs w:val="22"/>
        </w:rPr>
      </w:pPr>
      <w:r w:rsidRPr="008E7EE8">
        <w:rPr>
          <w:rFonts w:ascii="Arial" w:hAnsi="Arial" w:cs="Arial"/>
          <w:b/>
          <w:sz w:val="22"/>
          <w:szCs w:val="22"/>
        </w:rPr>
        <w:t xml:space="preserve">J. Budget </w:t>
      </w:r>
    </w:p>
    <w:p w:rsidR="008E7EE8" w:rsidRDefault="008E7EE8" w:rsidP="00687B39">
      <w:pPr>
        <w:jc w:val="both"/>
        <w:rPr>
          <w:rFonts w:ascii="Arial" w:hAnsi="Arial" w:cs="Arial"/>
          <w:b/>
          <w:sz w:val="22"/>
          <w:szCs w:val="22"/>
        </w:rPr>
      </w:pPr>
    </w:p>
    <w:p w:rsidR="00824992" w:rsidRDefault="00824992" w:rsidP="00687B39">
      <w:pPr>
        <w:jc w:val="both"/>
        <w:rPr>
          <w:rFonts w:ascii="Arial" w:hAnsi="Arial" w:cs="Arial"/>
          <w:b/>
          <w:sz w:val="22"/>
          <w:szCs w:val="22"/>
        </w:rPr>
      </w:pPr>
    </w:p>
    <w:p w:rsidR="00824992" w:rsidRDefault="00824992" w:rsidP="00687B39">
      <w:pPr>
        <w:jc w:val="both"/>
        <w:rPr>
          <w:rFonts w:ascii="Arial" w:hAnsi="Arial" w:cs="Arial"/>
          <w:b/>
          <w:sz w:val="22"/>
          <w:szCs w:val="22"/>
        </w:rPr>
      </w:pPr>
    </w:p>
    <w:p w:rsidR="00824992" w:rsidRPr="008E7EE8" w:rsidRDefault="00824992" w:rsidP="00687B39">
      <w:pPr>
        <w:jc w:val="both"/>
        <w:rPr>
          <w:rFonts w:ascii="Arial" w:hAnsi="Arial" w:cs="Arial"/>
          <w:b/>
          <w:sz w:val="22"/>
          <w:szCs w:val="22"/>
        </w:rPr>
      </w:pPr>
      <w:r>
        <w:rPr>
          <w:rFonts w:ascii="Arial" w:hAnsi="Arial" w:cs="Arial"/>
          <w:b/>
          <w:sz w:val="22"/>
          <w:szCs w:val="22"/>
        </w:rPr>
        <w:t>K</w:t>
      </w:r>
      <w:r w:rsidRPr="008E7EE8">
        <w:rPr>
          <w:rFonts w:ascii="Arial" w:hAnsi="Arial" w:cs="Arial"/>
          <w:b/>
          <w:sz w:val="22"/>
          <w:szCs w:val="22"/>
        </w:rPr>
        <w:t>. Biographical Sketch</w:t>
      </w:r>
    </w:p>
    <w:p w:rsidR="00824992" w:rsidRDefault="00824992" w:rsidP="00687B39">
      <w:pPr>
        <w:jc w:val="both"/>
        <w:rPr>
          <w:rFonts w:ascii="Arial" w:hAnsi="Arial" w:cs="Arial"/>
          <w:b/>
          <w:sz w:val="22"/>
          <w:szCs w:val="22"/>
        </w:rPr>
      </w:pPr>
    </w:p>
    <w:p w:rsidR="008E7EE8" w:rsidRDefault="008E7EE8" w:rsidP="00687B39">
      <w:pPr>
        <w:jc w:val="both"/>
        <w:rPr>
          <w:rFonts w:ascii="Arial" w:hAnsi="Arial" w:cs="Arial"/>
          <w:b/>
          <w:sz w:val="22"/>
          <w:szCs w:val="22"/>
        </w:rPr>
      </w:pPr>
    </w:p>
    <w:p w:rsidR="008E7EE8" w:rsidRPr="00D327C7" w:rsidRDefault="00824992" w:rsidP="00687B39">
      <w:pPr>
        <w:jc w:val="both"/>
        <w:rPr>
          <w:rFonts w:ascii="Arial" w:hAnsi="Arial" w:cs="Arial"/>
          <w:b/>
          <w:sz w:val="22"/>
          <w:szCs w:val="22"/>
        </w:rPr>
      </w:pPr>
      <w:r>
        <w:rPr>
          <w:rFonts w:ascii="Arial" w:hAnsi="Arial" w:cs="Arial"/>
          <w:b/>
          <w:sz w:val="22"/>
          <w:szCs w:val="22"/>
        </w:rPr>
        <w:t>L</w:t>
      </w:r>
      <w:r w:rsidR="008E7EE8">
        <w:rPr>
          <w:rFonts w:ascii="Arial" w:hAnsi="Arial" w:cs="Arial"/>
          <w:b/>
          <w:sz w:val="22"/>
          <w:szCs w:val="22"/>
        </w:rPr>
        <w:t xml:space="preserve">. </w:t>
      </w:r>
      <w:r w:rsidR="008E7EE8" w:rsidRPr="00D327C7">
        <w:rPr>
          <w:rFonts w:ascii="Arial" w:hAnsi="Arial" w:cs="Arial"/>
          <w:b/>
          <w:sz w:val="22"/>
          <w:szCs w:val="22"/>
        </w:rPr>
        <w:t>Literature Cited</w:t>
      </w:r>
    </w:p>
    <w:p w:rsidR="008E7EE8" w:rsidRPr="00D327C7" w:rsidRDefault="008E7EE8" w:rsidP="00687B39">
      <w:pPr>
        <w:jc w:val="both"/>
        <w:rPr>
          <w:rFonts w:ascii="Arial" w:hAnsi="Arial" w:cs="Arial"/>
          <w:sz w:val="22"/>
          <w:szCs w:val="22"/>
        </w:rPr>
      </w:pPr>
    </w:p>
    <w:p w:rsidR="003E2959" w:rsidRDefault="003E2959" w:rsidP="00687B39">
      <w:pPr>
        <w:jc w:val="both"/>
        <w:rPr>
          <w:rFonts w:ascii="Arial" w:hAnsi="Arial" w:cs="Arial"/>
          <w:sz w:val="22"/>
        </w:rPr>
      </w:pPr>
    </w:p>
    <w:p w:rsidR="003E2959" w:rsidRDefault="003E2959" w:rsidP="00687B39">
      <w:pPr>
        <w:jc w:val="both"/>
        <w:rPr>
          <w:rFonts w:ascii="Arial" w:hAnsi="Arial" w:cs="Arial"/>
          <w:sz w:val="22"/>
        </w:rPr>
      </w:pPr>
    </w:p>
    <w:p w:rsidR="0096627D" w:rsidRPr="0096627D" w:rsidRDefault="003E2959" w:rsidP="00687B39">
      <w:pPr>
        <w:pStyle w:val="EndNoteBibliography"/>
        <w:ind w:left="720" w:hanging="720"/>
        <w:jc w:val="both"/>
      </w:pPr>
      <w:r>
        <w:rPr>
          <w:rFonts w:ascii="Arial" w:hAnsi="Arial" w:cs="Arial"/>
          <w:sz w:val="22"/>
        </w:rPr>
        <w:fldChar w:fldCharType="begin"/>
      </w:r>
      <w:r>
        <w:rPr>
          <w:rFonts w:ascii="Arial" w:hAnsi="Arial" w:cs="Arial"/>
          <w:sz w:val="22"/>
        </w:rPr>
        <w:instrText xml:space="preserve"> ADDIN EN.REFLIST </w:instrText>
      </w:r>
      <w:r>
        <w:rPr>
          <w:rFonts w:ascii="Arial" w:hAnsi="Arial" w:cs="Arial"/>
          <w:sz w:val="22"/>
        </w:rPr>
        <w:fldChar w:fldCharType="separate"/>
      </w:r>
      <w:r w:rsidR="0096627D" w:rsidRPr="0096627D">
        <w:t>1.</w:t>
      </w:r>
      <w:r w:rsidR="0096627D" w:rsidRPr="0096627D">
        <w:tab/>
        <w:t xml:space="preserve">Kather, J.N., et al., </w:t>
      </w:r>
      <w:r w:rsidR="0096627D" w:rsidRPr="0096627D">
        <w:rPr>
          <w:i/>
        </w:rPr>
        <w:t>Deep learning can predict microsatellite instability directly from histology in gastrointestinal cancer.</w:t>
      </w:r>
      <w:r w:rsidR="0096627D" w:rsidRPr="0096627D">
        <w:t xml:space="preserve"> Nat Med, 2019.</w:t>
      </w:r>
    </w:p>
    <w:p w:rsidR="0096627D" w:rsidRPr="0096627D" w:rsidRDefault="0096627D" w:rsidP="00687B39">
      <w:pPr>
        <w:pStyle w:val="EndNoteBibliography"/>
        <w:ind w:left="720" w:hanging="720"/>
        <w:jc w:val="both"/>
      </w:pPr>
      <w:r w:rsidRPr="0096627D">
        <w:t>2.</w:t>
      </w:r>
      <w:r w:rsidRPr="0096627D">
        <w:tab/>
        <w:t xml:space="preserve">Lengauer, C., K.W. Kinzler, and B. Vogelstein, </w:t>
      </w:r>
      <w:r w:rsidRPr="0096627D">
        <w:rPr>
          <w:i/>
        </w:rPr>
        <w:t>DNA methylation and genetic instability in colorectal cancer cells.</w:t>
      </w:r>
      <w:r w:rsidRPr="0096627D">
        <w:t xml:space="preserve"> Proc Natl Acad Sci U S A, 1997. </w:t>
      </w:r>
      <w:r w:rsidRPr="0096627D">
        <w:rPr>
          <w:b/>
        </w:rPr>
        <w:t>94</w:t>
      </w:r>
      <w:r w:rsidRPr="0096627D">
        <w:t>(6): p. 2545-50.</w:t>
      </w:r>
    </w:p>
    <w:p w:rsidR="0096627D" w:rsidRPr="0096627D" w:rsidRDefault="0096627D" w:rsidP="00687B39">
      <w:pPr>
        <w:pStyle w:val="EndNoteBibliography"/>
        <w:ind w:left="720" w:hanging="720"/>
        <w:jc w:val="both"/>
      </w:pPr>
      <w:r w:rsidRPr="0096627D">
        <w:t>3.</w:t>
      </w:r>
      <w:r w:rsidRPr="0096627D">
        <w:tab/>
        <w:t xml:space="preserve">Jin, C., et al., </w:t>
      </w:r>
      <w:r w:rsidRPr="0096627D">
        <w:rPr>
          <w:i/>
        </w:rPr>
        <w:t>Left Atrial Appendage Segmentation Using Fully Convolutional Neural Networks and Modified Three-Dimensional Conditional Random Fields.</w:t>
      </w:r>
      <w:r w:rsidRPr="0096627D">
        <w:t xml:space="preserve"> IEEE J Biomed Health Inform, 2018. </w:t>
      </w:r>
      <w:r w:rsidRPr="0096627D">
        <w:rPr>
          <w:b/>
        </w:rPr>
        <w:t>22</w:t>
      </w:r>
      <w:r w:rsidRPr="0096627D">
        <w:t>(6): p. 1906-1916.</w:t>
      </w:r>
    </w:p>
    <w:p w:rsidR="0096627D" w:rsidRPr="0096627D" w:rsidRDefault="0096627D" w:rsidP="00687B39">
      <w:pPr>
        <w:pStyle w:val="EndNoteBibliography"/>
        <w:ind w:left="720" w:hanging="720"/>
        <w:jc w:val="both"/>
      </w:pPr>
      <w:r w:rsidRPr="0096627D">
        <w:t>4.</w:t>
      </w:r>
      <w:r w:rsidRPr="0096627D">
        <w:tab/>
        <w:t xml:space="preserve">de Vos, B.D., et al., </w:t>
      </w:r>
      <w:r w:rsidRPr="0096627D">
        <w:rPr>
          <w:i/>
        </w:rPr>
        <w:t>ConvNet-Based Localization of Anatomical Structures in 3-D Medical Images.</w:t>
      </w:r>
      <w:r w:rsidRPr="0096627D">
        <w:t xml:space="preserve"> IEEE Trans Med Imaging, 2017. </w:t>
      </w:r>
      <w:r w:rsidRPr="0096627D">
        <w:rPr>
          <w:b/>
        </w:rPr>
        <w:t>36</w:t>
      </w:r>
      <w:r w:rsidRPr="0096627D">
        <w:t>(7): p. 1470-1481.</w:t>
      </w:r>
    </w:p>
    <w:p w:rsidR="0096627D" w:rsidRPr="0096627D" w:rsidRDefault="0096627D" w:rsidP="00687B39">
      <w:pPr>
        <w:pStyle w:val="EndNoteBibliography"/>
        <w:ind w:left="720" w:hanging="720"/>
        <w:jc w:val="both"/>
      </w:pPr>
      <w:r w:rsidRPr="0096627D">
        <w:t>5.</w:t>
      </w:r>
      <w:r w:rsidRPr="0096627D">
        <w:tab/>
        <w:t xml:space="preserve">Han Zhang, I.G., Dimitris Metaxas, Augustus Odena, </w:t>
      </w:r>
      <w:r w:rsidRPr="0096627D">
        <w:rPr>
          <w:i/>
        </w:rPr>
        <w:t>Self-Attention Generative Adversarial Networks.</w:t>
      </w:r>
      <w:r w:rsidRPr="0096627D">
        <w:t xml:space="preserve"> arXiv:1805.08318, 2018.</w:t>
      </w:r>
    </w:p>
    <w:p w:rsidR="0096627D" w:rsidRPr="0096627D" w:rsidRDefault="0096627D" w:rsidP="00687B39">
      <w:pPr>
        <w:pStyle w:val="EndNoteBibliography"/>
        <w:ind w:left="720" w:hanging="720"/>
        <w:jc w:val="both"/>
      </w:pPr>
      <w:r w:rsidRPr="0096627D">
        <w:t>6.</w:t>
      </w:r>
      <w:r w:rsidRPr="0096627D">
        <w:tab/>
        <w:t xml:space="preserve">Cancer Genome Atlas Research, N., et al., </w:t>
      </w:r>
      <w:r w:rsidRPr="0096627D">
        <w:rPr>
          <w:i/>
        </w:rPr>
        <w:t>The Cancer Genome Atlas Pan-Cancer analysis project.</w:t>
      </w:r>
      <w:r w:rsidRPr="0096627D">
        <w:t xml:space="preserve"> Nat Genet, 2013. </w:t>
      </w:r>
      <w:r w:rsidRPr="0096627D">
        <w:rPr>
          <w:b/>
        </w:rPr>
        <w:t>45</w:t>
      </w:r>
      <w:r w:rsidRPr="0096627D">
        <w:t>(10): p. 1113-20.</w:t>
      </w:r>
    </w:p>
    <w:p w:rsidR="0096627D" w:rsidRPr="0096627D" w:rsidRDefault="0096627D" w:rsidP="00687B39">
      <w:pPr>
        <w:pStyle w:val="EndNoteBibliography"/>
        <w:ind w:left="720" w:hanging="720"/>
        <w:jc w:val="both"/>
      </w:pPr>
      <w:r w:rsidRPr="0096627D">
        <w:t>7.</w:t>
      </w:r>
      <w:r w:rsidRPr="0096627D">
        <w:tab/>
        <w:t xml:space="preserve">Anders, S., P.T. Pyl, and W. Huber, </w:t>
      </w:r>
      <w:r w:rsidRPr="0096627D">
        <w:rPr>
          <w:i/>
        </w:rPr>
        <w:t>HTSeq--a Python framework to work with high-throughput sequencing data.</w:t>
      </w:r>
      <w:r w:rsidRPr="0096627D">
        <w:t xml:space="preserve"> Bioinformatics, 2015. </w:t>
      </w:r>
      <w:r w:rsidRPr="0096627D">
        <w:rPr>
          <w:b/>
        </w:rPr>
        <w:t>31</w:t>
      </w:r>
      <w:r w:rsidRPr="0096627D">
        <w:t>(2): p. 166-9.</w:t>
      </w:r>
    </w:p>
    <w:p w:rsidR="0096627D" w:rsidRPr="0096627D" w:rsidRDefault="0096627D" w:rsidP="00687B39">
      <w:pPr>
        <w:pStyle w:val="EndNoteBibliography"/>
        <w:ind w:left="720" w:hanging="720"/>
        <w:jc w:val="both"/>
      </w:pPr>
      <w:r w:rsidRPr="0096627D">
        <w:t>8.</w:t>
      </w:r>
      <w:r w:rsidRPr="0096627D">
        <w:tab/>
        <w:t xml:space="preserve">Chu, A., et al., </w:t>
      </w:r>
      <w:r w:rsidRPr="0096627D">
        <w:rPr>
          <w:i/>
        </w:rPr>
        <w:t>Large-scale profiling of microRNAs for The Cancer Genome Atlas.</w:t>
      </w:r>
      <w:r w:rsidRPr="0096627D">
        <w:t xml:space="preserve"> Nucleic Acids Res, 2016. </w:t>
      </w:r>
      <w:r w:rsidRPr="0096627D">
        <w:rPr>
          <w:b/>
        </w:rPr>
        <w:t>44</w:t>
      </w:r>
      <w:r w:rsidRPr="0096627D">
        <w:t>(1): p. e3.</w:t>
      </w:r>
    </w:p>
    <w:p w:rsidR="0096627D" w:rsidRPr="0096627D" w:rsidRDefault="0096627D" w:rsidP="00687B39">
      <w:pPr>
        <w:pStyle w:val="EndNoteBibliography"/>
        <w:ind w:left="720" w:hanging="720"/>
        <w:jc w:val="both"/>
      </w:pPr>
      <w:r w:rsidRPr="0096627D">
        <w:t>9.</w:t>
      </w:r>
      <w:r w:rsidRPr="0096627D">
        <w:tab/>
        <w:t xml:space="preserve">Cibulskis, K., et al., </w:t>
      </w:r>
      <w:r w:rsidRPr="0096627D">
        <w:rPr>
          <w:i/>
        </w:rPr>
        <w:t>Sensitive detection of somatic point mutations in impure and heterogeneous cancer samples.</w:t>
      </w:r>
      <w:r w:rsidRPr="0096627D">
        <w:t xml:space="preserve"> Nat Biotechnol, 2013. </w:t>
      </w:r>
      <w:r w:rsidRPr="0096627D">
        <w:rPr>
          <w:b/>
        </w:rPr>
        <w:t>31</w:t>
      </w:r>
      <w:r w:rsidRPr="0096627D">
        <w:t>(3): p. 213-9.</w:t>
      </w:r>
    </w:p>
    <w:p w:rsidR="0096627D" w:rsidRPr="0096627D" w:rsidRDefault="0096627D" w:rsidP="00687B39">
      <w:pPr>
        <w:pStyle w:val="EndNoteBibliography"/>
        <w:ind w:left="720" w:hanging="720"/>
        <w:jc w:val="both"/>
      </w:pPr>
      <w:r w:rsidRPr="0096627D">
        <w:t>10.</w:t>
      </w:r>
      <w:r w:rsidRPr="0096627D">
        <w:tab/>
        <w:t xml:space="preserve">Larson, D.E., et al., </w:t>
      </w:r>
      <w:r w:rsidRPr="0096627D">
        <w:rPr>
          <w:i/>
        </w:rPr>
        <w:t>SomaticSniper: identification of somatic point mutations in whole genome sequencing data.</w:t>
      </w:r>
      <w:r w:rsidRPr="0096627D">
        <w:t xml:space="preserve"> Bioinformatics, 2012. </w:t>
      </w:r>
      <w:r w:rsidRPr="0096627D">
        <w:rPr>
          <w:b/>
        </w:rPr>
        <w:t>28</w:t>
      </w:r>
      <w:r w:rsidRPr="0096627D">
        <w:t>(3): p. 311-7.</w:t>
      </w:r>
    </w:p>
    <w:p w:rsidR="0096627D" w:rsidRPr="0096627D" w:rsidRDefault="0096627D" w:rsidP="00687B39">
      <w:pPr>
        <w:pStyle w:val="EndNoteBibliography"/>
        <w:ind w:left="720" w:hanging="720"/>
        <w:jc w:val="both"/>
      </w:pPr>
      <w:r w:rsidRPr="0096627D">
        <w:t>11.</w:t>
      </w:r>
      <w:r w:rsidRPr="0096627D">
        <w:tab/>
        <w:t xml:space="preserve">Fan, Y., et al., </w:t>
      </w:r>
      <w:r w:rsidRPr="0096627D">
        <w:rPr>
          <w:i/>
        </w:rPr>
        <w:t>MuSE: accounting for tumor heterogeneity using a sample-specific error model improves sensitivity and specificity in mutation calling from sequencing data.</w:t>
      </w:r>
      <w:r w:rsidRPr="0096627D">
        <w:t xml:space="preserve"> Genome Biol, 2016. </w:t>
      </w:r>
      <w:r w:rsidRPr="0096627D">
        <w:rPr>
          <w:b/>
        </w:rPr>
        <w:t>17</w:t>
      </w:r>
      <w:r w:rsidRPr="0096627D">
        <w:t>(1): p. 178.</w:t>
      </w:r>
    </w:p>
    <w:p w:rsidR="0096627D" w:rsidRPr="0096627D" w:rsidRDefault="0096627D" w:rsidP="00687B39">
      <w:pPr>
        <w:pStyle w:val="EndNoteBibliography"/>
        <w:ind w:left="720" w:hanging="720"/>
        <w:jc w:val="both"/>
      </w:pPr>
      <w:r w:rsidRPr="0096627D">
        <w:t>12.</w:t>
      </w:r>
      <w:r w:rsidRPr="0096627D">
        <w:tab/>
        <w:t xml:space="preserve">Reble, E., et al., </w:t>
      </w:r>
      <w:r w:rsidRPr="0096627D">
        <w:rPr>
          <w:i/>
        </w:rPr>
        <w:t>VarScan2 analysis of de novo variants in monozygotic twins discordant for schizophrenia.</w:t>
      </w:r>
      <w:r w:rsidRPr="0096627D">
        <w:t xml:space="preserve"> Psychiatr Genet, 2017. </w:t>
      </w:r>
      <w:r w:rsidRPr="0096627D">
        <w:rPr>
          <w:b/>
        </w:rPr>
        <w:t>27</w:t>
      </w:r>
      <w:r w:rsidRPr="0096627D">
        <w:t>(2): p. 62-70.</w:t>
      </w:r>
    </w:p>
    <w:p w:rsidR="008E7EE8" w:rsidRDefault="003E2959" w:rsidP="00687B39">
      <w:pPr>
        <w:jc w:val="both"/>
        <w:rPr>
          <w:rFonts w:ascii="Arial" w:hAnsi="Arial" w:cs="Arial"/>
          <w:sz w:val="22"/>
        </w:rPr>
      </w:pPr>
      <w:r>
        <w:rPr>
          <w:rFonts w:ascii="Arial" w:hAnsi="Arial" w:cs="Arial"/>
          <w:sz w:val="22"/>
        </w:rPr>
        <w:fldChar w:fldCharType="end"/>
      </w:r>
    </w:p>
    <w:sectPr w:rsidR="008E7EE8" w:rsidSect="00C101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4091&lt;/item&gt;&lt;item&gt;4092&lt;/item&gt;&lt;item&gt;4093&lt;/item&gt;&lt;item&gt;4094&lt;/item&gt;&lt;item&gt;4096&lt;/item&gt;&lt;item&gt;4097&lt;/item&gt;&lt;item&gt;4098&lt;/item&gt;&lt;item&gt;4099&lt;/item&gt;&lt;item&gt;4100&lt;/item&gt;&lt;item&gt;4114&lt;/item&gt;&lt;item&gt;4123&lt;/item&gt;&lt;item&gt;4126&lt;/item&gt;&lt;/record-ids&gt;&lt;/item&gt;&lt;/Libraries&gt;"/>
  </w:docVars>
  <w:rsids>
    <w:rsidRoot w:val="005A4A67"/>
    <w:rsid w:val="0003060E"/>
    <w:rsid w:val="00041060"/>
    <w:rsid w:val="00052BDC"/>
    <w:rsid w:val="00054ED4"/>
    <w:rsid w:val="00097EFF"/>
    <w:rsid w:val="00171D3E"/>
    <w:rsid w:val="001734C5"/>
    <w:rsid w:val="001768E9"/>
    <w:rsid w:val="001954FE"/>
    <w:rsid w:val="001A5996"/>
    <w:rsid w:val="00200B80"/>
    <w:rsid w:val="00237DDB"/>
    <w:rsid w:val="00266DAB"/>
    <w:rsid w:val="002708BD"/>
    <w:rsid w:val="002756AF"/>
    <w:rsid w:val="002B4B30"/>
    <w:rsid w:val="002E073F"/>
    <w:rsid w:val="002E3405"/>
    <w:rsid w:val="00306BB1"/>
    <w:rsid w:val="003C3E7F"/>
    <w:rsid w:val="003E2959"/>
    <w:rsid w:val="00437086"/>
    <w:rsid w:val="0046219A"/>
    <w:rsid w:val="004E1A56"/>
    <w:rsid w:val="00516E8A"/>
    <w:rsid w:val="00517799"/>
    <w:rsid w:val="005442A1"/>
    <w:rsid w:val="005660F2"/>
    <w:rsid w:val="005A4A67"/>
    <w:rsid w:val="005B5785"/>
    <w:rsid w:val="00607572"/>
    <w:rsid w:val="00636DF2"/>
    <w:rsid w:val="006758B7"/>
    <w:rsid w:val="00687B39"/>
    <w:rsid w:val="006A3B13"/>
    <w:rsid w:val="00730647"/>
    <w:rsid w:val="007A7C34"/>
    <w:rsid w:val="007F2F10"/>
    <w:rsid w:val="007F4E7F"/>
    <w:rsid w:val="007F684A"/>
    <w:rsid w:val="008126AD"/>
    <w:rsid w:val="00824992"/>
    <w:rsid w:val="008955F1"/>
    <w:rsid w:val="008B7779"/>
    <w:rsid w:val="008E7EE8"/>
    <w:rsid w:val="008F31BD"/>
    <w:rsid w:val="00943FC1"/>
    <w:rsid w:val="0095258A"/>
    <w:rsid w:val="0096627D"/>
    <w:rsid w:val="009B2A4D"/>
    <w:rsid w:val="009B352A"/>
    <w:rsid w:val="00A3465D"/>
    <w:rsid w:val="00A564FA"/>
    <w:rsid w:val="00A81FFB"/>
    <w:rsid w:val="00AF78BC"/>
    <w:rsid w:val="00B110DB"/>
    <w:rsid w:val="00B47EDA"/>
    <w:rsid w:val="00B66BA1"/>
    <w:rsid w:val="00BE22CE"/>
    <w:rsid w:val="00C101CA"/>
    <w:rsid w:val="00C1419E"/>
    <w:rsid w:val="00C24679"/>
    <w:rsid w:val="00C82AB7"/>
    <w:rsid w:val="00CD593F"/>
    <w:rsid w:val="00D066DF"/>
    <w:rsid w:val="00D3240A"/>
    <w:rsid w:val="00D327C7"/>
    <w:rsid w:val="00DE0462"/>
    <w:rsid w:val="00E40C3A"/>
    <w:rsid w:val="00ED7464"/>
    <w:rsid w:val="00F44513"/>
    <w:rsid w:val="00F44E21"/>
    <w:rsid w:val="00F7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09DF2"/>
  <w15:chartTrackingRefBased/>
  <w15:docId w15:val="{36F2A382-DD84-4DD4-92C1-3419C173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67"/>
    <w:pPr>
      <w:autoSpaceDE w:val="0"/>
      <w:autoSpaceDN w:val="0"/>
    </w:pPr>
    <w:rPr>
      <w:rFonts w:ascii="Times" w:hAnsi="Times"/>
      <w:sz w:val="24"/>
      <w:szCs w:val="24"/>
    </w:rPr>
  </w:style>
  <w:style w:type="paragraph" w:styleId="Heading1">
    <w:name w:val="heading 1"/>
    <w:basedOn w:val="Normal"/>
    <w:next w:val="Normal"/>
    <w:link w:val="Heading1Char"/>
    <w:qFormat/>
    <w:rsid w:val="00306B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27C7"/>
    <w:pPr>
      <w:autoSpaceDE/>
      <w:autoSpaceDN/>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nhideWhenUsed/>
    <w:qFormat/>
    <w:rsid w:val="007306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rsid w:val="005A4A67"/>
    <w:rPr>
      <w:rFonts w:ascii="Arial" w:hAnsi="Arial" w:cs="Arial"/>
      <w:sz w:val="22"/>
      <w:szCs w:val="20"/>
    </w:rPr>
  </w:style>
  <w:style w:type="paragraph" w:styleId="NormalWeb">
    <w:name w:val="Normal (Web)"/>
    <w:basedOn w:val="Normal"/>
    <w:link w:val="NormalWebChar"/>
    <w:uiPriority w:val="99"/>
    <w:unhideWhenUsed/>
    <w:rsid w:val="001954FE"/>
    <w:pPr>
      <w:autoSpaceDE/>
      <w:autoSpaceDN/>
      <w:spacing w:before="100" w:beforeAutospacing="1" w:after="100" w:afterAutospacing="1"/>
    </w:pPr>
    <w:rPr>
      <w:rFonts w:ascii="Times New Roman" w:hAnsi="Times New Roman"/>
    </w:rPr>
  </w:style>
  <w:style w:type="character" w:customStyle="1" w:styleId="NormalWebChar">
    <w:name w:val="Normal (Web) Char"/>
    <w:basedOn w:val="DefaultParagraphFont"/>
    <w:link w:val="NormalWeb"/>
    <w:uiPriority w:val="99"/>
    <w:rsid w:val="001954FE"/>
    <w:rPr>
      <w:sz w:val="24"/>
      <w:szCs w:val="24"/>
    </w:rPr>
  </w:style>
  <w:style w:type="character" w:customStyle="1" w:styleId="Heading2Char">
    <w:name w:val="Heading 2 Char"/>
    <w:basedOn w:val="DefaultParagraphFont"/>
    <w:link w:val="Heading2"/>
    <w:uiPriority w:val="9"/>
    <w:rsid w:val="00D327C7"/>
    <w:rPr>
      <w:b/>
      <w:bCs/>
      <w:sz w:val="36"/>
      <w:szCs w:val="36"/>
    </w:rPr>
  </w:style>
  <w:style w:type="paragraph" w:customStyle="1" w:styleId="body">
    <w:name w:val="body"/>
    <w:basedOn w:val="Normal"/>
    <w:rsid w:val="00516E8A"/>
    <w:pPr>
      <w:autoSpaceDE/>
      <w:autoSpaceDN/>
      <w:spacing w:before="100" w:beforeAutospacing="1" w:after="100" w:afterAutospacing="1"/>
    </w:pPr>
    <w:rPr>
      <w:rFonts w:ascii="Times New Roman" w:hAnsi="Times New Roman"/>
    </w:rPr>
  </w:style>
  <w:style w:type="character" w:styleId="Strong">
    <w:name w:val="Strong"/>
    <w:basedOn w:val="DefaultParagraphFont"/>
    <w:uiPriority w:val="22"/>
    <w:qFormat/>
    <w:rsid w:val="00516E8A"/>
    <w:rPr>
      <w:b/>
      <w:bCs/>
    </w:rPr>
  </w:style>
  <w:style w:type="paragraph" w:styleId="ListParagraph">
    <w:name w:val="List Paragraph"/>
    <w:basedOn w:val="Normal"/>
    <w:uiPriority w:val="34"/>
    <w:qFormat/>
    <w:rsid w:val="00E40C3A"/>
    <w:pPr>
      <w:ind w:left="720"/>
      <w:contextualSpacing/>
    </w:pPr>
  </w:style>
  <w:style w:type="character" w:customStyle="1" w:styleId="Heading3Char">
    <w:name w:val="Heading 3 Char"/>
    <w:basedOn w:val="DefaultParagraphFont"/>
    <w:link w:val="Heading3"/>
    <w:rsid w:val="0073064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730647"/>
  </w:style>
  <w:style w:type="paragraph" w:customStyle="1" w:styleId="EndNoteBibliographyTitle">
    <w:name w:val="EndNote Bibliography Title"/>
    <w:basedOn w:val="Normal"/>
    <w:link w:val="EndNoteBibliographyTitleChar"/>
    <w:rsid w:val="003E2959"/>
    <w:pPr>
      <w:jc w:val="center"/>
    </w:pPr>
    <w:rPr>
      <w:rFonts w:cs="Times"/>
      <w:noProof/>
    </w:rPr>
  </w:style>
  <w:style w:type="character" w:customStyle="1" w:styleId="EndNoteBibliographyTitleChar">
    <w:name w:val="EndNote Bibliography Title Char"/>
    <w:basedOn w:val="DefaultParagraphFont"/>
    <w:link w:val="EndNoteBibliographyTitle"/>
    <w:rsid w:val="003E2959"/>
    <w:rPr>
      <w:rFonts w:ascii="Times" w:hAnsi="Times" w:cs="Times"/>
      <w:noProof/>
      <w:sz w:val="24"/>
      <w:szCs w:val="24"/>
    </w:rPr>
  </w:style>
  <w:style w:type="paragraph" w:customStyle="1" w:styleId="EndNoteBibliography">
    <w:name w:val="EndNote Bibliography"/>
    <w:basedOn w:val="Normal"/>
    <w:link w:val="EndNoteBibliographyChar"/>
    <w:rsid w:val="003E2959"/>
    <w:rPr>
      <w:rFonts w:cs="Times"/>
      <w:noProof/>
    </w:rPr>
  </w:style>
  <w:style w:type="character" w:customStyle="1" w:styleId="EndNoteBibliographyChar">
    <w:name w:val="EndNote Bibliography Char"/>
    <w:basedOn w:val="DefaultParagraphFont"/>
    <w:link w:val="EndNoteBibliography"/>
    <w:rsid w:val="003E2959"/>
    <w:rPr>
      <w:rFonts w:ascii="Times" w:hAnsi="Times" w:cs="Times"/>
      <w:noProof/>
      <w:sz w:val="24"/>
      <w:szCs w:val="24"/>
    </w:rPr>
  </w:style>
  <w:style w:type="character" w:styleId="Hyperlink">
    <w:name w:val="Hyperlink"/>
    <w:basedOn w:val="DefaultParagraphFont"/>
    <w:rsid w:val="003E2959"/>
    <w:rPr>
      <w:color w:val="0563C1" w:themeColor="hyperlink"/>
      <w:u w:val="single"/>
    </w:rPr>
  </w:style>
  <w:style w:type="character" w:customStyle="1" w:styleId="Heading1Char">
    <w:name w:val="Heading 1 Char"/>
    <w:basedOn w:val="DefaultParagraphFont"/>
    <w:link w:val="Heading1"/>
    <w:rsid w:val="00306BB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11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8602">
      <w:bodyDiv w:val="1"/>
      <w:marLeft w:val="0"/>
      <w:marRight w:val="0"/>
      <w:marTop w:val="0"/>
      <w:marBottom w:val="0"/>
      <w:divBdr>
        <w:top w:val="none" w:sz="0" w:space="0" w:color="auto"/>
        <w:left w:val="none" w:sz="0" w:space="0" w:color="auto"/>
        <w:bottom w:val="none" w:sz="0" w:space="0" w:color="auto"/>
        <w:right w:val="none" w:sz="0" w:space="0" w:color="auto"/>
      </w:divBdr>
    </w:div>
    <w:div w:id="521480890">
      <w:bodyDiv w:val="1"/>
      <w:marLeft w:val="0"/>
      <w:marRight w:val="0"/>
      <w:marTop w:val="0"/>
      <w:marBottom w:val="0"/>
      <w:divBdr>
        <w:top w:val="none" w:sz="0" w:space="0" w:color="auto"/>
        <w:left w:val="none" w:sz="0" w:space="0" w:color="auto"/>
        <w:bottom w:val="none" w:sz="0" w:space="0" w:color="auto"/>
        <w:right w:val="none" w:sz="0" w:space="0" w:color="auto"/>
      </w:divBdr>
    </w:div>
    <w:div w:id="928663843">
      <w:bodyDiv w:val="1"/>
      <w:marLeft w:val="0"/>
      <w:marRight w:val="0"/>
      <w:marTop w:val="0"/>
      <w:marBottom w:val="0"/>
      <w:divBdr>
        <w:top w:val="none" w:sz="0" w:space="0" w:color="auto"/>
        <w:left w:val="none" w:sz="0" w:space="0" w:color="auto"/>
        <w:bottom w:val="none" w:sz="0" w:space="0" w:color="auto"/>
        <w:right w:val="none" w:sz="0" w:space="0" w:color="auto"/>
      </w:divBdr>
    </w:div>
    <w:div w:id="1126698732">
      <w:bodyDiv w:val="1"/>
      <w:marLeft w:val="0"/>
      <w:marRight w:val="0"/>
      <w:marTop w:val="0"/>
      <w:marBottom w:val="0"/>
      <w:divBdr>
        <w:top w:val="none" w:sz="0" w:space="0" w:color="auto"/>
        <w:left w:val="none" w:sz="0" w:space="0" w:color="auto"/>
        <w:bottom w:val="none" w:sz="0" w:space="0" w:color="auto"/>
        <w:right w:val="none" w:sz="0" w:space="0" w:color="auto"/>
      </w:divBdr>
    </w:div>
    <w:div w:id="1232693432">
      <w:bodyDiv w:val="1"/>
      <w:marLeft w:val="0"/>
      <w:marRight w:val="0"/>
      <w:marTop w:val="0"/>
      <w:marBottom w:val="0"/>
      <w:divBdr>
        <w:top w:val="none" w:sz="0" w:space="0" w:color="auto"/>
        <w:left w:val="none" w:sz="0" w:space="0" w:color="auto"/>
        <w:bottom w:val="none" w:sz="0" w:space="0" w:color="auto"/>
        <w:right w:val="none" w:sz="0" w:space="0" w:color="auto"/>
      </w:divBdr>
    </w:div>
    <w:div w:id="21006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51BA3.6D651D20"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805.08318" TargetMode="External"/><Relationship Id="rId11" Type="http://schemas.openxmlformats.org/officeDocument/2006/relationships/fontTable" Target="fontTable.xml"/><Relationship Id="rId5" Type="http://schemas.openxmlformats.org/officeDocument/2006/relationships/hyperlink" Target="https://arxiv.org/abs/1805.08318" TargetMode="External"/><Relationship Id="rId10" Type="http://schemas.openxmlformats.org/officeDocument/2006/relationships/image" Target="cid:image002.png@01D51719.D9A750E0" TargetMode="External"/><Relationship Id="rId4" Type="http://schemas.openxmlformats.org/officeDocument/2006/relationships/hyperlink" Target="https://arxiv.org/abs/1805.08318"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2EA2C5CA.dotm</Template>
  <TotalTime>2897</TotalTime>
  <Pages>4</Pages>
  <Words>1530</Words>
  <Characters>27834</Characters>
  <Application>Microsoft Office Word</Application>
  <DocSecurity>0</DocSecurity>
  <Lines>231</Lines>
  <Paragraphs>58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11</cp:revision>
  <dcterms:created xsi:type="dcterms:W3CDTF">2019-06-08T03:13:00Z</dcterms:created>
  <dcterms:modified xsi:type="dcterms:W3CDTF">2019-06-10T19:41:00Z</dcterms:modified>
</cp:coreProperties>
</file>