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3C" w:rsidRPr="00270610" w:rsidRDefault="003E63C4">
      <w:pPr>
        <w:pStyle w:val="Standard"/>
        <w:rPr>
          <w:rFonts w:asciiTheme="minorHAnsi" w:hAnsiTheme="minorHAnsi"/>
        </w:rPr>
      </w:pPr>
      <w:bookmarkStart w:id="0" w:name="_GoBack"/>
      <w:r w:rsidRPr="00270610">
        <w:rPr>
          <w:rFonts w:asciiTheme="minorHAnsi" w:hAnsiTheme="minorHAnsi"/>
        </w:rPr>
        <w:t xml:space="preserve">Comments to the </w:t>
      </w:r>
      <w:r w:rsidR="00B918B6" w:rsidRPr="00270610">
        <w:rPr>
          <w:rFonts w:asciiTheme="minorHAnsi" w:hAnsiTheme="minorHAnsi"/>
        </w:rPr>
        <w:t>Authors</w:t>
      </w:r>
      <w:r w:rsidRPr="00270610">
        <w:rPr>
          <w:rFonts w:asciiTheme="minorHAnsi" w:hAnsiTheme="minorHAnsi"/>
        </w:rPr>
        <w:t>,</w:t>
      </w:r>
    </w:p>
    <w:p w:rsidR="001E323C" w:rsidRPr="00270610" w:rsidRDefault="001E323C">
      <w:pPr>
        <w:pStyle w:val="Standard"/>
        <w:rPr>
          <w:rFonts w:asciiTheme="minorHAnsi" w:hAnsiTheme="minorHAnsi"/>
        </w:rPr>
      </w:pPr>
    </w:p>
    <w:p w:rsidR="00CA695C" w:rsidRPr="00270610" w:rsidRDefault="003E63C4" w:rsidP="00CA695C">
      <w:pPr>
        <w:pStyle w:val="Standard"/>
        <w:rPr>
          <w:rFonts w:asciiTheme="minorHAnsi" w:hAnsiTheme="minorHAnsi"/>
        </w:rPr>
      </w:pPr>
      <w:r w:rsidRPr="00270610">
        <w:rPr>
          <w:rFonts w:asciiTheme="minorHAnsi" w:hAnsiTheme="minorHAnsi"/>
        </w:rPr>
        <w:t xml:space="preserve">This manuscript </w:t>
      </w:r>
      <w:r w:rsidR="00984F56">
        <w:rPr>
          <w:rFonts w:asciiTheme="minorHAnsi" w:hAnsiTheme="minorHAnsi"/>
        </w:rPr>
        <w:t>provided</w:t>
      </w:r>
      <w:r w:rsidR="00433C9F">
        <w:rPr>
          <w:rFonts w:asciiTheme="minorHAnsi" w:hAnsiTheme="minorHAnsi"/>
        </w:rPr>
        <w:t xml:space="preserve"> a comprehensive </w:t>
      </w:r>
      <w:r w:rsidR="00984F56">
        <w:rPr>
          <w:rFonts w:asciiTheme="minorHAnsi" w:hAnsiTheme="minorHAnsi"/>
        </w:rPr>
        <w:t>design</w:t>
      </w:r>
      <w:r w:rsidR="00433C9F">
        <w:rPr>
          <w:rFonts w:asciiTheme="minorHAnsi" w:hAnsiTheme="minorHAnsi"/>
        </w:rPr>
        <w:t xml:space="preserve"> to evaluate the </w:t>
      </w:r>
      <w:r w:rsidR="00207357">
        <w:rPr>
          <w:rFonts w:asciiTheme="minorHAnsi" w:hAnsiTheme="minorHAnsi"/>
        </w:rPr>
        <w:t xml:space="preserve">influence of purification method, miRNA-seq method (Hiseq or Miseq), RNA quality or degradation and sequencing coverage to miRNA-seq. </w:t>
      </w:r>
      <w:r w:rsidR="00984F56">
        <w:rPr>
          <w:rFonts w:asciiTheme="minorHAnsi" w:hAnsiTheme="minorHAnsi"/>
        </w:rPr>
        <w:t xml:space="preserve">And the authors found </w:t>
      </w:r>
      <w:r w:rsidR="00984F56">
        <w:rPr>
          <w:rFonts w:asciiTheme="minorHAnsi" w:hAnsiTheme="minorHAnsi"/>
        </w:rPr>
        <w:t>RNA degradation</w:t>
      </w:r>
      <w:r w:rsidR="00984F56">
        <w:rPr>
          <w:rFonts w:asciiTheme="minorHAnsi" w:hAnsiTheme="minorHAnsi"/>
        </w:rPr>
        <w:t xml:space="preserve">, </w:t>
      </w:r>
      <w:r w:rsidR="00984F56">
        <w:rPr>
          <w:rFonts w:asciiTheme="minorHAnsi" w:hAnsiTheme="minorHAnsi"/>
        </w:rPr>
        <w:t>Hiseq or Miseq</w:t>
      </w:r>
      <w:r w:rsidR="00984F56">
        <w:rPr>
          <w:rFonts w:asciiTheme="minorHAnsi" w:hAnsiTheme="minorHAnsi"/>
        </w:rPr>
        <w:t xml:space="preserve"> would not bring dramatically effect to miRNA-seq while purification method in library preparation would bring significantly change to miRNA-seq. </w:t>
      </w:r>
      <w:r w:rsidR="00CA695C" w:rsidRPr="00270610">
        <w:rPr>
          <w:rFonts w:asciiTheme="minorHAnsi" w:hAnsiTheme="minorHAnsi"/>
        </w:rPr>
        <w:t xml:space="preserve">The study was performed rigorously and the findings are interesting. However, the </w:t>
      </w:r>
      <w:r w:rsidR="00D67241" w:rsidRPr="00270610">
        <w:rPr>
          <w:rFonts w:asciiTheme="minorHAnsi" w:hAnsiTheme="minorHAnsi"/>
        </w:rPr>
        <w:t>manuscript needs more careful editing</w:t>
      </w:r>
      <w:r w:rsidR="00984F56">
        <w:rPr>
          <w:rFonts w:asciiTheme="minorHAnsi" w:hAnsiTheme="minorHAnsi"/>
        </w:rPr>
        <w:t xml:space="preserve"> since the design is very complicated which would make the reader confused without perfect and smooth manuscript</w:t>
      </w:r>
      <w:r w:rsidR="00D67241" w:rsidRPr="00270610">
        <w:rPr>
          <w:rFonts w:asciiTheme="minorHAnsi" w:hAnsiTheme="minorHAnsi"/>
        </w:rPr>
        <w:t xml:space="preserve">. In general, I'd </w:t>
      </w:r>
      <w:r w:rsidR="00CA695C" w:rsidRPr="00270610">
        <w:rPr>
          <w:rFonts w:asciiTheme="minorHAnsi" w:hAnsiTheme="minorHAnsi"/>
        </w:rPr>
        <w:t>recommend publication if the authors can</w:t>
      </w:r>
      <w:r w:rsidR="00D67241" w:rsidRPr="00270610">
        <w:rPr>
          <w:rFonts w:asciiTheme="minorHAnsi" w:hAnsiTheme="minorHAnsi"/>
        </w:rPr>
        <w:t xml:space="preserve"> address the following concerns and prepare a more concise draft. </w:t>
      </w:r>
    </w:p>
    <w:p w:rsidR="0011680F" w:rsidRDefault="0011680F" w:rsidP="00CA695C">
      <w:pPr>
        <w:pStyle w:val="Standard"/>
        <w:rPr>
          <w:rFonts w:asciiTheme="minorHAnsi" w:hAnsiTheme="minorHAnsi"/>
        </w:rPr>
      </w:pPr>
    </w:p>
    <w:p w:rsidR="00984F56" w:rsidRPr="00AA4FF8" w:rsidRDefault="00984F56" w:rsidP="00CA695C">
      <w:pPr>
        <w:pStyle w:val="Standard"/>
        <w:rPr>
          <w:rFonts w:asciiTheme="minorHAnsi" w:hAnsiTheme="minorHAnsi"/>
          <w:b/>
        </w:rPr>
      </w:pPr>
      <w:r w:rsidRPr="00AA4FF8">
        <w:rPr>
          <w:rFonts w:asciiTheme="minorHAnsi" w:hAnsiTheme="minorHAnsi"/>
          <w:b/>
        </w:rPr>
        <w:t>Major Compulsory Revisions</w:t>
      </w:r>
    </w:p>
    <w:p w:rsidR="00984F56" w:rsidRPr="00270610" w:rsidRDefault="00984F56" w:rsidP="00CA695C">
      <w:pPr>
        <w:pStyle w:val="Standard"/>
        <w:rPr>
          <w:rFonts w:asciiTheme="minorHAnsi" w:hAnsiTheme="minorHAnsi"/>
        </w:rPr>
      </w:pPr>
    </w:p>
    <w:p w:rsidR="006057A3" w:rsidRDefault="00A62B7B">
      <w:pPr>
        <w:pStyle w:val="Standard"/>
        <w:rPr>
          <w:rFonts w:asciiTheme="minorHAnsi" w:hAnsiTheme="minorHAnsi"/>
        </w:rPr>
      </w:pPr>
      <w:r w:rsidRPr="00270610">
        <w:rPr>
          <w:rFonts w:asciiTheme="minorHAnsi" w:hAnsiTheme="minorHAnsi"/>
        </w:rPr>
        <w:t xml:space="preserve">1, </w:t>
      </w:r>
      <w:r w:rsidR="00CE028C" w:rsidRPr="00270610">
        <w:rPr>
          <w:rFonts w:asciiTheme="minorHAnsi" w:hAnsiTheme="minorHAnsi"/>
        </w:rPr>
        <w:t>In the background section, The function of the miRNA, LincRNA, rRNA, piRNA and T-UCRs, however, please provide some explicit evidences that th</w:t>
      </w:r>
      <w:r w:rsidR="00AF276B">
        <w:rPr>
          <w:rFonts w:asciiTheme="minorHAnsi" w:hAnsiTheme="minorHAnsi"/>
        </w:rPr>
        <w:t xml:space="preserve">ey could be taken as biomarkers, or else, please shorten these comprehensive description. </w:t>
      </w:r>
      <w:r w:rsidR="006057A3" w:rsidRPr="00270610">
        <w:rPr>
          <w:rFonts w:asciiTheme="minorHAnsi" w:hAnsiTheme="minorHAnsi"/>
        </w:rPr>
        <w:t xml:space="preserve">In addition, DNA methylation also has been considered to be a great biomarker for some complex disease. It should be mentioned in the background. </w:t>
      </w:r>
    </w:p>
    <w:p w:rsidR="00AF276B" w:rsidRDefault="00B05635" w:rsidP="00AF276B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AF276B">
        <w:rPr>
          <w:rFonts w:asciiTheme="minorHAnsi" w:hAnsiTheme="minorHAnsi"/>
        </w:rPr>
        <w:t xml:space="preserve">, In the background section, large content were used to introduce miRNA, piRNA and so on. However, these information is non-informative for the manuscript. However, the most important thing of Table 1 is lack of enough description. Please change the styles. </w:t>
      </w:r>
    </w:p>
    <w:p w:rsidR="007F1249" w:rsidRPr="00270610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7F1249" w:rsidRPr="00270610">
        <w:rPr>
          <w:rFonts w:asciiTheme="minorHAnsi" w:hAnsiTheme="minorHAnsi"/>
        </w:rPr>
        <w:t xml:space="preserve">, Please make sure about the GEO accession ID for the dataset is correct in the line 5 of page 11. </w:t>
      </w:r>
    </w:p>
    <w:p w:rsidR="007F1249" w:rsidRPr="00270610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4F7DE0">
        <w:rPr>
          <w:rFonts w:asciiTheme="minorHAnsi" w:hAnsiTheme="minorHAnsi"/>
        </w:rPr>
        <w:t xml:space="preserve">, </w:t>
      </w:r>
      <w:r w:rsidR="00A375C4">
        <w:rPr>
          <w:rFonts w:asciiTheme="minorHAnsi" w:hAnsiTheme="minorHAnsi"/>
        </w:rPr>
        <w:t>All the commas in the Tables should be replaced with points throughout Tabel 2,4,5 and 6</w:t>
      </w:r>
    </w:p>
    <w:p w:rsidR="004F58AC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4F7DE0">
        <w:rPr>
          <w:rFonts w:asciiTheme="minorHAnsi" w:hAnsiTheme="minorHAnsi"/>
        </w:rPr>
        <w:t xml:space="preserve">, </w:t>
      </w:r>
      <w:r w:rsidR="00270610" w:rsidRPr="00270610">
        <w:rPr>
          <w:rFonts w:asciiTheme="minorHAnsi" w:hAnsiTheme="minorHAnsi"/>
        </w:rPr>
        <w:t>In the section of “Bioinformatic output measures for small RNA sequencing quality control”</w:t>
      </w:r>
      <w:r w:rsidR="00531EBF">
        <w:rPr>
          <w:rFonts w:asciiTheme="minorHAnsi" w:hAnsiTheme="minorHAnsi"/>
        </w:rPr>
        <w:t>,</w:t>
      </w:r>
      <w:r w:rsidR="004F58AC">
        <w:rPr>
          <w:rFonts w:asciiTheme="minorHAnsi" w:hAnsiTheme="minorHAnsi"/>
        </w:rPr>
        <w:t xml:space="preserve"> the sentence of “was consistent with published results” and “was externally validated with **” was confusing. Please make this sentence clearer. What’s your conclusion for this section?</w:t>
      </w:r>
    </w:p>
    <w:p w:rsidR="004F7DE0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531EBF">
        <w:rPr>
          <w:rFonts w:asciiTheme="minorHAnsi" w:hAnsiTheme="minorHAnsi"/>
        </w:rPr>
        <w:t xml:space="preserve">, </w:t>
      </w:r>
      <w:r w:rsidR="00A375C4">
        <w:rPr>
          <w:rFonts w:asciiTheme="minorHAnsi" w:hAnsiTheme="minorHAnsi"/>
        </w:rPr>
        <w:t>The authors sho</w:t>
      </w:r>
      <w:r w:rsidR="004F7DE0">
        <w:rPr>
          <w:rFonts w:asciiTheme="minorHAnsi" w:hAnsiTheme="minorHAnsi"/>
        </w:rPr>
        <w:t xml:space="preserve">uld give some interpretation to the reason why </w:t>
      </w:r>
      <w:r w:rsidR="00A375C4">
        <w:rPr>
          <w:rFonts w:asciiTheme="minorHAnsi" w:hAnsiTheme="minorHAnsi"/>
        </w:rPr>
        <w:t>PPS give so many raw reads than other methods in the table 2</w:t>
      </w:r>
      <w:r w:rsidR="004F7DE0">
        <w:rPr>
          <w:rFonts w:asciiTheme="minorHAnsi" w:hAnsiTheme="minorHAnsi"/>
        </w:rPr>
        <w:t xml:space="preserve">. </w:t>
      </w:r>
    </w:p>
    <w:p w:rsidR="004F7DE0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7</w:t>
      </w:r>
      <w:r w:rsidR="00A375C4">
        <w:rPr>
          <w:rFonts w:asciiTheme="minorHAnsi" w:hAnsiTheme="minorHAnsi"/>
        </w:rPr>
        <w:t xml:space="preserve">, </w:t>
      </w:r>
      <w:r w:rsidR="004F7DE0">
        <w:rPr>
          <w:rFonts w:asciiTheme="minorHAnsi" w:hAnsiTheme="minorHAnsi"/>
        </w:rPr>
        <w:t>It would be perfect for authors to make a comprehensive comparison between different RNA purification method with a table in the supplementary.</w:t>
      </w:r>
    </w:p>
    <w:p w:rsidR="00AA4FF8" w:rsidRDefault="00AA4FF8" w:rsidP="007F1249">
      <w:pPr>
        <w:pStyle w:val="Standard"/>
        <w:rPr>
          <w:rFonts w:asciiTheme="minorHAnsi" w:hAnsiTheme="minorHAnsi"/>
        </w:rPr>
      </w:pPr>
    </w:p>
    <w:p w:rsidR="00AA4FF8" w:rsidRPr="00AA4FF8" w:rsidRDefault="00AA4FF8" w:rsidP="007F1249">
      <w:pPr>
        <w:pStyle w:val="Standard"/>
        <w:rPr>
          <w:rFonts w:asciiTheme="minorHAnsi" w:hAnsiTheme="minorHAnsi"/>
          <w:b/>
        </w:rPr>
      </w:pPr>
      <w:r w:rsidRPr="00AA4FF8">
        <w:rPr>
          <w:rFonts w:asciiTheme="minorHAnsi" w:hAnsiTheme="minorHAnsi"/>
          <w:b/>
        </w:rPr>
        <w:t>Minor Essential Revisions</w:t>
      </w:r>
    </w:p>
    <w:p w:rsidR="004F7DE0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="00984F56">
        <w:rPr>
          <w:rFonts w:asciiTheme="minorHAnsi" w:hAnsiTheme="minorHAnsi"/>
        </w:rPr>
        <w:t>,</w:t>
      </w:r>
      <w:r w:rsidR="004F7DE0">
        <w:rPr>
          <w:rFonts w:asciiTheme="minorHAnsi" w:hAnsiTheme="minorHAnsi"/>
        </w:rPr>
        <w:t xml:space="preserve"> </w:t>
      </w:r>
      <w:r w:rsidR="004F58AC">
        <w:rPr>
          <w:rFonts w:asciiTheme="minorHAnsi" w:hAnsiTheme="minorHAnsi"/>
        </w:rPr>
        <w:t>P</w:t>
      </w:r>
      <w:r w:rsidR="00860829">
        <w:rPr>
          <w:rFonts w:asciiTheme="minorHAnsi" w:hAnsiTheme="minorHAnsi"/>
        </w:rPr>
        <w:t>lease change all the points in “has.miR.485.5p” as “</w:t>
      </w:r>
      <w:r w:rsidR="00860829">
        <w:rPr>
          <w:rFonts w:asciiTheme="minorHAnsi" w:hAnsiTheme="minorHAnsi"/>
        </w:rPr>
        <w:t>has</w:t>
      </w:r>
      <w:r w:rsidR="00860829">
        <w:rPr>
          <w:rFonts w:asciiTheme="minorHAnsi" w:hAnsiTheme="minorHAnsi"/>
        </w:rPr>
        <w:t>-miR-485-</w:t>
      </w:r>
      <w:r w:rsidR="00860829">
        <w:rPr>
          <w:rFonts w:asciiTheme="minorHAnsi" w:hAnsiTheme="minorHAnsi"/>
        </w:rPr>
        <w:t>5p</w:t>
      </w:r>
      <w:r w:rsidR="00860829">
        <w:rPr>
          <w:rFonts w:asciiTheme="minorHAnsi" w:hAnsiTheme="minorHAnsi"/>
        </w:rPr>
        <w:t>”</w:t>
      </w:r>
    </w:p>
    <w:p w:rsidR="00660B70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9</w:t>
      </w:r>
      <w:r w:rsidR="00860829">
        <w:rPr>
          <w:rFonts w:asciiTheme="minorHAnsi" w:hAnsiTheme="minorHAnsi"/>
        </w:rPr>
        <w:t xml:space="preserve">, How RIN was measured should be introduced in the background section. </w:t>
      </w:r>
      <w:r w:rsidR="00660B70">
        <w:rPr>
          <w:rFonts w:asciiTheme="minorHAnsi" w:hAnsiTheme="minorHAnsi"/>
        </w:rPr>
        <w:t xml:space="preserve">In addition, please define it when you use it at the first time. </w:t>
      </w:r>
    </w:p>
    <w:p w:rsidR="007628A4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10</w:t>
      </w:r>
      <w:r w:rsidR="007628A4">
        <w:rPr>
          <w:rFonts w:asciiTheme="minorHAnsi" w:hAnsiTheme="minorHAnsi"/>
        </w:rPr>
        <w:t xml:space="preserve">, Please provide the rank correlation of shared miRNAs in the Table 6. I assume the correlation of the rank between the identified miRNAs in Hiseq2500 and Miseq would be very strong. </w:t>
      </w:r>
    </w:p>
    <w:p w:rsidR="007628A4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11</w:t>
      </w:r>
      <w:r w:rsidR="007628A4">
        <w:rPr>
          <w:rFonts w:asciiTheme="minorHAnsi" w:hAnsiTheme="minorHAnsi"/>
        </w:rPr>
        <w:t xml:space="preserve">, </w:t>
      </w:r>
      <w:r w:rsidR="00F233D1">
        <w:rPr>
          <w:rFonts w:asciiTheme="minorHAnsi" w:hAnsiTheme="minorHAnsi"/>
        </w:rPr>
        <w:t>Please provide a short eventual and explicit recommendation</w:t>
      </w:r>
      <w:r w:rsidR="004F58AC">
        <w:rPr>
          <w:rFonts w:asciiTheme="minorHAnsi" w:hAnsiTheme="minorHAnsi"/>
        </w:rPr>
        <w:t xml:space="preserve"> or highlight</w:t>
      </w:r>
      <w:r w:rsidR="00F233D1">
        <w:rPr>
          <w:rFonts w:asciiTheme="minorHAnsi" w:hAnsiTheme="minorHAnsi"/>
        </w:rPr>
        <w:t xml:space="preserve"> for the </w:t>
      </w:r>
      <w:r w:rsidR="004F58AC">
        <w:rPr>
          <w:rFonts w:asciiTheme="minorHAnsi" w:hAnsiTheme="minorHAnsi"/>
        </w:rPr>
        <w:t>readers</w:t>
      </w:r>
      <w:r w:rsidR="00F233D1">
        <w:rPr>
          <w:rFonts w:asciiTheme="minorHAnsi" w:hAnsiTheme="minorHAnsi"/>
        </w:rPr>
        <w:t xml:space="preserve"> in the summary section as the main discovery in the study such as RIN would not affect the miRNA-seq and so on. </w:t>
      </w:r>
    </w:p>
    <w:p w:rsidR="00F233D1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12</w:t>
      </w:r>
      <w:r w:rsidR="00F233D1">
        <w:rPr>
          <w:rFonts w:asciiTheme="minorHAnsi" w:hAnsiTheme="minorHAnsi"/>
        </w:rPr>
        <w:t xml:space="preserve">, Please provide </w:t>
      </w:r>
      <w:r w:rsidR="00AF276B">
        <w:rPr>
          <w:rFonts w:asciiTheme="minorHAnsi" w:hAnsiTheme="minorHAnsi"/>
        </w:rPr>
        <w:t xml:space="preserve">the detailed </w:t>
      </w:r>
      <w:r w:rsidR="00F233D1">
        <w:rPr>
          <w:rFonts w:asciiTheme="minorHAnsi" w:hAnsiTheme="minorHAnsi"/>
        </w:rPr>
        <w:t xml:space="preserve">numbers of the miRNAs in Figure 6, except the proportions. </w:t>
      </w:r>
    </w:p>
    <w:p w:rsidR="00AA4FF8" w:rsidRDefault="00B05635" w:rsidP="007F1249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13</w:t>
      </w:r>
      <w:r w:rsidR="00AF276B">
        <w:rPr>
          <w:rFonts w:asciiTheme="minorHAnsi" w:hAnsiTheme="minorHAnsi"/>
        </w:rPr>
        <w:t xml:space="preserve">, </w:t>
      </w:r>
      <w:r w:rsidR="004F58AC">
        <w:rPr>
          <w:rFonts w:asciiTheme="minorHAnsi" w:hAnsiTheme="minorHAnsi"/>
        </w:rPr>
        <w:t xml:space="preserve">Please provide corresponding heatmap plot based on the data of Figure 4 and Figure 7, respectively, as the supplementary or in the main body. </w:t>
      </w:r>
    </w:p>
    <w:p w:rsidR="00AA4FF8" w:rsidRDefault="00B05635" w:rsidP="00AA4FF8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14</w:t>
      </w:r>
      <w:r w:rsidR="00AA4FF8">
        <w:rPr>
          <w:rFonts w:asciiTheme="minorHAnsi" w:hAnsiTheme="minorHAnsi"/>
        </w:rPr>
        <w:t xml:space="preserve">, Which factors in the RNA-seq would affect “Surviving Reads” as mentioned in Table 2,4,5,6? </w:t>
      </w:r>
    </w:p>
    <w:p w:rsidR="00AA4FF8" w:rsidRDefault="00B05635" w:rsidP="00AA4FF8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15</w:t>
      </w:r>
      <w:r w:rsidR="00AA4FF8">
        <w:rPr>
          <w:rFonts w:asciiTheme="minorHAnsi" w:hAnsiTheme="minorHAnsi"/>
        </w:rPr>
        <w:t xml:space="preserve">, Table 3, specific values would be prefer than relative description. </w:t>
      </w:r>
    </w:p>
    <w:p w:rsidR="00AA4FF8" w:rsidRDefault="00B05635" w:rsidP="00AA4FF8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16</w:t>
      </w:r>
      <w:r w:rsidR="00AA4FF8">
        <w:rPr>
          <w:rFonts w:asciiTheme="minorHAnsi" w:hAnsiTheme="minorHAnsi"/>
        </w:rPr>
        <w:t xml:space="preserve">, Figure 1 should provide more information. For example, the purification method can be labelled in Figuare 1B and so on. </w:t>
      </w:r>
    </w:p>
    <w:p w:rsidR="00AA4FF8" w:rsidRDefault="00B05635" w:rsidP="00AA4FF8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17</w:t>
      </w:r>
      <w:r w:rsidR="00AA4FF8">
        <w:rPr>
          <w:rFonts w:asciiTheme="minorHAnsi" w:hAnsiTheme="minorHAnsi"/>
        </w:rPr>
        <w:t xml:space="preserve">, it seems there is no any difference between AMPure and control group with the data of Table 2. </w:t>
      </w:r>
      <w:r w:rsidR="00AA4FF8">
        <w:rPr>
          <w:rFonts w:asciiTheme="minorHAnsi" w:hAnsiTheme="minorHAnsi"/>
        </w:rPr>
        <w:t xml:space="preserve">Why? </w:t>
      </w:r>
    </w:p>
    <w:p w:rsidR="00AA4FF8" w:rsidRDefault="00B05635" w:rsidP="00AA4FF8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18</w:t>
      </w:r>
      <w:r w:rsidR="00AA4FF8">
        <w:rPr>
          <w:rFonts w:asciiTheme="minorHAnsi" w:hAnsiTheme="minorHAnsi"/>
        </w:rPr>
        <w:t xml:space="preserve">, In the table 1, what does it mean “we removed reads with a quality scores&lt;30”? Any reads which have any base score &lt;30 will be filter out? </w:t>
      </w:r>
    </w:p>
    <w:p w:rsidR="00AA4FF8" w:rsidRDefault="00AA4FF8" w:rsidP="00AA4FF8">
      <w:pPr>
        <w:pStyle w:val="Standard"/>
        <w:rPr>
          <w:rFonts w:asciiTheme="minorHAnsi" w:hAnsiTheme="minorHAnsi"/>
        </w:rPr>
      </w:pPr>
    </w:p>
    <w:p w:rsidR="00AA4FF8" w:rsidRDefault="00AA4FF8" w:rsidP="00AA4FF8">
      <w:pPr>
        <w:pStyle w:val="Standard"/>
        <w:rPr>
          <w:rFonts w:asciiTheme="minorHAnsi" w:hAnsiTheme="minorHAnsi"/>
        </w:rPr>
      </w:pPr>
    </w:p>
    <w:p w:rsidR="00AA4FF8" w:rsidRDefault="00AA4FF8" w:rsidP="00AA4FF8">
      <w:pPr>
        <w:pStyle w:val="Standard"/>
        <w:rPr>
          <w:rFonts w:asciiTheme="minorHAnsi" w:hAnsiTheme="minorHAnsi"/>
        </w:rPr>
      </w:pPr>
    </w:p>
    <w:p w:rsidR="00AA4FF8" w:rsidRDefault="00AA4FF8" w:rsidP="00AA4FF8">
      <w:pPr>
        <w:pStyle w:val="Standard"/>
        <w:rPr>
          <w:rFonts w:asciiTheme="minorHAnsi" w:hAnsiTheme="minorHAnsi"/>
        </w:rPr>
      </w:pPr>
    </w:p>
    <w:p w:rsidR="00AA4FF8" w:rsidRDefault="00AA4FF8" w:rsidP="007F1249">
      <w:pPr>
        <w:pStyle w:val="Standard"/>
        <w:rPr>
          <w:rFonts w:asciiTheme="minorHAnsi" w:hAnsiTheme="minorHAnsi"/>
        </w:rPr>
      </w:pPr>
    </w:p>
    <w:p w:rsidR="004F58AC" w:rsidRDefault="004F58AC" w:rsidP="007F1249">
      <w:pPr>
        <w:pStyle w:val="Standard"/>
        <w:rPr>
          <w:rFonts w:asciiTheme="minorHAnsi" w:hAnsiTheme="minorHAnsi"/>
        </w:rPr>
      </w:pPr>
    </w:p>
    <w:p w:rsidR="00441CD5" w:rsidRDefault="00441CD5" w:rsidP="007F1249">
      <w:pPr>
        <w:pStyle w:val="Standard"/>
        <w:rPr>
          <w:rFonts w:asciiTheme="minorHAnsi" w:hAnsiTheme="minorHAnsi"/>
        </w:rPr>
      </w:pPr>
    </w:p>
    <w:bookmarkEnd w:id="0"/>
    <w:p w:rsidR="004F7DE0" w:rsidRPr="00270610" w:rsidRDefault="004F7DE0" w:rsidP="007F1249">
      <w:pPr>
        <w:pStyle w:val="Standard"/>
        <w:rPr>
          <w:rFonts w:asciiTheme="minorHAnsi" w:hAnsiTheme="minorHAnsi"/>
        </w:rPr>
      </w:pPr>
    </w:p>
    <w:sectPr w:rsidR="004F7DE0" w:rsidRPr="0027061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72E" w:rsidRDefault="00EE272E">
      <w:pPr>
        <w:rPr>
          <w:rFonts w:hint="eastAsia"/>
        </w:rPr>
      </w:pPr>
      <w:r>
        <w:separator/>
      </w:r>
    </w:p>
  </w:endnote>
  <w:endnote w:type="continuationSeparator" w:id="0">
    <w:p w:rsidR="00EE272E" w:rsidRDefault="00EE27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72E" w:rsidRDefault="00EE272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E272E" w:rsidRDefault="00EE272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967B1"/>
    <w:multiLevelType w:val="hybridMultilevel"/>
    <w:tmpl w:val="4F609C6A"/>
    <w:lvl w:ilvl="0" w:tplc="5F060378">
      <w:start w:val="1"/>
      <w:numFmt w:val="decimal"/>
      <w:lvlText w:val="%1，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37935"/>
    <w:rsid w:val="000D5DDE"/>
    <w:rsid w:val="000E2881"/>
    <w:rsid w:val="0011680F"/>
    <w:rsid w:val="001270A5"/>
    <w:rsid w:val="00162D5E"/>
    <w:rsid w:val="001B3EE6"/>
    <w:rsid w:val="001E323C"/>
    <w:rsid w:val="00207357"/>
    <w:rsid w:val="00270610"/>
    <w:rsid w:val="003E5E47"/>
    <w:rsid w:val="003E63C4"/>
    <w:rsid w:val="00433C9F"/>
    <w:rsid w:val="00441CD5"/>
    <w:rsid w:val="004B092C"/>
    <w:rsid w:val="004F58AC"/>
    <w:rsid w:val="004F7DE0"/>
    <w:rsid w:val="005010F1"/>
    <w:rsid w:val="00527A95"/>
    <w:rsid w:val="00531EBF"/>
    <w:rsid w:val="00540EF0"/>
    <w:rsid w:val="006057A3"/>
    <w:rsid w:val="00627F10"/>
    <w:rsid w:val="00642110"/>
    <w:rsid w:val="00660B70"/>
    <w:rsid w:val="00684543"/>
    <w:rsid w:val="00691106"/>
    <w:rsid w:val="00694F81"/>
    <w:rsid w:val="006D0BF8"/>
    <w:rsid w:val="007628A4"/>
    <w:rsid w:val="007F1249"/>
    <w:rsid w:val="008318D7"/>
    <w:rsid w:val="00860829"/>
    <w:rsid w:val="00864019"/>
    <w:rsid w:val="008E3B3E"/>
    <w:rsid w:val="009717B3"/>
    <w:rsid w:val="00984F56"/>
    <w:rsid w:val="00A375C4"/>
    <w:rsid w:val="00A57692"/>
    <w:rsid w:val="00A62B7B"/>
    <w:rsid w:val="00A76815"/>
    <w:rsid w:val="00A9519B"/>
    <w:rsid w:val="00AA4FF8"/>
    <w:rsid w:val="00AF276B"/>
    <w:rsid w:val="00AF3815"/>
    <w:rsid w:val="00B05635"/>
    <w:rsid w:val="00B61773"/>
    <w:rsid w:val="00B918B6"/>
    <w:rsid w:val="00C75044"/>
    <w:rsid w:val="00C85292"/>
    <w:rsid w:val="00CA695C"/>
    <w:rsid w:val="00CE028C"/>
    <w:rsid w:val="00D67241"/>
    <w:rsid w:val="00E065F7"/>
    <w:rsid w:val="00E33AD7"/>
    <w:rsid w:val="00E36AD8"/>
    <w:rsid w:val="00E84A10"/>
    <w:rsid w:val="00EA3D9D"/>
    <w:rsid w:val="00ED18F9"/>
    <w:rsid w:val="00EE272E"/>
    <w:rsid w:val="00F233D1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C37BFA-5D78-465A-A26A-EADAD9EC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27</cp:revision>
  <dcterms:created xsi:type="dcterms:W3CDTF">2015-02-10T00:05:00Z</dcterms:created>
  <dcterms:modified xsi:type="dcterms:W3CDTF">2015-05-18T08:37:00Z</dcterms:modified>
</cp:coreProperties>
</file>