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6A4" w:rsidRPr="00E63BE7" w:rsidRDefault="006316A4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E63BE7">
        <w:rPr>
          <w:rFonts w:ascii="Arial" w:hAnsi="Arial" w:cs="Arial"/>
          <w:sz w:val="22"/>
          <w:szCs w:val="22"/>
        </w:rPr>
        <w:t>Comments to the Authors,</w:t>
      </w:r>
    </w:p>
    <w:p w:rsidR="006316A4" w:rsidRPr="00E63BE7" w:rsidRDefault="006316A4" w:rsidP="001F4F30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6316A4" w:rsidRDefault="006316A4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E63BE7">
        <w:rPr>
          <w:rFonts w:ascii="Arial" w:hAnsi="Arial" w:cs="Arial"/>
          <w:sz w:val="22"/>
          <w:szCs w:val="22"/>
        </w:rPr>
        <w:t xml:space="preserve">This manuscript conducted a case-control on the association between </w:t>
      </w:r>
      <w:r w:rsidR="003C1FD4" w:rsidRPr="001F4F30">
        <w:rPr>
          <w:rFonts w:ascii="Arial" w:hAnsi="Arial" w:cs="Arial"/>
          <w:sz w:val="22"/>
          <w:szCs w:val="22"/>
        </w:rPr>
        <w:t>gouty arthritis</w:t>
      </w:r>
      <w:r w:rsidR="003C1FD4" w:rsidRPr="00E63BE7">
        <w:rPr>
          <w:rFonts w:ascii="Arial" w:hAnsi="Arial" w:cs="Arial"/>
          <w:sz w:val="22"/>
          <w:szCs w:val="22"/>
        </w:rPr>
        <w:t xml:space="preserve"> </w:t>
      </w:r>
      <w:r w:rsidRPr="00E63BE7">
        <w:rPr>
          <w:rFonts w:ascii="Arial" w:hAnsi="Arial" w:cs="Arial"/>
          <w:sz w:val="22"/>
          <w:szCs w:val="22"/>
        </w:rPr>
        <w:t xml:space="preserve">and three candidate SNPs in a large Chinese population. </w:t>
      </w:r>
      <w:r w:rsidR="00574570">
        <w:rPr>
          <w:rFonts w:ascii="Arial" w:hAnsi="Arial" w:cs="Arial"/>
          <w:sz w:val="22"/>
          <w:szCs w:val="22"/>
        </w:rPr>
        <w:t>This study provided new evidence that</w:t>
      </w:r>
      <w:r w:rsidR="00574570" w:rsidRPr="00574570">
        <w:rPr>
          <w:rFonts w:ascii="Arial" w:hAnsi="Arial" w:cs="Arial"/>
          <w:sz w:val="22"/>
          <w:szCs w:val="22"/>
        </w:rPr>
        <w:t xml:space="preserve"> </w:t>
      </w:r>
      <w:r w:rsidR="00574570">
        <w:rPr>
          <w:rFonts w:ascii="Arial" w:hAnsi="Arial" w:cs="Arial"/>
          <w:sz w:val="22"/>
          <w:szCs w:val="22"/>
        </w:rPr>
        <w:t xml:space="preserve">more SNPs would be taken as </w:t>
      </w:r>
      <w:r w:rsidR="00574570" w:rsidRPr="00574570">
        <w:rPr>
          <w:rFonts w:ascii="Arial" w:hAnsi="Arial" w:cs="Arial"/>
          <w:sz w:val="22"/>
          <w:szCs w:val="22"/>
        </w:rPr>
        <w:t>the new possible targets for diagnosis and treatment of gouty arthritis</w:t>
      </w:r>
      <w:r w:rsidR="00574570">
        <w:rPr>
          <w:rFonts w:ascii="Arial" w:hAnsi="Arial" w:cs="Arial"/>
          <w:sz w:val="22"/>
          <w:szCs w:val="22"/>
        </w:rPr>
        <w:t xml:space="preserve">. </w:t>
      </w:r>
      <w:r w:rsidRPr="00E63BE7">
        <w:rPr>
          <w:rFonts w:ascii="Arial" w:hAnsi="Arial" w:cs="Arial"/>
          <w:sz w:val="22"/>
          <w:szCs w:val="22"/>
        </w:rPr>
        <w:t>The study was performed rigorously and the f</w:t>
      </w:r>
      <w:r w:rsidR="00054DCA">
        <w:rPr>
          <w:rFonts w:ascii="Arial" w:hAnsi="Arial" w:cs="Arial"/>
          <w:sz w:val="22"/>
          <w:szCs w:val="22"/>
        </w:rPr>
        <w:t>indings sound very interesting.</w:t>
      </w:r>
      <w:r w:rsidR="00054DCA" w:rsidRPr="00054DCA">
        <w:rPr>
          <w:rFonts w:ascii="Arial" w:hAnsi="Arial" w:cs="Arial" w:hint="eastAsia"/>
          <w:sz w:val="22"/>
          <w:szCs w:val="22"/>
        </w:rPr>
        <w:t xml:space="preserve"> In general, I'd recommend publication if the authors can address the following concerns</w:t>
      </w:r>
    </w:p>
    <w:p w:rsidR="00054DCA" w:rsidRDefault="00054DCA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054DCA" w:rsidRPr="00E63BE7" w:rsidRDefault="00054DCA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6316A4" w:rsidRDefault="006316A4" w:rsidP="006316A4">
      <w:pPr>
        <w:pStyle w:val="Standard"/>
        <w:jc w:val="both"/>
        <w:rPr>
          <w:rFonts w:ascii="Arial" w:hAnsi="Arial" w:cs="Arial"/>
          <w:b/>
          <w:sz w:val="22"/>
          <w:szCs w:val="22"/>
        </w:rPr>
      </w:pPr>
      <w:r w:rsidRPr="00E63BE7">
        <w:rPr>
          <w:rFonts w:ascii="Arial" w:hAnsi="Arial" w:cs="Arial"/>
          <w:b/>
          <w:sz w:val="22"/>
          <w:szCs w:val="22"/>
        </w:rPr>
        <w:t>Major Compulsory Revisions</w:t>
      </w:r>
    </w:p>
    <w:p w:rsidR="00F032A5" w:rsidRPr="00F032A5" w:rsidRDefault="00F032A5" w:rsidP="00F032A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F032A5">
        <w:rPr>
          <w:rFonts w:ascii="Arial" w:hAnsi="Arial" w:cs="Arial"/>
          <w:sz w:val="22"/>
          <w:szCs w:val="22"/>
        </w:rPr>
        <w:t xml:space="preserve">1, </w:t>
      </w:r>
      <w:r w:rsidR="00EE4C0E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ecause the demographic and clinical features between case and control were dramatically different. The chi-square and the allele frequency test between case and control would be biased without the adjustment of these significantly different features. Statistic model adjusted with these features should be applied.  </w:t>
      </w:r>
    </w:p>
    <w:p w:rsidR="00F032A5" w:rsidRDefault="00F032A5" w:rsidP="00F032A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2, </w:t>
      </w:r>
      <w:r w:rsidRPr="00F032A5">
        <w:rPr>
          <w:rFonts w:ascii="Arial" w:hAnsi="Arial" w:cs="Arial"/>
          <w:sz w:val="22"/>
          <w:szCs w:val="22"/>
        </w:rPr>
        <w:t xml:space="preserve">In the Table 2, the detail sample counts for each category should be provided and how the P was inferred should be noted in the footnotes. </w:t>
      </w:r>
    </w:p>
    <w:p w:rsidR="006316A4" w:rsidRDefault="00EE4C0E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3, </w:t>
      </w:r>
      <w:r w:rsidR="00574570">
        <w:rPr>
          <w:rFonts w:ascii="Arial" w:hAnsi="Arial" w:cs="Arial"/>
          <w:sz w:val="22"/>
          <w:szCs w:val="22"/>
        </w:rPr>
        <w:t>T</w:t>
      </w:r>
      <w:r w:rsidR="00DC4F34">
        <w:rPr>
          <w:rFonts w:ascii="Arial" w:hAnsi="Arial" w:cs="Arial"/>
          <w:sz w:val="22"/>
          <w:szCs w:val="22"/>
        </w:rPr>
        <w:t xml:space="preserve">he result of the current study should be compared with other studies in Chinese and other populations, especially the OR and P-value as well as the heterogeneity between the different studies. </w:t>
      </w:r>
    </w:p>
    <w:p w:rsidR="003C1FD4" w:rsidRPr="00574570" w:rsidRDefault="003C1FD4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4, Although more and more significant SNPs were identif</w:t>
      </w:r>
      <w:r w:rsidR="001F4F30">
        <w:rPr>
          <w:rFonts w:ascii="Arial" w:hAnsi="Arial" w:cs="Arial"/>
          <w:sz w:val="22"/>
          <w:szCs w:val="22"/>
        </w:rPr>
        <w:t xml:space="preserve">ied to be associated with </w:t>
      </w:r>
      <w:r w:rsidR="0044612A" w:rsidRPr="001F4F30">
        <w:rPr>
          <w:rFonts w:ascii="Arial" w:hAnsi="Arial" w:cs="Arial"/>
          <w:sz w:val="22"/>
          <w:szCs w:val="22"/>
        </w:rPr>
        <w:t>gouty arthritis</w:t>
      </w:r>
      <w:r w:rsidR="001F4F30">
        <w:rPr>
          <w:rFonts w:ascii="Arial" w:hAnsi="Arial" w:cs="Arial"/>
          <w:sz w:val="22"/>
          <w:szCs w:val="22"/>
        </w:rPr>
        <w:t xml:space="preserve">, it has been found the even with most significant SNPs in highest </w:t>
      </w:r>
      <w:r w:rsidR="001F4F30" w:rsidRPr="001F4F30">
        <w:rPr>
          <w:rFonts w:ascii="Arial" w:hAnsi="Arial" w:cs="Arial" w:hint="eastAsia"/>
          <w:sz w:val="22"/>
          <w:szCs w:val="22"/>
        </w:rPr>
        <w:t>inherited disease</w:t>
      </w:r>
      <w:r w:rsidR="001F4F30">
        <w:rPr>
          <w:rFonts w:ascii="Arial" w:hAnsi="Arial" w:cs="Arial"/>
          <w:sz w:val="22"/>
          <w:szCs w:val="22"/>
        </w:rPr>
        <w:t>, the prediction power was still very low (</w:t>
      </w:r>
      <w:r w:rsidR="001F4F30" w:rsidRPr="001F4F30">
        <w:rPr>
          <w:rFonts w:ascii="Arial" w:hAnsi="Arial" w:cs="Arial"/>
          <w:sz w:val="22"/>
          <w:szCs w:val="22"/>
        </w:rPr>
        <w:t>S Guo</w:t>
      </w:r>
      <w:r w:rsidR="001F4F30">
        <w:rPr>
          <w:rFonts w:ascii="Arial" w:hAnsi="Arial" w:cs="Arial"/>
          <w:sz w:val="22"/>
          <w:szCs w:val="22"/>
        </w:rPr>
        <w:t xml:space="preserve"> etc.</w:t>
      </w:r>
      <w:r w:rsidR="001F4F30" w:rsidRPr="001F4F30">
        <w:rPr>
          <w:rFonts w:ascii="Arial" w:hAnsi="Arial" w:cs="Arial"/>
          <w:sz w:val="22"/>
          <w:szCs w:val="22"/>
        </w:rPr>
        <w:t>, Cancer Medicine 2014</w:t>
      </w:r>
      <w:r w:rsidR="001F4F30">
        <w:rPr>
          <w:rFonts w:ascii="Arial" w:hAnsi="Arial" w:cs="Arial"/>
          <w:sz w:val="22"/>
          <w:szCs w:val="22"/>
        </w:rPr>
        <w:t xml:space="preserve">). </w:t>
      </w:r>
      <w:r w:rsidR="0044612A">
        <w:rPr>
          <w:rFonts w:ascii="Arial" w:hAnsi="Arial" w:cs="Arial"/>
          <w:sz w:val="22"/>
          <w:szCs w:val="22"/>
        </w:rPr>
        <w:t xml:space="preserve">How to interpret such problem and what’s the solution should be discussion in the section of discussion. </w:t>
      </w:r>
    </w:p>
    <w:p w:rsidR="00574570" w:rsidRPr="00264FC6" w:rsidRDefault="00574570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6316A4" w:rsidRPr="00264FC6" w:rsidRDefault="006316A4" w:rsidP="00264FC6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264FC6">
        <w:rPr>
          <w:rFonts w:ascii="Arial" w:hAnsi="Arial" w:cs="Arial"/>
          <w:sz w:val="22"/>
          <w:szCs w:val="22"/>
        </w:rPr>
        <w:t>Minor Revisions</w:t>
      </w:r>
    </w:p>
    <w:p w:rsidR="00DC4F34" w:rsidRDefault="00DC4F34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1, More detail information should be provided to “</w:t>
      </w:r>
      <w:r w:rsidRPr="00264FC6">
        <w:rPr>
          <w:rFonts w:ascii="Arial" w:hAnsi="Arial" w:cs="Arial"/>
          <w:sz w:val="22"/>
          <w:szCs w:val="22"/>
        </w:rPr>
        <w:t xml:space="preserve">gout-free controls”. How to enroll them and the criterions? </w:t>
      </w:r>
      <w:bookmarkStart w:id="0" w:name="_GoBack"/>
      <w:bookmarkEnd w:id="0"/>
    </w:p>
    <w:p w:rsidR="00E63BE7" w:rsidRPr="00F032A5" w:rsidRDefault="00DC4F34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2, </w:t>
      </w:r>
      <w:r w:rsidR="00E63BE7" w:rsidRPr="00F032A5">
        <w:rPr>
          <w:rFonts w:ascii="Arial" w:hAnsi="Arial" w:cs="Arial"/>
          <w:sz w:val="22"/>
          <w:szCs w:val="22"/>
        </w:rPr>
        <w:t xml:space="preserve">Line 24 in Page 12, </w:t>
      </w:r>
      <w:proofErr w:type="spellStart"/>
      <w:r w:rsidR="00E63BE7" w:rsidRPr="00F032A5">
        <w:rPr>
          <w:rFonts w:ascii="Arial" w:hAnsi="Arial" w:cs="Arial"/>
          <w:sz w:val="22"/>
          <w:szCs w:val="22"/>
        </w:rPr>
        <w:t>bonferronicorrection</w:t>
      </w:r>
      <w:proofErr w:type="spellEnd"/>
      <w:r w:rsidR="00E63BE7" w:rsidRPr="00F032A5">
        <w:rPr>
          <w:rFonts w:ascii="Arial" w:hAnsi="Arial" w:cs="Arial"/>
          <w:sz w:val="22"/>
          <w:szCs w:val="22"/>
        </w:rPr>
        <w:t xml:space="preserve"> should be “Bonferroni correction”</w:t>
      </w:r>
    </w:p>
    <w:p w:rsidR="00DC4F34" w:rsidRDefault="00DC4F34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3, </w:t>
      </w:r>
      <w:r w:rsidR="00F032A5" w:rsidRPr="00F032A5">
        <w:rPr>
          <w:rFonts w:ascii="Arial" w:hAnsi="Arial" w:cs="Arial"/>
          <w:sz w:val="22"/>
          <w:szCs w:val="22"/>
        </w:rPr>
        <w:t>Line 4 in page 15, “re6598541 and re1967017”</w:t>
      </w:r>
      <w:r w:rsidR="00574570">
        <w:rPr>
          <w:rFonts w:ascii="Arial" w:hAnsi="Arial" w:cs="Arial"/>
          <w:sz w:val="22"/>
          <w:szCs w:val="22"/>
        </w:rPr>
        <w:t xml:space="preserve">, I think these should be typos. Please check the manuscript carefully again to avoid such problems. </w:t>
      </w:r>
    </w:p>
    <w:p w:rsidR="00DC4F34" w:rsidRPr="00F032A5" w:rsidRDefault="00DC4F34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sectPr w:rsidR="00DC4F34" w:rsidRPr="00F032A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Gothic"/>
    <w:charset w:val="00"/>
    <w:family w:val="roman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7C"/>
    <w:rsid w:val="00054DCA"/>
    <w:rsid w:val="001E6449"/>
    <w:rsid w:val="001F4F30"/>
    <w:rsid w:val="00264FC6"/>
    <w:rsid w:val="003C1FD4"/>
    <w:rsid w:val="0044612A"/>
    <w:rsid w:val="00460902"/>
    <w:rsid w:val="004B527C"/>
    <w:rsid w:val="00574570"/>
    <w:rsid w:val="006316A4"/>
    <w:rsid w:val="0098758A"/>
    <w:rsid w:val="00D432F4"/>
    <w:rsid w:val="00DC4F34"/>
    <w:rsid w:val="00E23D97"/>
    <w:rsid w:val="00E63BE7"/>
    <w:rsid w:val="00EE4C0E"/>
    <w:rsid w:val="00F032A5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2ADFF-71CF-47C9-99AE-EF5F7609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A4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16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17</cp:revision>
  <dcterms:created xsi:type="dcterms:W3CDTF">2015-11-09T17:04:00Z</dcterms:created>
  <dcterms:modified xsi:type="dcterms:W3CDTF">2016-05-12T21:59:00Z</dcterms:modified>
</cp:coreProperties>
</file>