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Pr="00A42CA7" w:rsidRDefault="003E63C4" w:rsidP="00A42CA7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kern w:val="0"/>
          <w:lang w:bidi="ar-SA"/>
        </w:rPr>
      </w:pPr>
      <w:r w:rsidRPr="00A42CA7">
        <w:rPr>
          <w:rFonts w:ascii="Arial" w:hAnsi="Arial" w:cs="Arial"/>
          <w:kern w:val="0"/>
          <w:lang w:bidi="ar-SA"/>
        </w:rPr>
        <w:t xml:space="preserve">Comments to the </w:t>
      </w:r>
      <w:r w:rsidR="00B918B6" w:rsidRPr="00A42CA7">
        <w:rPr>
          <w:rFonts w:ascii="Arial" w:hAnsi="Arial" w:cs="Arial" w:hint="eastAsia"/>
          <w:kern w:val="0"/>
          <w:lang w:bidi="ar-SA"/>
        </w:rPr>
        <w:t>Authors</w:t>
      </w:r>
      <w:r w:rsidRPr="00A42CA7">
        <w:rPr>
          <w:rFonts w:ascii="Arial" w:hAnsi="Arial" w:cs="Arial"/>
          <w:kern w:val="0"/>
          <w:lang w:bidi="ar-SA"/>
        </w:rPr>
        <w:t>,</w:t>
      </w:r>
    </w:p>
    <w:p w:rsidR="001E323C" w:rsidRPr="00A42CA7" w:rsidRDefault="001E323C" w:rsidP="00A42CA7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kern w:val="0"/>
          <w:lang w:bidi="ar-SA"/>
        </w:rPr>
      </w:pPr>
    </w:p>
    <w:p w:rsidR="00397E17" w:rsidRPr="00A42CA7" w:rsidRDefault="003E63C4" w:rsidP="00A42CA7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kern w:val="0"/>
          <w:lang w:bidi="ar-SA"/>
        </w:rPr>
      </w:pPr>
      <w:r w:rsidRPr="00A42CA7">
        <w:rPr>
          <w:rFonts w:ascii="Arial" w:hAnsi="Arial" w:cs="Arial"/>
          <w:kern w:val="0"/>
          <w:lang w:bidi="ar-SA"/>
        </w:rPr>
        <w:t>This manuscript</w:t>
      </w:r>
      <w:r w:rsidR="00E67F91" w:rsidRPr="00A42CA7">
        <w:rPr>
          <w:rFonts w:ascii="Arial" w:hAnsi="Arial" w:cs="Arial"/>
          <w:kern w:val="0"/>
          <w:lang w:bidi="ar-SA"/>
        </w:rPr>
        <w:t xml:space="preserve"> </w:t>
      </w:r>
      <w:r w:rsidR="00987341" w:rsidRPr="00A42CA7">
        <w:rPr>
          <w:rFonts w:ascii="Arial" w:hAnsi="Arial" w:cs="Arial"/>
          <w:kern w:val="0"/>
          <w:lang w:bidi="ar-SA"/>
        </w:rPr>
        <w:t>“</w:t>
      </w:r>
      <w:r w:rsidR="00987341" w:rsidRPr="00A42CA7">
        <w:rPr>
          <w:rFonts w:ascii="Arial" w:hAnsi="Arial" w:cs="Arial"/>
          <w:kern w:val="0"/>
          <w:lang w:bidi="ar-SA"/>
        </w:rPr>
        <w:t xml:space="preserve">Silencing NKD2 by promoter region </w:t>
      </w:r>
      <w:r w:rsidR="00815A58" w:rsidRPr="00A42CA7">
        <w:rPr>
          <w:rFonts w:ascii="Arial" w:hAnsi="Arial" w:cs="Arial"/>
          <w:kern w:val="0"/>
          <w:lang w:bidi="ar-SA"/>
        </w:rPr>
        <w:t>hyper-methylatio</w:t>
      </w:r>
      <w:r w:rsidR="00815A58" w:rsidRPr="00A42CA7">
        <w:rPr>
          <w:rFonts w:ascii="Arial" w:hAnsi="Arial" w:cs="Arial" w:hint="eastAsia"/>
          <w:kern w:val="0"/>
          <w:lang w:bidi="ar-SA"/>
        </w:rPr>
        <w:t>n</w:t>
      </w:r>
      <w:r w:rsidR="00987341" w:rsidRPr="00A42CA7">
        <w:rPr>
          <w:rFonts w:ascii="Arial" w:hAnsi="Arial" w:cs="Arial"/>
          <w:kern w:val="0"/>
          <w:lang w:bidi="ar-SA"/>
        </w:rPr>
        <w:t xml:space="preserve"> promotes esophageal cancer progression by activating Wnt signaling</w:t>
      </w:r>
      <w:r w:rsidR="00987341" w:rsidRPr="00A42CA7">
        <w:rPr>
          <w:rFonts w:ascii="Arial" w:hAnsi="Arial" w:cs="Arial"/>
          <w:kern w:val="0"/>
          <w:lang w:bidi="ar-SA"/>
        </w:rPr>
        <w:t xml:space="preserve">” </w:t>
      </w:r>
      <w:r w:rsidR="00E67F91" w:rsidRPr="00A42CA7">
        <w:rPr>
          <w:rFonts w:ascii="Arial" w:hAnsi="Arial" w:cs="Arial"/>
          <w:kern w:val="0"/>
          <w:lang w:bidi="ar-SA"/>
        </w:rPr>
        <w:t xml:space="preserve">reported </w:t>
      </w:r>
      <w:r w:rsidR="005C1C3E" w:rsidRPr="00A42CA7">
        <w:rPr>
          <w:rFonts w:ascii="Arial" w:hAnsi="Arial" w:cs="Arial"/>
          <w:kern w:val="0"/>
          <w:lang w:bidi="ar-SA"/>
        </w:rPr>
        <w:t>a comprehensive description to the</w:t>
      </w:r>
      <w:r w:rsidR="00987341" w:rsidRPr="00A42CA7">
        <w:rPr>
          <w:rFonts w:ascii="Arial" w:hAnsi="Arial" w:cs="Arial"/>
          <w:kern w:val="0"/>
          <w:lang w:bidi="ar-SA"/>
        </w:rPr>
        <w:t xml:space="preserve"> epigenetic abnormal of NKD2 and its regulation role in </w:t>
      </w:r>
      <w:r w:rsidR="00987341" w:rsidRPr="00A42CA7">
        <w:rPr>
          <w:rFonts w:ascii="Arial" w:hAnsi="Arial" w:cs="Arial"/>
          <w:kern w:val="0"/>
          <w:lang w:bidi="ar-SA"/>
        </w:rPr>
        <w:t>esophageal</w:t>
      </w:r>
      <w:r w:rsidR="00987341" w:rsidRPr="00A42CA7">
        <w:rPr>
          <w:rFonts w:ascii="Arial" w:hAnsi="Arial" w:cs="Arial"/>
          <w:kern w:val="0"/>
          <w:lang w:bidi="ar-SA"/>
        </w:rPr>
        <w:t xml:space="preserve"> cancer was related to one of most important cancer relevant signal pathway of Wnt</w:t>
      </w:r>
      <w:r w:rsidR="005C1C3E" w:rsidRPr="00A42CA7">
        <w:rPr>
          <w:rFonts w:ascii="Arial" w:hAnsi="Arial" w:cs="Arial"/>
          <w:kern w:val="0"/>
          <w:lang w:bidi="ar-SA"/>
        </w:rPr>
        <w:t>.</w:t>
      </w:r>
      <w:r w:rsidR="009705C4" w:rsidRPr="00A42CA7">
        <w:rPr>
          <w:rFonts w:ascii="Arial" w:hAnsi="Arial" w:cs="Arial"/>
          <w:kern w:val="0"/>
          <w:lang w:bidi="ar-SA"/>
        </w:rPr>
        <w:t xml:space="preserve"> T</w:t>
      </w:r>
      <w:r w:rsidR="005C1C3E" w:rsidRPr="00A42CA7">
        <w:rPr>
          <w:rFonts w:ascii="Arial" w:hAnsi="Arial" w:cs="Arial"/>
          <w:kern w:val="0"/>
          <w:lang w:bidi="ar-SA"/>
        </w:rPr>
        <w:t xml:space="preserve">he </w:t>
      </w:r>
      <w:r w:rsidR="00355AE2" w:rsidRPr="00A42CA7">
        <w:rPr>
          <w:rFonts w:ascii="Arial" w:hAnsi="Arial" w:cs="Arial"/>
          <w:kern w:val="0"/>
          <w:lang w:bidi="ar-SA"/>
        </w:rPr>
        <w:t>study</w:t>
      </w:r>
      <w:r w:rsidR="00E00FBC" w:rsidRPr="00A42CA7">
        <w:rPr>
          <w:rFonts w:ascii="Arial" w:hAnsi="Arial" w:cs="Arial"/>
          <w:kern w:val="0"/>
          <w:lang w:bidi="ar-SA"/>
        </w:rPr>
        <w:t xml:space="preserve"> was performed rigorously and the findings sound very interesting.</w:t>
      </w:r>
      <w:r w:rsidR="002E1AB8" w:rsidRPr="00A42CA7">
        <w:rPr>
          <w:rFonts w:ascii="Arial" w:hAnsi="Arial" w:cs="Arial"/>
          <w:kern w:val="0"/>
          <w:lang w:bidi="ar-SA"/>
        </w:rPr>
        <w:t xml:space="preserve"> What’s more</w:t>
      </w:r>
      <w:r w:rsidR="00FB3D95" w:rsidRPr="00A42CA7">
        <w:rPr>
          <w:rFonts w:ascii="Arial" w:hAnsi="Arial" w:cs="Arial"/>
          <w:kern w:val="0"/>
          <w:lang w:bidi="ar-SA"/>
        </w:rPr>
        <w:t>,</w:t>
      </w:r>
      <w:r w:rsidR="00F155C2" w:rsidRPr="00A42CA7">
        <w:rPr>
          <w:rFonts w:ascii="Arial" w:hAnsi="Arial" w:cs="Arial"/>
          <w:kern w:val="0"/>
          <w:lang w:bidi="ar-SA"/>
        </w:rPr>
        <w:t xml:space="preserve"> </w:t>
      </w:r>
      <w:r w:rsidR="00492725" w:rsidRPr="00A42CA7">
        <w:rPr>
          <w:rFonts w:ascii="Arial" w:hAnsi="Arial" w:cs="Arial"/>
          <w:kern w:val="0"/>
          <w:lang w:bidi="ar-SA"/>
        </w:rPr>
        <w:t>it would be a</w:t>
      </w:r>
      <w:r w:rsidR="00492725" w:rsidRPr="00A42CA7">
        <w:rPr>
          <w:rFonts w:ascii="Arial" w:hAnsi="Arial" w:cs="Arial" w:hint="eastAsia"/>
          <w:kern w:val="0"/>
          <w:lang w:bidi="ar-SA"/>
        </w:rPr>
        <w:t>n</w:t>
      </w:r>
      <w:r w:rsidR="00492725" w:rsidRPr="00A42CA7">
        <w:rPr>
          <w:rFonts w:ascii="Arial" w:hAnsi="Arial" w:cs="Arial"/>
          <w:kern w:val="0"/>
          <w:lang w:bidi="ar-SA"/>
        </w:rPr>
        <w:t xml:space="preserve"> exciting example to</w:t>
      </w:r>
      <w:r w:rsidR="009705C4" w:rsidRPr="00A42CA7">
        <w:rPr>
          <w:rFonts w:ascii="Arial" w:hAnsi="Arial" w:cs="Arial"/>
          <w:kern w:val="0"/>
          <w:lang w:bidi="ar-SA"/>
        </w:rPr>
        <w:t xml:space="preserve"> explore the mechanism of the </w:t>
      </w:r>
      <w:r w:rsidR="00987341" w:rsidRPr="00A42CA7">
        <w:rPr>
          <w:rFonts w:ascii="Arial" w:hAnsi="Arial" w:cs="Arial"/>
          <w:kern w:val="0"/>
          <w:lang w:bidi="ar-SA"/>
        </w:rPr>
        <w:t>epigenetic sil</w:t>
      </w:r>
      <w:bookmarkStart w:id="0" w:name="_GoBack"/>
      <w:bookmarkEnd w:id="0"/>
      <w:r w:rsidR="00987341" w:rsidRPr="00A42CA7">
        <w:rPr>
          <w:rFonts w:ascii="Arial" w:hAnsi="Arial" w:cs="Arial"/>
          <w:kern w:val="0"/>
          <w:lang w:bidi="ar-SA"/>
        </w:rPr>
        <w:t>ence of gene expression and then caused cancer development</w:t>
      </w:r>
      <w:r w:rsidR="00492725" w:rsidRPr="00A42CA7">
        <w:rPr>
          <w:rFonts w:ascii="Arial" w:hAnsi="Arial" w:cs="Arial"/>
          <w:kern w:val="0"/>
          <w:lang w:bidi="ar-SA"/>
        </w:rPr>
        <w:t xml:space="preserve">. </w:t>
      </w:r>
      <w:r w:rsidR="00815A58" w:rsidRPr="00A42CA7">
        <w:rPr>
          <w:rFonts w:ascii="Arial" w:hAnsi="Arial" w:cs="Arial"/>
          <w:kern w:val="0"/>
          <w:lang w:bidi="ar-SA"/>
        </w:rPr>
        <w:t xml:space="preserve">The biological and biomedical evidence provided by the authors has been very solid. </w:t>
      </w:r>
      <w:r w:rsidR="00397E17" w:rsidRPr="00A42CA7">
        <w:rPr>
          <w:rFonts w:ascii="Arial" w:hAnsi="Arial" w:cs="Arial"/>
          <w:kern w:val="0"/>
          <w:lang w:bidi="ar-SA"/>
        </w:rPr>
        <w:t>In general, I'd</w:t>
      </w:r>
      <w:r w:rsidR="00397E17" w:rsidRPr="00A42CA7">
        <w:rPr>
          <w:rFonts w:ascii="Arial" w:hAnsi="Arial" w:cs="Arial" w:hint="eastAsia"/>
          <w:kern w:val="0"/>
          <w:lang w:bidi="ar-SA"/>
        </w:rPr>
        <w:t xml:space="preserve"> </w:t>
      </w:r>
      <w:r w:rsidR="00397E17" w:rsidRPr="00A42CA7">
        <w:rPr>
          <w:rFonts w:ascii="Arial" w:hAnsi="Arial" w:cs="Arial"/>
          <w:kern w:val="0"/>
          <w:lang w:bidi="ar-SA"/>
        </w:rPr>
        <w:t>recommend publication if the authors can address the following concerns</w:t>
      </w:r>
      <w:r w:rsidR="00397E17" w:rsidRPr="00A42CA7">
        <w:rPr>
          <w:rFonts w:ascii="Arial" w:hAnsi="Arial" w:cs="Arial"/>
          <w:kern w:val="0"/>
          <w:lang w:bidi="ar-SA"/>
        </w:rPr>
        <w:t xml:space="preserve"> and to </w:t>
      </w:r>
      <w:r w:rsidR="00397E17" w:rsidRPr="00A42CA7">
        <w:rPr>
          <w:rFonts w:ascii="Arial" w:hAnsi="Arial" w:cs="Arial" w:hint="eastAsia"/>
          <w:kern w:val="0"/>
          <w:lang w:bidi="ar-SA"/>
        </w:rPr>
        <w:t>strengthen</w:t>
      </w:r>
      <w:r w:rsidR="00397E17" w:rsidRPr="00A42CA7">
        <w:rPr>
          <w:rFonts w:ascii="Arial" w:hAnsi="Arial" w:cs="Arial"/>
          <w:kern w:val="0"/>
          <w:lang w:bidi="ar-SA"/>
        </w:rPr>
        <w:t xml:space="preserve"> the </w:t>
      </w:r>
      <w:r w:rsidR="00397E17" w:rsidRPr="00A42CA7">
        <w:rPr>
          <w:rFonts w:ascii="Arial" w:hAnsi="Arial" w:cs="Arial" w:hint="eastAsia"/>
          <w:kern w:val="0"/>
          <w:lang w:bidi="ar-SA"/>
        </w:rPr>
        <w:t>reproducible</w:t>
      </w:r>
      <w:r w:rsidR="00397E17" w:rsidRPr="00A42CA7">
        <w:rPr>
          <w:rFonts w:ascii="Arial" w:hAnsi="Arial" w:cs="Arial"/>
          <w:kern w:val="0"/>
          <w:lang w:bidi="ar-SA"/>
        </w:rPr>
        <w:t xml:space="preserve"> and creditable of the manuscript.</w:t>
      </w:r>
    </w:p>
    <w:p w:rsidR="00521C79" w:rsidRPr="00A42CA7" w:rsidRDefault="00521C79" w:rsidP="00A42CA7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kern w:val="0"/>
          <w:lang w:bidi="ar-SA"/>
        </w:rPr>
      </w:pPr>
    </w:p>
    <w:p w:rsidR="00CA695C" w:rsidRPr="00A42CA7" w:rsidRDefault="0011680F" w:rsidP="00A42CA7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 w:hint="eastAsia"/>
          <w:kern w:val="0"/>
          <w:lang w:bidi="ar-SA"/>
        </w:rPr>
      </w:pPr>
      <w:r w:rsidRPr="00A42CA7">
        <w:rPr>
          <w:rFonts w:ascii="Arial" w:hAnsi="Arial" w:cs="Arial" w:hint="eastAsia"/>
          <w:kern w:val="0"/>
          <w:lang w:bidi="ar-SA"/>
        </w:rPr>
        <w:t>Major Compulsory Revisions</w:t>
      </w:r>
    </w:p>
    <w:p w:rsidR="00492725" w:rsidRPr="00A42CA7" w:rsidRDefault="00492725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</w:p>
    <w:p w:rsidR="00492725" w:rsidRDefault="00815A58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  <w:r>
        <w:rPr>
          <w:rFonts w:ascii="Arial" w:hAnsi="Arial" w:cs="Arial"/>
          <w:kern w:val="0"/>
          <w:lang w:bidi="ar-SA"/>
        </w:rPr>
        <w:t xml:space="preserve">1, Please collect genome-wide DNA methylation and gene expression data from GEO or arrayexpress </w:t>
      </w:r>
      <w:r w:rsidR="00614763">
        <w:rPr>
          <w:rFonts w:ascii="Arial" w:hAnsi="Arial" w:cs="Arial"/>
          <w:kern w:val="0"/>
          <w:lang w:bidi="ar-SA"/>
        </w:rPr>
        <w:t xml:space="preserve">(such as RRBS, MBD-seq or BS-seq data in ESCA) </w:t>
      </w:r>
      <w:r>
        <w:rPr>
          <w:rFonts w:ascii="Arial" w:hAnsi="Arial" w:cs="Arial"/>
          <w:kern w:val="0"/>
          <w:lang w:bidi="ar-SA"/>
        </w:rPr>
        <w:t xml:space="preserve">to find the evidence that genome-wide methylation and gene expression data were supporting to the present discovery. </w:t>
      </w:r>
      <w:r w:rsidR="00614763">
        <w:rPr>
          <w:rFonts w:ascii="Arial" w:hAnsi="Arial" w:cs="Arial"/>
          <w:kern w:val="0"/>
          <w:lang w:bidi="ar-SA"/>
        </w:rPr>
        <w:t xml:space="preserve">In addition, TCGA has provided large number of ESCA data, the methylation and gene expression status for NKD2 should be descripted. </w:t>
      </w:r>
    </w:p>
    <w:p w:rsidR="00815A58" w:rsidRDefault="00815A58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</w:p>
    <w:p w:rsidR="00815A58" w:rsidRDefault="00815A58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  <w:r>
        <w:rPr>
          <w:rFonts w:ascii="Arial" w:hAnsi="Arial" w:cs="Arial"/>
          <w:kern w:val="0"/>
          <w:lang w:bidi="ar-SA"/>
        </w:rPr>
        <w:t xml:space="preserve">2, </w:t>
      </w:r>
      <w:r w:rsidR="00830739">
        <w:rPr>
          <w:rFonts w:ascii="Arial" w:hAnsi="Arial" w:cs="Arial"/>
          <w:kern w:val="0"/>
          <w:lang w:bidi="ar-SA"/>
        </w:rPr>
        <w:t>please</w:t>
      </w:r>
      <w:r w:rsidR="00397E17">
        <w:rPr>
          <w:rFonts w:ascii="Arial" w:hAnsi="Arial" w:cs="Arial"/>
          <w:kern w:val="0"/>
          <w:lang w:bidi="ar-SA"/>
        </w:rPr>
        <w:t xml:space="preserve"> provide the reason how to select the </w:t>
      </w:r>
      <w:r w:rsidR="00614763">
        <w:rPr>
          <w:rFonts w:ascii="Arial" w:hAnsi="Arial" w:cs="Arial"/>
          <w:kern w:val="0"/>
          <w:lang w:bidi="ar-SA"/>
        </w:rPr>
        <w:t>genomic region to conduct the methylation detection.</w:t>
      </w:r>
      <w:r w:rsidR="00830739">
        <w:rPr>
          <w:rFonts w:ascii="Arial" w:hAnsi="Arial" w:cs="Arial"/>
          <w:kern w:val="0"/>
          <w:lang w:bidi="ar-SA"/>
        </w:rPr>
        <w:t xml:space="preserve"> There are at least two CpG islands, which one to choose? In addition, why choose CpG Island, rather than CpG shore or CpG shelf? </w:t>
      </w:r>
    </w:p>
    <w:p w:rsidR="00614763" w:rsidRDefault="00614763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</w:p>
    <w:p w:rsidR="00614763" w:rsidRDefault="00614763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  <w:r>
        <w:rPr>
          <w:rFonts w:ascii="Arial" w:hAnsi="Arial" w:cs="Arial"/>
          <w:kern w:val="0"/>
          <w:lang w:bidi="ar-SA"/>
        </w:rPr>
        <w:t xml:space="preserve">3, Any GWAS evidence shown NKD2 were related with ESCA? If there is no any such evidence, how to interpret such phenomenon? </w:t>
      </w:r>
    </w:p>
    <w:p w:rsidR="00614763" w:rsidRDefault="00614763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</w:p>
    <w:p w:rsidR="00614763" w:rsidRDefault="00614763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Arial" w:hAnsi="Arial" w:cs="Arial"/>
          <w:kern w:val="0"/>
          <w:lang w:bidi="ar-SA"/>
        </w:rPr>
      </w:pPr>
      <w:r>
        <w:rPr>
          <w:rFonts w:ascii="Arial" w:hAnsi="Arial" w:cs="Arial"/>
          <w:kern w:val="0"/>
          <w:lang w:bidi="ar-SA"/>
        </w:rPr>
        <w:t>4, please read this paper “</w:t>
      </w:r>
      <w:r w:rsidRPr="00830739">
        <w:rPr>
          <w:rFonts w:ascii="Arial" w:hAnsi="Arial" w:cs="Arial"/>
          <w:kern w:val="0"/>
          <w:lang w:bidi="ar-SA"/>
        </w:rPr>
        <w:t>DNA demethylation by 5-aza-2′-deoxycytidine is imprinted, targeted to euchromatin, and has limited transcriptional consequences</w:t>
      </w:r>
      <w:r>
        <w:rPr>
          <w:rFonts w:ascii="Arial" w:hAnsi="Arial" w:cs="Arial"/>
          <w:kern w:val="0"/>
          <w:lang w:bidi="ar-SA"/>
        </w:rPr>
        <w:t>”</w:t>
      </w:r>
      <w:r w:rsidR="00830739">
        <w:rPr>
          <w:rFonts w:ascii="Arial" w:hAnsi="Arial" w:cs="Arial"/>
          <w:kern w:val="0"/>
          <w:lang w:bidi="ar-SA"/>
        </w:rPr>
        <w:t xml:space="preserve"> and discuss the 5-aza section of the study.</w:t>
      </w:r>
    </w:p>
    <w:p w:rsidR="00614763" w:rsidRPr="00207376" w:rsidRDefault="00614763" w:rsidP="00FB3D95">
      <w:pPr>
        <w:widowControl/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</w:p>
    <w:sectPr w:rsidR="00614763" w:rsidRPr="0020737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6C" w:rsidRDefault="00991F6C">
      <w:pPr>
        <w:rPr>
          <w:rFonts w:hint="eastAsia"/>
        </w:rPr>
      </w:pPr>
      <w:r>
        <w:separator/>
      </w:r>
    </w:p>
  </w:endnote>
  <w:endnote w:type="continuationSeparator" w:id="0">
    <w:p w:rsidR="00991F6C" w:rsidRDefault="00991F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6C" w:rsidRDefault="00991F6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91F6C" w:rsidRDefault="00991F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02E8"/>
    <w:multiLevelType w:val="multilevel"/>
    <w:tmpl w:val="4E9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36FE"/>
    <w:multiLevelType w:val="hybridMultilevel"/>
    <w:tmpl w:val="8258E488"/>
    <w:lvl w:ilvl="0" w:tplc="FD925468">
      <w:start w:val="1"/>
      <w:numFmt w:val="decimal"/>
      <w:lvlText w:val="%1，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24A"/>
    <w:multiLevelType w:val="multilevel"/>
    <w:tmpl w:val="21C4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155A1"/>
    <w:rsid w:val="00037935"/>
    <w:rsid w:val="000471A4"/>
    <w:rsid w:val="000534DB"/>
    <w:rsid w:val="0007283B"/>
    <w:rsid w:val="000A613F"/>
    <w:rsid w:val="000C11E4"/>
    <w:rsid w:val="000C6AC2"/>
    <w:rsid w:val="000E2881"/>
    <w:rsid w:val="0011680F"/>
    <w:rsid w:val="00166294"/>
    <w:rsid w:val="001D747D"/>
    <w:rsid w:val="001E323C"/>
    <w:rsid w:val="001F2B2B"/>
    <w:rsid w:val="00207376"/>
    <w:rsid w:val="002306EF"/>
    <w:rsid w:val="0025183F"/>
    <w:rsid w:val="002A47D3"/>
    <w:rsid w:val="002E1AB8"/>
    <w:rsid w:val="00355AE2"/>
    <w:rsid w:val="00356657"/>
    <w:rsid w:val="00380FBE"/>
    <w:rsid w:val="00397E17"/>
    <w:rsid w:val="003A0A96"/>
    <w:rsid w:val="003E5E47"/>
    <w:rsid w:val="003E63C4"/>
    <w:rsid w:val="003F5526"/>
    <w:rsid w:val="00460C02"/>
    <w:rsid w:val="00492725"/>
    <w:rsid w:val="004B092C"/>
    <w:rsid w:val="00521C79"/>
    <w:rsid w:val="00540EF0"/>
    <w:rsid w:val="005A7D47"/>
    <w:rsid w:val="005C1C3E"/>
    <w:rsid w:val="00614763"/>
    <w:rsid w:val="00642110"/>
    <w:rsid w:val="00684543"/>
    <w:rsid w:val="00691106"/>
    <w:rsid w:val="00694F81"/>
    <w:rsid w:val="00697CF0"/>
    <w:rsid w:val="006C66F5"/>
    <w:rsid w:val="006D47C6"/>
    <w:rsid w:val="00795A4F"/>
    <w:rsid w:val="007C544D"/>
    <w:rsid w:val="007F579B"/>
    <w:rsid w:val="00815A58"/>
    <w:rsid w:val="00830739"/>
    <w:rsid w:val="00864019"/>
    <w:rsid w:val="00876C8A"/>
    <w:rsid w:val="008C54F9"/>
    <w:rsid w:val="008E3B3E"/>
    <w:rsid w:val="009022EB"/>
    <w:rsid w:val="00932222"/>
    <w:rsid w:val="009705C4"/>
    <w:rsid w:val="009717B3"/>
    <w:rsid w:val="00987341"/>
    <w:rsid w:val="00991F6C"/>
    <w:rsid w:val="009B3EA8"/>
    <w:rsid w:val="00A36013"/>
    <w:rsid w:val="00A42CA7"/>
    <w:rsid w:val="00A53DEC"/>
    <w:rsid w:val="00A57692"/>
    <w:rsid w:val="00A62B7B"/>
    <w:rsid w:val="00A75A97"/>
    <w:rsid w:val="00A76815"/>
    <w:rsid w:val="00A9519B"/>
    <w:rsid w:val="00AF2146"/>
    <w:rsid w:val="00AF3815"/>
    <w:rsid w:val="00B61773"/>
    <w:rsid w:val="00B75E23"/>
    <w:rsid w:val="00B918B6"/>
    <w:rsid w:val="00B92CAF"/>
    <w:rsid w:val="00C14821"/>
    <w:rsid w:val="00C530C7"/>
    <w:rsid w:val="00C77073"/>
    <w:rsid w:val="00CA695C"/>
    <w:rsid w:val="00CF1135"/>
    <w:rsid w:val="00D02689"/>
    <w:rsid w:val="00D65146"/>
    <w:rsid w:val="00D67241"/>
    <w:rsid w:val="00DD1C05"/>
    <w:rsid w:val="00E00FBC"/>
    <w:rsid w:val="00E33AD7"/>
    <w:rsid w:val="00E65F73"/>
    <w:rsid w:val="00E67F91"/>
    <w:rsid w:val="00E84A10"/>
    <w:rsid w:val="00F155C2"/>
    <w:rsid w:val="00F36EB1"/>
    <w:rsid w:val="00FA0E00"/>
    <w:rsid w:val="00FA5F7C"/>
    <w:rsid w:val="00FB3D95"/>
    <w:rsid w:val="00FC41DA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73004A-55C4-4C00-A3A9-6490B17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614763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476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57</cp:revision>
  <dcterms:created xsi:type="dcterms:W3CDTF">2015-02-10T00:05:00Z</dcterms:created>
  <dcterms:modified xsi:type="dcterms:W3CDTF">2015-12-19T07:49:00Z</dcterms:modified>
</cp:coreProperties>
</file>