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47AA" w:rsidRPr="0023592D" w:rsidRDefault="009B47AA" w:rsidP="00D57D33">
      <w:pPr>
        <w:pStyle w:val="Standard"/>
        <w:jc w:val="both"/>
        <w:rPr>
          <w:rStyle w:val="apple-converted-space"/>
          <w:rFonts w:ascii="Verdana" w:hAnsi="Verdana" w:hint="eastAsia"/>
          <w:color w:val="000033"/>
          <w:sz w:val="17"/>
          <w:szCs w:val="17"/>
          <w:shd w:val="clear" w:color="auto" w:fill="FFFFFF"/>
        </w:rPr>
      </w:pPr>
      <w:r w:rsidRPr="0023592D">
        <w:rPr>
          <w:rStyle w:val="apple-converted-space"/>
          <w:rFonts w:ascii="Verdana" w:hAnsi="Verdana"/>
          <w:color w:val="000033"/>
          <w:sz w:val="17"/>
          <w:szCs w:val="17"/>
          <w:shd w:val="clear" w:color="auto" w:fill="FFFFFF"/>
        </w:rPr>
        <w:t>Comments to the Editor,</w:t>
      </w:r>
    </w:p>
    <w:p w:rsidR="009B47AA" w:rsidRPr="0023592D" w:rsidRDefault="009B47AA" w:rsidP="00D57D33">
      <w:pPr>
        <w:pStyle w:val="Standard"/>
        <w:jc w:val="both"/>
        <w:rPr>
          <w:rStyle w:val="apple-converted-space"/>
          <w:rFonts w:ascii="Verdana" w:hAnsi="Verdana" w:hint="eastAsia"/>
          <w:color w:val="000033"/>
          <w:sz w:val="17"/>
          <w:szCs w:val="17"/>
          <w:shd w:val="clear" w:color="auto" w:fill="FFFFFF"/>
        </w:rPr>
      </w:pPr>
    </w:p>
    <w:p w:rsidR="009B47AA" w:rsidRPr="0023592D" w:rsidRDefault="00D30481" w:rsidP="00D57D33">
      <w:pPr>
        <w:pStyle w:val="Standard"/>
        <w:jc w:val="both"/>
        <w:rPr>
          <w:rStyle w:val="apple-converted-space"/>
          <w:rFonts w:ascii="Verdana" w:hAnsi="Verdana"/>
          <w:color w:val="000033"/>
          <w:sz w:val="17"/>
          <w:szCs w:val="17"/>
          <w:shd w:val="clear" w:color="auto" w:fill="FFFFFF"/>
        </w:rPr>
      </w:pPr>
      <w:r w:rsidRPr="0023592D">
        <w:rPr>
          <w:rStyle w:val="apple-converted-space"/>
          <w:rFonts w:ascii="Verdana" w:hAnsi="Verdana"/>
          <w:color w:val="000033"/>
          <w:sz w:val="17"/>
          <w:szCs w:val="17"/>
          <w:shd w:val="clear" w:color="auto" w:fill="FFFFFF"/>
        </w:rPr>
        <w:t xml:space="preserve">The authors has solved majority of my comments. However, I still have several concerns on the clinical application for the present study. </w:t>
      </w:r>
      <w:r w:rsidR="009B47AA" w:rsidRPr="0023592D">
        <w:rPr>
          <w:rStyle w:val="apple-converted-space"/>
          <w:rFonts w:ascii="Verdana" w:hAnsi="Verdana"/>
          <w:color w:val="000033"/>
          <w:sz w:val="17"/>
          <w:szCs w:val="17"/>
          <w:shd w:val="clear" w:color="auto" w:fill="FFFFFF"/>
        </w:rPr>
        <w:t>In gener</w:t>
      </w:r>
      <w:r w:rsidRPr="0023592D">
        <w:rPr>
          <w:rStyle w:val="apple-converted-space"/>
          <w:rFonts w:ascii="Verdana" w:hAnsi="Verdana"/>
          <w:color w:val="000033"/>
          <w:sz w:val="17"/>
          <w:szCs w:val="17"/>
          <w:shd w:val="clear" w:color="auto" w:fill="FFFFFF"/>
        </w:rPr>
        <w:t>al, I'd recommend publication after</w:t>
      </w:r>
      <w:r w:rsidR="009B47AA" w:rsidRPr="0023592D">
        <w:rPr>
          <w:rStyle w:val="apple-converted-space"/>
          <w:rFonts w:ascii="Verdana" w:hAnsi="Verdana"/>
          <w:color w:val="000033"/>
          <w:sz w:val="17"/>
          <w:szCs w:val="17"/>
          <w:shd w:val="clear" w:color="auto" w:fill="FFFFFF"/>
        </w:rPr>
        <w:t xml:space="preserve"> the authors can address the following concerns.</w:t>
      </w:r>
    </w:p>
    <w:p w:rsidR="00D30481" w:rsidRPr="0023592D" w:rsidRDefault="00D30481" w:rsidP="00D57D33">
      <w:pPr>
        <w:pStyle w:val="Standard"/>
        <w:jc w:val="both"/>
        <w:rPr>
          <w:rStyle w:val="apple-converted-space"/>
          <w:rFonts w:ascii="Verdana" w:hAnsi="Verdana"/>
          <w:color w:val="000033"/>
          <w:sz w:val="17"/>
          <w:szCs w:val="17"/>
          <w:shd w:val="clear" w:color="auto" w:fill="FFFFFF"/>
        </w:rPr>
      </w:pPr>
    </w:p>
    <w:p w:rsidR="0023592D" w:rsidRPr="0023592D" w:rsidRDefault="0023592D" w:rsidP="0023592D">
      <w:pPr>
        <w:pStyle w:val="Standard"/>
        <w:jc w:val="both"/>
        <w:rPr>
          <w:rStyle w:val="apple-converted-space"/>
          <w:rFonts w:ascii="Verdana" w:hAnsi="Verdana"/>
          <w:color w:val="000033"/>
          <w:sz w:val="17"/>
          <w:szCs w:val="17"/>
          <w:shd w:val="clear" w:color="auto" w:fill="FFFFFF"/>
        </w:rPr>
      </w:pPr>
    </w:p>
    <w:p w:rsidR="0023592D" w:rsidRPr="0023592D" w:rsidRDefault="0023592D" w:rsidP="0023592D">
      <w:pPr>
        <w:pStyle w:val="Standard"/>
        <w:jc w:val="both"/>
        <w:rPr>
          <w:rStyle w:val="apple-converted-space"/>
          <w:rFonts w:ascii="Verdana" w:hAnsi="Verdana"/>
          <w:color w:val="000033"/>
          <w:sz w:val="17"/>
          <w:szCs w:val="17"/>
          <w:shd w:val="clear" w:color="auto" w:fill="FFFFFF"/>
        </w:rPr>
      </w:pPr>
      <w:r w:rsidRPr="0023592D">
        <w:rPr>
          <w:rStyle w:val="apple-converted-space"/>
          <w:rFonts w:ascii="Verdana" w:hAnsi="Verdana"/>
          <w:color w:val="000033"/>
          <w:sz w:val="17"/>
          <w:szCs w:val="17"/>
          <w:shd w:val="clear" w:color="auto" w:fill="FFFFFF"/>
        </w:rPr>
        <w:t xml:space="preserve">1, Table 3 is great to show the differential expression between cancer and normal samples. Can authors provided similar table for </w:t>
      </w:r>
      <w:r>
        <w:rPr>
          <w:rStyle w:val="apple-converted-space"/>
          <w:rFonts w:ascii="Verdana" w:hAnsi="Verdana"/>
          <w:color w:val="000033"/>
          <w:sz w:val="17"/>
          <w:szCs w:val="17"/>
          <w:shd w:val="clear" w:color="auto" w:fill="FFFFFF"/>
        </w:rPr>
        <w:t xml:space="preserve">that of </w:t>
      </w:r>
      <w:r w:rsidRPr="0023592D">
        <w:rPr>
          <w:rStyle w:val="apple-converted-space"/>
          <w:rFonts w:ascii="Verdana" w:hAnsi="Verdana"/>
          <w:color w:val="000033"/>
          <w:sz w:val="17"/>
          <w:szCs w:val="17"/>
          <w:shd w:val="clear" w:color="auto" w:fill="FFFFFF"/>
        </w:rPr>
        <w:t xml:space="preserve">DNA methylation as the supplementary or in the main body of the manuscript. </w:t>
      </w:r>
    </w:p>
    <w:p w:rsidR="0023592D" w:rsidRPr="0023592D" w:rsidRDefault="0023592D" w:rsidP="0023592D">
      <w:pPr>
        <w:pStyle w:val="Standard"/>
        <w:jc w:val="both"/>
        <w:rPr>
          <w:rStyle w:val="apple-converted-space"/>
          <w:rFonts w:ascii="Verdana" w:hAnsi="Verdana"/>
          <w:color w:val="000033"/>
          <w:sz w:val="17"/>
          <w:szCs w:val="17"/>
          <w:shd w:val="clear" w:color="auto" w:fill="FFFFFF"/>
        </w:rPr>
      </w:pPr>
    </w:p>
    <w:p w:rsidR="0023592D" w:rsidRDefault="0023592D" w:rsidP="00D57D33">
      <w:pPr>
        <w:pStyle w:val="Standard"/>
        <w:jc w:val="both"/>
        <w:rPr>
          <w:rStyle w:val="apple-converted-space"/>
          <w:rFonts w:ascii="Verdana" w:hAnsi="Verdana"/>
          <w:color w:val="000033"/>
          <w:sz w:val="17"/>
          <w:szCs w:val="17"/>
          <w:shd w:val="clear" w:color="auto" w:fill="FFFFFF"/>
        </w:rPr>
      </w:pPr>
      <w:r w:rsidRPr="0023592D">
        <w:rPr>
          <w:rStyle w:val="apple-converted-space"/>
          <w:rFonts w:ascii="Verdana" w:hAnsi="Verdana"/>
          <w:color w:val="000033"/>
          <w:sz w:val="17"/>
          <w:szCs w:val="17"/>
          <w:shd w:val="clear" w:color="auto" w:fill="FFFFFF"/>
        </w:rPr>
        <w:t xml:space="preserve">2, </w:t>
      </w:r>
      <w:r>
        <w:rPr>
          <w:rStyle w:val="apple-converted-space"/>
          <w:rFonts w:ascii="Verdana" w:hAnsi="Verdana"/>
          <w:color w:val="000033"/>
          <w:sz w:val="17"/>
          <w:szCs w:val="17"/>
          <w:shd w:val="clear" w:color="auto" w:fill="FFFFFF"/>
        </w:rPr>
        <w:t>T</w:t>
      </w:r>
      <w:r w:rsidRPr="0023592D">
        <w:rPr>
          <w:rStyle w:val="apple-converted-space"/>
          <w:rFonts w:ascii="Verdana" w:hAnsi="Verdana"/>
          <w:color w:val="000033"/>
          <w:sz w:val="17"/>
          <w:szCs w:val="17"/>
          <w:shd w:val="clear" w:color="auto" w:fill="FFFFFF"/>
        </w:rPr>
        <w:t>he authors mentioned that the annealing temperatures were experimentally determined in a set of gradient PCRs, for each MSP primer.</w:t>
      </w:r>
      <w:r>
        <w:rPr>
          <w:rStyle w:val="apple-converted-space"/>
          <w:rFonts w:ascii="Verdana" w:hAnsi="Verdana"/>
          <w:color w:val="000033"/>
          <w:sz w:val="17"/>
          <w:szCs w:val="17"/>
          <w:shd w:val="clear" w:color="auto" w:fill="FFFFFF"/>
        </w:rPr>
        <w:t> </w:t>
      </w:r>
      <w:r>
        <w:rPr>
          <w:rStyle w:val="apple-converted-space"/>
          <w:rFonts w:ascii="Verdana" w:hAnsi="Verdana"/>
          <w:color w:val="000033"/>
          <w:sz w:val="17"/>
          <w:szCs w:val="17"/>
          <w:shd w:val="clear" w:color="auto" w:fill="FFFFFF"/>
        </w:rPr>
        <w:t xml:space="preserve">However, the </w:t>
      </w:r>
      <w:r w:rsidRPr="0023592D">
        <w:rPr>
          <w:rStyle w:val="apple-converted-space"/>
          <w:rFonts w:ascii="Verdana" w:hAnsi="Verdana"/>
          <w:color w:val="000033"/>
          <w:sz w:val="17"/>
          <w:szCs w:val="17"/>
          <w:shd w:val="clear" w:color="auto" w:fill="FFFFFF"/>
        </w:rPr>
        <w:t>criterion</w:t>
      </w:r>
      <w:r>
        <w:rPr>
          <w:rStyle w:val="apple-converted-space"/>
          <w:rFonts w:ascii="Verdana" w:hAnsi="Verdana"/>
          <w:color w:val="000033"/>
          <w:sz w:val="17"/>
          <w:szCs w:val="17"/>
          <w:shd w:val="clear" w:color="auto" w:fill="FFFFFF"/>
        </w:rPr>
        <w:t xml:space="preserve"> is not provided in the manuscript. It is important because the specificity of the MSP greatly depended on the annealing temperatures of the PCR. </w:t>
      </w:r>
    </w:p>
    <w:p w:rsidR="0023592D" w:rsidRPr="0023592D" w:rsidRDefault="0023592D" w:rsidP="00D57D33">
      <w:pPr>
        <w:pStyle w:val="Standard"/>
        <w:jc w:val="both"/>
        <w:rPr>
          <w:rStyle w:val="apple-converted-space"/>
          <w:rFonts w:ascii="Verdana" w:hAnsi="Verdana"/>
          <w:color w:val="000033"/>
          <w:sz w:val="17"/>
          <w:szCs w:val="17"/>
          <w:shd w:val="clear" w:color="auto" w:fill="FFFFFF"/>
        </w:rPr>
      </w:pPr>
    </w:p>
    <w:p w:rsidR="00D30481" w:rsidRPr="0023592D" w:rsidRDefault="0023592D" w:rsidP="00D57D33">
      <w:pPr>
        <w:pStyle w:val="Standard"/>
        <w:jc w:val="both"/>
        <w:rPr>
          <w:rStyle w:val="apple-converted-space"/>
          <w:rFonts w:ascii="Verdana" w:hAnsi="Verdana"/>
          <w:color w:val="000033"/>
          <w:sz w:val="17"/>
          <w:szCs w:val="17"/>
          <w:shd w:val="clear" w:color="auto" w:fill="FFFFFF"/>
        </w:rPr>
      </w:pPr>
      <w:r w:rsidRPr="0023592D">
        <w:rPr>
          <w:rStyle w:val="apple-converted-space"/>
          <w:rFonts w:ascii="Verdana" w:hAnsi="Verdana"/>
          <w:color w:val="000033"/>
          <w:sz w:val="17"/>
          <w:szCs w:val="17"/>
          <w:shd w:val="clear" w:color="auto" w:fill="FFFFFF"/>
        </w:rPr>
        <w:t>3</w:t>
      </w:r>
      <w:r w:rsidR="00D30481" w:rsidRPr="0023592D">
        <w:rPr>
          <w:rStyle w:val="apple-converted-space"/>
          <w:rFonts w:ascii="Verdana" w:hAnsi="Verdana"/>
          <w:color w:val="000033"/>
          <w:sz w:val="17"/>
          <w:szCs w:val="17"/>
          <w:shd w:val="clear" w:color="auto" w:fill="FFFFFF"/>
        </w:rPr>
        <w:t xml:space="preserve">, </w:t>
      </w:r>
      <w:r>
        <w:rPr>
          <w:rStyle w:val="apple-converted-space"/>
          <w:rFonts w:ascii="Verdana" w:hAnsi="Verdana"/>
          <w:color w:val="000033"/>
          <w:sz w:val="17"/>
          <w:szCs w:val="17"/>
          <w:shd w:val="clear" w:color="auto" w:fill="FFFFFF"/>
        </w:rPr>
        <w:t>T</w:t>
      </w:r>
      <w:r w:rsidRPr="0023592D">
        <w:rPr>
          <w:rStyle w:val="apple-converted-space"/>
          <w:rFonts w:ascii="Verdana" w:hAnsi="Verdana"/>
          <w:color w:val="000033"/>
          <w:sz w:val="17"/>
          <w:szCs w:val="17"/>
          <w:shd w:val="clear" w:color="auto" w:fill="FFFFFF"/>
        </w:rPr>
        <w:t xml:space="preserve">he authors gives a great interpretation to my 13rd questions. </w:t>
      </w:r>
      <w:r w:rsidR="00D30481" w:rsidRPr="0023592D">
        <w:rPr>
          <w:rStyle w:val="apple-converted-space"/>
          <w:rFonts w:ascii="Verdana" w:hAnsi="Verdana"/>
          <w:color w:val="000033"/>
          <w:sz w:val="17"/>
          <w:szCs w:val="17"/>
          <w:shd w:val="clear" w:color="auto" w:fill="FFFFFF"/>
        </w:rPr>
        <w:t xml:space="preserve">In the background section, the authors has provide the latest progress of the role of DNA methylation, </w:t>
      </w:r>
      <w:r w:rsidRPr="0023592D">
        <w:rPr>
          <w:rStyle w:val="apple-converted-space"/>
          <w:rFonts w:ascii="Verdana" w:hAnsi="Verdana"/>
          <w:color w:val="000033"/>
          <w:sz w:val="17"/>
          <w:szCs w:val="17"/>
          <w:shd w:val="clear" w:color="auto" w:fill="FFFFFF"/>
        </w:rPr>
        <w:t>however</w:t>
      </w:r>
      <w:r w:rsidR="00D30481" w:rsidRPr="0023592D">
        <w:rPr>
          <w:rStyle w:val="apple-converted-space"/>
          <w:rFonts w:ascii="Verdana" w:hAnsi="Verdana"/>
          <w:color w:val="000033"/>
          <w:sz w:val="17"/>
          <w:szCs w:val="17"/>
          <w:shd w:val="clear" w:color="auto" w:fill="FFFFFF"/>
        </w:rPr>
        <w:t xml:space="preserve">, the reference is a paper a review. Here actually, </w:t>
      </w:r>
      <w:r w:rsidR="007F599C" w:rsidRPr="0023592D">
        <w:rPr>
          <w:rStyle w:val="apple-converted-space"/>
          <w:rFonts w:ascii="Verdana" w:hAnsi="Verdana"/>
          <w:color w:val="000033"/>
          <w:sz w:val="17"/>
          <w:szCs w:val="17"/>
          <w:shd w:val="clear" w:color="auto" w:fill="FFFFFF"/>
        </w:rPr>
        <w:t>a quantitative evaluation on how much DNA methylation can be used to be a diagnosis a prognosis biomarker can be showed. I think the following two lasted literature</w:t>
      </w:r>
      <w:r w:rsidR="007F599C" w:rsidRPr="0023592D">
        <w:rPr>
          <w:rStyle w:val="apple-converted-space"/>
          <w:rFonts w:ascii="Verdana" w:hAnsi="Verdana" w:hint="eastAsia"/>
          <w:color w:val="000033"/>
          <w:sz w:val="17"/>
          <w:szCs w:val="17"/>
          <w:shd w:val="clear" w:color="auto" w:fill="FFFFFF"/>
        </w:rPr>
        <w:t>s</w:t>
      </w:r>
      <w:r w:rsidR="007F599C" w:rsidRPr="0023592D">
        <w:rPr>
          <w:rStyle w:val="apple-converted-space"/>
          <w:rFonts w:ascii="Verdana" w:hAnsi="Verdana"/>
          <w:color w:val="000033"/>
          <w:sz w:val="17"/>
          <w:szCs w:val="17"/>
          <w:shd w:val="clear" w:color="auto" w:fill="FFFFFF"/>
        </w:rPr>
        <w:t xml:space="preserve"> can be cited</w:t>
      </w:r>
      <w:r>
        <w:rPr>
          <w:rStyle w:val="apple-converted-space"/>
          <w:rFonts w:ascii="Verdana" w:hAnsi="Verdana"/>
          <w:color w:val="000033"/>
          <w:sz w:val="17"/>
          <w:szCs w:val="17"/>
          <w:shd w:val="clear" w:color="auto" w:fill="FFFFFF"/>
        </w:rPr>
        <w:t xml:space="preserve"> in the background to give more numerically introduction. </w:t>
      </w:r>
    </w:p>
    <w:p w:rsidR="00D30481" w:rsidRPr="0023592D" w:rsidRDefault="00D30481" w:rsidP="00D30481">
      <w:pPr>
        <w:pStyle w:val="Standard"/>
        <w:jc w:val="both"/>
        <w:rPr>
          <w:rStyle w:val="apple-converted-space"/>
          <w:rFonts w:ascii="Verdana" w:hAnsi="Verdana"/>
          <w:color w:val="000033"/>
          <w:sz w:val="17"/>
          <w:szCs w:val="17"/>
          <w:shd w:val="clear" w:color="auto" w:fill="FFFFFF"/>
        </w:rPr>
      </w:pPr>
      <w:r w:rsidRPr="0023592D">
        <w:rPr>
          <w:rStyle w:val="apple-converted-space"/>
          <w:rFonts w:ascii="Verdana" w:hAnsi="Verdana"/>
          <w:color w:val="000033"/>
          <w:sz w:val="17"/>
          <w:szCs w:val="17"/>
          <w:shd w:val="clear" w:color="auto" w:fill="FFFFFF"/>
        </w:rPr>
        <w:t>Identification and validation of the methylation biomarkers of non-small cell lung cancer (NSCLC). Clinical epigenetics 2015, 7:3.</w:t>
      </w:r>
    </w:p>
    <w:p w:rsidR="00D30481" w:rsidRDefault="00D30481" w:rsidP="00D30481">
      <w:pPr>
        <w:pStyle w:val="Standard"/>
        <w:jc w:val="both"/>
        <w:rPr>
          <w:rStyle w:val="apple-converted-space"/>
          <w:rFonts w:ascii="Verdana" w:hAnsi="Verdana"/>
          <w:color w:val="000033"/>
          <w:sz w:val="17"/>
          <w:szCs w:val="17"/>
          <w:shd w:val="clear" w:color="auto" w:fill="FFFFFF"/>
        </w:rPr>
      </w:pPr>
      <w:r w:rsidRPr="0023592D">
        <w:rPr>
          <w:rStyle w:val="apple-converted-space"/>
          <w:rFonts w:ascii="Verdana" w:hAnsi="Verdana"/>
          <w:color w:val="000033"/>
          <w:sz w:val="17"/>
          <w:szCs w:val="17"/>
          <w:shd w:val="clear" w:color="auto" w:fill="FFFFFF"/>
        </w:rPr>
        <w:t>Quantitative assessment of the diagnostic role of APC promoter methylation in non-small cell lung cancer. Clinical epigenetics 2014, 6:5.</w:t>
      </w:r>
    </w:p>
    <w:p w:rsidR="0023592D" w:rsidRDefault="0023592D" w:rsidP="00D30481">
      <w:pPr>
        <w:pStyle w:val="Standard"/>
        <w:jc w:val="both"/>
        <w:rPr>
          <w:rStyle w:val="apple-converted-space"/>
          <w:rFonts w:ascii="Verdana" w:hAnsi="Verdana"/>
          <w:color w:val="000033"/>
          <w:sz w:val="17"/>
          <w:szCs w:val="17"/>
          <w:shd w:val="clear" w:color="auto" w:fill="FFFFFF"/>
        </w:rPr>
      </w:pPr>
    </w:p>
    <w:p w:rsidR="0023592D" w:rsidRDefault="0023592D" w:rsidP="00D30481">
      <w:pPr>
        <w:pStyle w:val="Standard"/>
        <w:jc w:val="both"/>
        <w:rPr>
          <w:rStyle w:val="apple-converted-space"/>
          <w:rFonts w:ascii="Verdana" w:hAnsi="Verdana"/>
          <w:color w:val="000033"/>
          <w:sz w:val="17"/>
          <w:szCs w:val="17"/>
          <w:shd w:val="clear" w:color="auto" w:fill="FFFFFF"/>
        </w:rPr>
      </w:pPr>
      <w:bookmarkStart w:id="0" w:name="_GoBack"/>
      <w:r>
        <w:rPr>
          <w:rStyle w:val="apple-converted-space"/>
          <w:rFonts w:ascii="Verdana" w:hAnsi="Verdana"/>
          <w:color w:val="000033"/>
          <w:sz w:val="17"/>
          <w:szCs w:val="17"/>
          <w:shd w:val="clear" w:color="auto" w:fill="FFFFFF"/>
        </w:rPr>
        <w:t>Further</w:t>
      </w:r>
    </w:p>
    <w:bookmarkEnd w:id="0"/>
    <w:p w:rsidR="0023592D" w:rsidRDefault="0023592D" w:rsidP="00D30481">
      <w:pPr>
        <w:pStyle w:val="Standard"/>
        <w:jc w:val="both"/>
        <w:rPr>
          <w:rStyle w:val="apple-converted-space"/>
          <w:rFonts w:ascii="Verdana" w:hAnsi="Verdana"/>
          <w:color w:val="000033"/>
          <w:sz w:val="17"/>
          <w:szCs w:val="17"/>
          <w:shd w:val="clear" w:color="auto" w:fill="FFFFFF"/>
        </w:rPr>
      </w:pPr>
    </w:p>
    <w:p w:rsidR="0023592D" w:rsidRPr="0023592D" w:rsidRDefault="0023592D" w:rsidP="00D30481">
      <w:pPr>
        <w:pStyle w:val="Standard"/>
        <w:jc w:val="both"/>
        <w:rPr>
          <w:rStyle w:val="apple-converted-space"/>
          <w:rFonts w:ascii="Verdana" w:hAnsi="Verdana"/>
          <w:color w:val="000033"/>
          <w:sz w:val="17"/>
          <w:szCs w:val="17"/>
          <w:shd w:val="clear" w:color="auto" w:fill="FFFFFF"/>
        </w:rPr>
      </w:pPr>
    </w:p>
    <w:p w:rsidR="00D30481" w:rsidRDefault="00D30481" w:rsidP="00D57D33">
      <w:pPr>
        <w:pStyle w:val="Standard"/>
        <w:jc w:val="both"/>
      </w:pPr>
    </w:p>
    <w:p w:rsidR="00D30481" w:rsidRDefault="00D30481" w:rsidP="00D57D33">
      <w:pPr>
        <w:pStyle w:val="Standard"/>
        <w:jc w:val="both"/>
      </w:pPr>
    </w:p>
    <w:p w:rsidR="00D30481" w:rsidRPr="00D30481" w:rsidRDefault="00D30481" w:rsidP="00D57D33">
      <w:pPr>
        <w:pStyle w:val="Standard"/>
        <w:jc w:val="both"/>
      </w:pPr>
    </w:p>
    <w:sectPr w:rsidR="00D30481" w:rsidRPr="00D304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1CC0" w:rsidRDefault="00B01CC0" w:rsidP="009B47AA">
      <w:r>
        <w:separator/>
      </w:r>
    </w:p>
  </w:endnote>
  <w:endnote w:type="continuationSeparator" w:id="0">
    <w:p w:rsidR="00B01CC0" w:rsidRDefault="00B01CC0" w:rsidP="009B47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FreeSans">
    <w:altName w:val="Arial"/>
    <w:charset w:val="00"/>
    <w:family w:val="swiss"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1CC0" w:rsidRDefault="00B01CC0" w:rsidP="009B47AA">
      <w:r>
        <w:separator/>
      </w:r>
    </w:p>
  </w:footnote>
  <w:footnote w:type="continuationSeparator" w:id="0">
    <w:p w:rsidR="00B01CC0" w:rsidRDefault="00B01CC0" w:rsidP="009B47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FCF"/>
    <w:rsid w:val="0023592D"/>
    <w:rsid w:val="00242BE9"/>
    <w:rsid w:val="002451F1"/>
    <w:rsid w:val="003206AD"/>
    <w:rsid w:val="003C405B"/>
    <w:rsid w:val="0040012B"/>
    <w:rsid w:val="00426398"/>
    <w:rsid w:val="00471FDB"/>
    <w:rsid w:val="005A0288"/>
    <w:rsid w:val="005D4F9D"/>
    <w:rsid w:val="00603CA6"/>
    <w:rsid w:val="00625A13"/>
    <w:rsid w:val="00675BAB"/>
    <w:rsid w:val="0071160B"/>
    <w:rsid w:val="00725FCF"/>
    <w:rsid w:val="007F599C"/>
    <w:rsid w:val="00831D2C"/>
    <w:rsid w:val="00961EA7"/>
    <w:rsid w:val="009B47AA"/>
    <w:rsid w:val="00A96536"/>
    <w:rsid w:val="00B01CC0"/>
    <w:rsid w:val="00B12EA9"/>
    <w:rsid w:val="00BB5B2F"/>
    <w:rsid w:val="00BF3A2A"/>
    <w:rsid w:val="00C47786"/>
    <w:rsid w:val="00CE6589"/>
    <w:rsid w:val="00D30481"/>
    <w:rsid w:val="00D353A6"/>
    <w:rsid w:val="00D4489E"/>
    <w:rsid w:val="00D57D33"/>
    <w:rsid w:val="00D755EB"/>
    <w:rsid w:val="00DB3A01"/>
    <w:rsid w:val="00DD0D96"/>
    <w:rsid w:val="00E3373F"/>
    <w:rsid w:val="00E56138"/>
    <w:rsid w:val="00F44D91"/>
    <w:rsid w:val="00F66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9D758C3-067F-4B42-9269-B39064A38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47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9B47AA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B47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9B47AA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47A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7AA"/>
    <w:rPr>
      <w:sz w:val="18"/>
      <w:szCs w:val="18"/>
    </w:rPr>
  </w:style>
  <w:style w:type="paragraph" w:customStyle="1" w:styleId="Standard">
    <w:name w:val="Standard"/>
    <w:rsid w:val="009B47AA"/>
    <w:pPr>
      <w:widowControl w:val="0"/>
      <w:suppressAutoHyphens/>
      <w:autoSpaceDN w:val="0"/>
      <w:textAlignment w:val="baseline"/>
    </w:pPr>
    <w:rPr>
      <w:rFonts w:ascii="Liberation Serif" w:hAnsi="Liberation Serif" w:cs="FreeSans"/>
      <w:kern w:val="3"/>
      <w:sz w:val="24"/>
      <w:szCs w:val="24"/>
      <w:lang w:bidi="hi-IN"/>
    </w:rPr>
  </w:style>
  <w:style w:type="character" w:customStyle="1" w:styleId="apple-converted-space">
    <w:name w:val="apple-converted-space"/>
    <w:basedOn w:val="DefaultParagraphFont"/>
    <w:rsid w:val="002359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Shicheng Guo</dc:creator>
  <cp:lastModifiedBy>Shicheng Guo</cp:lastModifiedBy>
  <cp:revision>3</cp:revision>
  <dcterms:created xsi:type="dcterms:W3CDTF">2015-03-09T21:17:00Z</dcterms:created>
  <dcterms:modified xsi:type="dcterms:W3CDTF">2015-05-17T20:03:00Z</dcterms:modified>
</cp:coreProperties>
</file>