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3C" w:rsidRDefault="003E63C4">
      <w:pPr>
        <w:pStyle w:val="Standard"/>
        <w:rPr>
          <w:rFonts w:hint="eastAsia"/>
        </w:rPr>
      </w:pPr>
      <w:bookmarkStart w:id="0" w:name="_GoBack"/>
      <w:r>
        <w:t xml:space="preserve">Comments to the </w:t>
      </w:r>
      <w:r w:rsidR="00B918B6">
        <w:rPr>
          <w:rFonts w:hint="eastAsia"/>
        </w:rPr>
        <w:t>Authors</w:t>
      </w:r>
      <w:r>
        <w:t>,</w:t>
      </w:r>
    </w:p>
    <w:p w:rsidR="001E323C" w:rsidRDefault="001E323C">
      <w:pPr>
        <w:pStyle w:val="Standard"/>
        <w:rPr>
          <w:rFonts w:hint="eastAsia"/>
        </w:rPr>
      </w:pPr>
    </w:p>
    <w:p w:rsidR="00CA695C" w:rsidRDefault="00CF38FC" w:rsidP="00CF38FC">
      <w:pPr>
        <w:pStyle w:val="Standard"/>
        <w:rPr>
          <w:rFonts w:hint="eastAsia"/>
        </w:rPr>
      </w:pPr>
      <w:r>
        <w:t>This manuscript studied the genome-wide mRNA and lncRNA</w:t>
      </w:r>
      <w:r w:rsidR="003E5E47" w:rsidRPr="003E5E47">
        <w:t xml:space="preserve"> </w:t>
      </w:r>
      <w:r w:rsidR="003E5E47">
        <w:rPr>
          <w:rFonts w:hint="eastAsia"/>
        </w:rPr>
        <w:t>a</w:t>
      </w:r>
      <w:r>
        <w:t xml:space="preserve">lterations </w:t>
      </w:r>
      <w:r w:rsidR="003E5E47" w:rsidRPr="003E5E47">
        <w:t xml:space="preserve">in </w:t>
      </w:r>
      <w:r w:rsidRPr="00CF38FC">
        <w:t>three paired</w:t>
      </w:r>
      <w:r>
        <w:t xml:space="preserve"> s</w:t>
      </w:r>
      <w:r w:rsidRPr="00CF38FC">
        <w:t>amples</w:t>
      </w:r>
      <w:r w:rsidRPr="00CF38FC">
        <w:t xml:space="preserve"> of uterine adenomyoma versus matched eutopic endometrial tissues</w:t>
      </w:r>
      <w:r>
        <w:t xml:space="preserve"> from China population</w:t>
      </w:r>
      <w:r w:rsidRPr="00CF38FC">
        <w:t xml:space="preserve"> </w:t>
      </w:r>
      <w:r w:rsidRPr="00CF38FC">
        <w:t>using the Agilent</w:t>
      </w:r>
      <w:r>
        <w:rPr>
          <w:rFonts w:hint="eastAsia"/>
        </w:rPr>
        <w:t xml:space="preserve"> </w:t>
      </w:r>
      <w:r>
        <w:t xml:space="preserve">platform. </w:t>
      </w:r>
      <w:r w:rsidR="00A3778A">
        <w:t>Large number of abnormal expression of mRNA and lncRNA were identif</w:t>
      </w:r>
      <w:r w:rsidR="004602D8">
        <w:t>ied and validated with QRT-PCR.</w:t>
      </w:r>
      <w:r w:rsidR="00A86011">
        <w:t xml:space="preserve"> </w:t>
      </w:r>
      <w:r w:rsidR="00CA695C">
        <w:t>The study was performed rigorously and the findings are interesting.</w:t>
      </w:r>
      <w:r w:rsidR="00A86011">
        <w:rPr>
          <w:rFonts w:hint="eastAsia"/>
        </w:rPr>
        <w:t xml:space="preserve"> </w:t>
      </w:r>
      <w:r w:rsidR="00A86011">
        <w:t xml:space="preserve">However, the sample size in the present study was too small which </w:t>
      </w:r>
      <w:bookmarkStart w:id="1" w:name="OLE_LINK4"/>
      <w:bookmarkStart w:id="2" w:name="OLE_LINK5"/>
      <w:r w:rsidR="00467CC4">
        <w:t>might</w:t>
      </w:r>
      <w:r w:rsidR="00A86011">
        <w:t xml:space="preserve"> </w:t>
      </w:r>
      <w:bookmarkEnd w:id="1"/>
      <w:bookmarkEnd w:id="2"/>
      <w:r w:rsidR="00A86011">
        <w:t>not guarante</w:t>
      </w:r>
      <w:r w:rsidR="00A86011">
        <w:rPr>
          <w:rFonts w:hint="eastAsia"/>
        </w:rPr>
        <w:t>e</w:t>
      </w:r>
      <w:r w:rsidR="00A86011">
        <w:t xml:space="preserve"> the powerful and stable conclusion. </w:t>
      </w:r>
      <w:r w:rsidR="00D67241">
        <w:t>I'd</w:t>
      </w:r>
      <w:r w:rsidR="00D67241">
        <w:rPr>
          <w:rFonts w:hint="eastAsia"/>
        </w:rPr>
        <w:t xml:space="preserve"> </w:t>
      </w:r>
      <w:r w:rsidR="00CA695C">
        <w:t xml:space="preserve">recommend publication if the authors </w:t>
      </w:r>
      <w:r w:rsidR="00D36559">
        <w:t>can increase the sample size and a</w:t>
      </w:r>
      <w:r w:rsidR="00D67241">
        <w:t>ddress the following concerns</w:t>
      </w:r>
      <w:r w:rsidR="00D67241">
        <w:rPr>
          <w:rFonts w:hint="eastAsia"/>
        </w:rPr>
        <w:t xml:space="preserve"> and prepare a more </w:t>
      </w:r>
      <w:r w:rsidR="00A86011">
        <w:t xml:space="preserve">elegant </w:t>
      </w:r>
      <w:r w:rsidR="00D67241">
        <w:rPr>
          <w:rFonts w:hint="eastAsia"/>
        </w:rPr>
        <w:t xml:space="preserve">draft. </w:t>
      </w:r>
    </w:p>
    <w:p w:rsidR="0011680F" w:rsidRDefault="0011680F" w:rsidP="00CA695C">
      <w:pPr>
        <w:pStyle w:val="Standard"/>
        <w:rPr>
          <w:rFonts w:hint="eastAsia"/>
        </w:rPr>
      </w:pPr>
    </w:p>
    <w:p w:rsidR="00CA695C" w:rsidRDefault="0011680F">
      <w:pPr>
        <w:pStyle w:val="Standard"/>
        <w:rPr>
          <w:b/>
        </w:rPr>
      </w:pPr>
      <w:r w:rsidRPr="0011680F">
        <w:rPr>
          <w:rFonts w:hint="eastAsia"/>
          <w:b/>
        </w:rPr>
        <w:t>Major Compulsory Revisions</w:t>
      </w:r>
    </w:p>
    <w:p w:rsidR="004602D8" w:rsidRDefault="004602D8">
      <w:pPr>
        <w:pStyle w:val="Standard"/>
        <w:rPr>
          <w:b/>
        </w:rPr>
      </w:pPr>
    </w:p>
    <w:p w:rsidR="004602D8" w:rsidRPr="00467CC4" w:rsidRDefault="00A86011">
      <w:pPr>
        <w:pStyle w:val="Standard"/>
      </w:pPr>
      <w:r w:rsidRPr="00467CC4">
        <w:t xml:space="preserve">1, </w:t>
      </w:r>
      <w:r w:rsidR="00467CC4" w:rsidRPr="00467CC4">
        <w:t>the sample size must be increase to 12 pairs which I think wou</w:t>
      </w:r>
      <w:r w:rsidR="00467CC4">
        <w:t>ld provide more stable results and conclusion</w:t>
      </w:r>
      <w:r w:rsidR="00467CC4">
        <w:rPr>
          <w:rFonts w:hint="eastAsia"/>
        </w:rPr>
        <w:t>s</w:t>
      </w:r>
      <w:r w:rsidR="00467CC4">
        <w:t xml:space="preserve">. In addition, all the data should be upload to public database so that the reader can validate the analysis and the corresponding result. </w:t>
      </w:r>
      <w:r w:rsidR="00734C88">
        <w:t>When the sample size is small, the power estimation should be provided. Furthe</w:t>
      </w:r>
      <w:r w:rsidR="00734C88">
        <w:rPr>
          <w:rFonts w:hint="eastAsia"/>
        </w:rPr>
        <w:t>r</w:t>
      </w:r>
      <w:r w:rsidR="00734C88">
        <w:t>, the differential expression criterio</w:t>
      </w:r>
      <w:r w:rsidR="00734C88">
        <w:rPr>
          <w:rFonts w:hint="eastAsia"/>
        </w:rPr>
        <w:t>n</w:t>
      </w:r>
      <w:r w:rsidR="00734C88">
        <w:t xml:space="preserve"> of fold-change with P&lt;0.05 was not suitable for the genome-wide dataset analysis. Multipl</w:t>
      </w:r>
      <w:r w:rsidR="00734C88">
        <w:rPr>
          <w:rFonts w:hint="eastAsia"/>
        </w:rPr>
        <w:t>e</w:t>
      </w:r>
      <w:r w:rsidR="00734C88">
        <w:t xml:space="preserve"> test correction or feature deduction should be applied to decrease the false positive result. </w:t>
      </w:r>
    </w:p>
    <w:p w:rsidR="0011680F" w:rsidRDefault="00467CC4" w:rsidP="00D36559">
      <w:pPr>
        <w:pStyle w:val="Standard"/>
      </w:pPr>
      <w:r>
        <w:t>2</w:t>
      </w:r>
      <w:r w:rsidR="004602D8" w:rsidRPr="004602D8">
        <w:t xml:space="preserve">, in the </w:t>
      </w:r>
      <w:r w:rsidR="004602D8">
        <w:t xml:space="preserve">method section, clustering analysis was mentioned: </w:t>
      </w:r>
      <w:bookmarkStart w:id="3" w:name="OLE_LINK1"/>
      <w:bookmarkStart w:id="4" w:name="OLE_LINK2"/>
      <w:bookmarkStart w:id="5" w:name="OLE_LINK3"/>
      <w:r w:rsidR="004602D8" w:rsidRPr="004602D8">
        <w:t xml:space="preserve">Hierarchical </w:t>
      </w:r>
      <w:bookmarkEnd w:id="3"/>
      <w:r w:rsidR="004602D8" w:rsidRPr="004602D8">
        <w:t xml:space="preserve">clustering </w:t>
      </w:r>
      <w:bookmarkEnd w:id="4"/>
      <w:bookmarkEnd w:id="5"/>
      <w:r w:rsidR="004602D8" w:rsidRPr="004602D8">
        <w:t>was performed to show distinguishable</w:t>
      </w:r>
      <w:r w:rsidR="004602D8">
        <w:t xml:space="preserve"> </w:t>
      </w:r>
      <w:r w:rsidR="004602D8" w:rsidRPr="004602D8">
        <w:t>expressio</w:t>
      </w:r>
      <w:r w:rsidR="004602D8">
        <w:t>n patterns of lncRNAs and mRNAs, however, there is no any result to show the h</w:t>
      </w:r>
      <w:r w:rsidR="004602D8" w:rsidRPr="004602D8">
        <w:t>ierarchical clustering</w:t>
      </w:r>
      <w:r w:rsidR="004602D8">
        <w:t xml:space="preserve"> result. </w:t>
      </w:r>
    </w:p>
    <w:p w:rsidR="00D36559" w:rsidRDefault="00D36559" w:rsidP="00D36559">
      <w:pPr>
        <w:pStyle w:val="Standard"/>
      </w:pPr>
      <w:r>
        <w:t xml:space="preserve">3, PCA analysis based on the genome-wide mRNA and lncRNA should be provided to show source of the variance of the dataset. </w:t>
      </w:r>
      <w:r w:rsidR="00597ED5">
        <w:t xml:space="preserve">In addition, the </w:t>
      </w:r>
      <w:r w:rsidR="00597ED5">
        <w:t>h</w:t>
      </w:r>
      <w:r w:rsidR="00597ED5" w:rsidRPr="004602D8">
        <w:t>ierarchical clustering</w:t>
      </w:r>
      <w:r w:rsidR="00597ED5">
        <w:t xml:space="preserve"> result</w:t>
      </w:r>
      <w:r w:rsidR="00597ED5">
        <w:t xml:space="preserve"> should be provided. </w:t>
      </w:r>
    </w:p>
    <w:p w:rsidR="00D36559" w:rsidRDefault="00D36559" w:rsidP="00D36559">
      <w:pPr>
        <w:pStyle w:val="Standard"/>
      </w:pPr>
      <w:r>
        <w:t xml:space="preserve">4, How many samples were applied in the Q-RT-PCR? How many samples were collected in the method section? </w:t>
      </w:r>
      <w:r w:rsidR="00032CEF">
        <w:rPr>
          <w:rFonts w:hint="eastAsia"/>
        </w:rPr>
        <w:t>T</w:t>
      </w:r>
      <w:r w:rsidR="00032CEF">
        <w:t xml:space="preserve">he sample information should be provided while the HE </w:t>
      </w:r>
      <w:r w:rsidR="00032CEF">
        <w:rPr>
          <w:rFonts w:ascii="Arial" w:hAnsi="Arial" w:cs="Arial"/>
          <w:kern w:val="0"/>
          <w:lang w:bidi="ar-SA"/>
        </w:rPr>
        <w:t>staining</w:t>
      </w:r>
      <w:r w:rsidR="00032CEF">
        <w:rPr>
          <w:rFonts w:ascii="Arial" w:hAnsi="Arial" w:cs="Arial"/>
          <w:kern w:val="0"/>
          <w:lang w:bidi="ar-SA"/>
        </w:rPr>
        <w:t xml:space="preserve"> should be provided for all the samples rather than an example. </w:t>
      </w:r>
    </w:p>
    <w:p w:rsidR="00D36559" w:rsidRPr="0011680F" w:rsidRDefault="00D36559" w:rsidP="00D36559">
      <w:pPr>
        <w:pStyle w:val="Standard"/>
        <w:rPr>
          <w:rFonts w:ascii="Times New Roman" w:hAnsi="Times New Roman" w:cs="Times New Roman"/>
          <w:b/>
          <w:kern w:val="0"/>
          <w:lang w:bidi="ar-SA"/>
        </w:rPr>
      </w:pPr>
      <w:r>
        <w:t xml:space="preserve">5, </w:t>
      </w:r>
      <w:r w:rsidR="00597ED5">
        <w:t xml:space="preserve">Figure 3a-3d are not clear at all. It can be replaced with tables. </w:t>
      </w:r>
      <w:bookmarkEnd w:id="0"/>
    </w:p>
    <w:sectPr w:rsidR="00D36559" w:rsidRPr="0011680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9EE" w:rsidRDefault="000039EE">
      <w:pPr>
        <w:rPr>
          <w:rFonts w:hint="eastAsia"/>
        </w:rPr>
      </w:pPr>
      <w:r>
        <w:separator/>
      </w:r>
    </w:p>
  </w:endnote>
  <w:endnote w:type="continuationSeparator" w:id="0">
    <w:p w:rsidR="000039EE" w:rsidRDefault="000039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9EE" w:rsidRDefault="000039E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39EE" w:rsidRDefault="000039E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E323C"/>
    <w:rsid w:val="000039EE"/>
    <w:rsid w:val="00032CEF"/>
    <w:rsid w:val="00037935"/>
    <w:rsid w:val="000E2881"/>
    <w:rsid w:val="0011680F"/>
    <w:rsid w:val="001E323C"/>
    <w:rsid w:val="003E5E47"/>
    <w:rsid w:val="003E63C4"/>
    <w:rsid w:val="004602D8"/>
    <w:rsid w:val="00467CC4"/>
    <w:rsid w:val="004B092C"/>
    <w:rsid w:val="00540EF0"/>
    <w:rsid w:val="00597ED5"/>
    <w:rsid w:val="00642110"/>
    <w:rsid w:val="0065156B"/>
    <w:rsid w:val="00684543"/>
    <w:rsid w:val="00691106"/>
    <w:rsid w:val="00694F81"/>
    <w:rsid w:val="00734C88"/>
    <w:rsid w:val="00864019"/>
    <w:rsid w:val="008E3B3E"/>
    <w:rsid w:val="009717B3"/>
    <w:rsid w:val="00A3778A"/>
    <w:rsid w:val="00A57692"/>
    <w:rsid w:val="00A62B7B"/>
    <w:rsid w:val="00A76815"/>
    <w:rsid w:val="00A86011"/>
    <w:rsid w:val="00A9519B"/>
    <w:rsid w:val="00AF3815"/>
    <w:rsid w:val="00B61773"/>
    <w:rsid w:val="00B918B6"/>
    <w:rsid w:val="00CA695C"/>
    <w:rsid w:val="00CF38FC"/>
    <w:rsid w:val="00D36559"/>
    <w:rsid w:val="00D67241"/>
    <w:rsid w:val="00E33AD7"/>
    <w:rsid w:val="00E84A10"/>
    <w:rsid w:val="00F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170364-4F84-47AF-A5CF-949C07BD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C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C41DA"/>
    <w:rPr>
      <w:rFonts w:cs="Mangal"/>
      <w:sz w:val="18"/>
      <w:szCs w:val="16"/>
    </w:rPr>
  </w:style>
  <w:style w:type="paragraph" w:styleId="Footer">
    <w:name w:val="footer"/>
    <w:basedOn w:val="Normal"/>
    <w:link w:val="FooterChar"/>
    <w:uiPriority w:val="99"/>
    <w:unhideWhenUsed/>
    <w:rsid w:val="00FC41DA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C41DA"/>
    <w:rPr>
      <w:rFonts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Guo</dc:creator>
  <cp:lastModifiedBy>Shicheng Guo</cp:lastModifiedBy>
  <cp:revision>16</cp:revision>
  <dcterms:created xsi:type="dcterms:W3CDTF">2015-02-10T00:05:00Z</dcterms:created>
  <dcterms:modified xsi:type="dcterms:W3CDTF">2015-08-28T05:07:00Z</dcterms:modified>
</cp:coreProperties>
</file>