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C" w:rsidRDefault="003E63C4">
      <w:pPr>
        <w:pStyle w:val="Standard"/>
        <w:rPr>
          <w:rFonts w:hint="eastAsia"/>
        </w:rPr>
      </w:pPr>
      <w:r>
        <w:t xml:space="preserve">Comments to the </w:t>
      </w:r>
      <w:r w:rsidR="00B918B6">
        <w:rPr>
          <w:rFonts w:hint="eastAsia"/>
        </w:rPr>
        <w:t>Authors</w:t>
      </w:r>
      <w:r>
        <w:t>,</w:t>
      </w:r>
    </w:p>
    <w:p w:rsidR="001E323C" w:rsidRDefault="001E323C">
      <w:pPr>
        <w:pStyle w:val="Standard"/>
        <w:rPr>
          <w:rFonts w:hint="eastAsia"/>
        </w:rPr>
      </w:pPr>
    </w:p>
    <w:p w:rsidR="00CA695C" w:rsidRPr="003334B4" w:rsidRDefault="00363F38" w:rsidP="003334B4">
      <w:pPr>
        <w:widowControl/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kern w:val="0"/>
          <w:lang w:bidi="ar-SA"/>
        </w:rPr>
      </w:pPr>
      <w:r>
        <w:rPr>
          <w:rFonts w:hint="eastAsia"/>
        </w:rPr>
        <w:t xml:space="preserve">There are large number studies has reported </w:t>
      </w:r>
      <w:r>
        <w:t>that miR-137</w:t>
      </w:r>
      <w:r w:rsidRPr="00363F38">
        <w:t xml:space="preserve"> act</w:t>
      </w:r>
      <w:r>
        <w:t>ed</w:t>
      </w:r>
      <w:r w:rsidRPr="00363F38">
        <w:t xml:space="preserve"> as a </w:t>
      </w:r>
      <w:hyperlink r:id="rId6" w:tooltip="Tumor suppressor" w:history="1">
        <w:r w:rsidRPr="00363F38">
          <w:t>tumor suppressor</w:t>
        </w:r>
      </w:hyperlink>
      <w:r w:rsidRPr="00363F38">
        <w:t> </w:t>
      </w:r>
      <w:r>
        <w:t xml:space="preserve">and decreased </w:t>
      </w:r>
      <w:r w:rsidRPr="00363F38">
        <w:t>in several cancer types including </w:t>
      </w:r>
      <w:hyperlink r:id="rId7" w:tooltip="Colorectal cancer" w:history="1">
        <w:r w:rsidRPr="00363F38">
          <w:t>colorectal cancer</w:t>
        </w:r>
      </w:hyperlink>
      <w:r w:rsidRPr="00363F38">
        <w:t>, </w:t>
      </w:r>
      <w:hyperlink r:id="rId8" w:tooltip="Squamous cell carcinoma" w:history="1">
        <w:r w:rsidRPr="00363F38">
          <w:t>squamous cell carcinoma</w:t>
        </w:r>
      </w:hyperlink>
      <w:r w:rsidRPr="00363F38">
        <w:t> and</w:t>
      </w:r>
      <w:hyperlink r:id="rId9" w:tooltip="Melanoma" w:history="1">
        <w:r w:rsidRPr="00363F38">
          <w:t>melanoma</w:t>
        </w:r>
      </w:hyperlink>
      <w:r>
        <w:t xml:space="preserve">. </w:t>
      </w:r>
      <w:r>
        <w:t>In such background. The authors</w:t>
      </w:r>
      <w:r w:rsidR="003E63C4">
        <w:t xml:space="preserve"> </w:t>
      </w:r>
      <w:r w:rsidR="00B0041F">
        <w:t xml:space="preserve">conducted comprehensive biological and clinical research on </w:t>
      </w:r>
      <w:r>
        <w:t xml:space="preserve">the role of </w:t>
      </w:r>
      <w:r w:rsidR="00B0041F">
        <w:t xml:space="preserve">miR-137 in HCC. The authors found miR-137 was significant decreased in HCC and </w:t>
      </w:r>
      <w:r w:rsidR="00B0041F" w:rsidRPr="00B0041F">
        <w:rPr>
          <w:rFonts w:ascii="Times New Roman" w:hAnsi="Times New Roman" w:cs="Times New Roman"/>
          <w:i/>
          <w:kern w:val="0"/>
          <w:lang w:bidi="ar-SA"/>
        </w:rPr>
        <w:t>CDC42</w:t>
      </w:r>
      <w:r w:rsidR="00B0041F">
        <w:rPr>
          <w:rFonts w:ascii="Times New Roman" w:hAnsi="Times New Roman" w:cs="Times New Roman"/>
          <w:kern w:val="0"/>
          <w:lang w:bidi="ar-SA"/>
        </w:rPr>
        <w:t xml:space="preserve"> was </w:t>
      </w:r>
      <w:r w:rsidR="00B0041F">
        <w:rPr>
          <w:rFonts w:ascii="Times New Roman" w:hAnsi="Times New Roman" w:cs="Times New Roman"/>
          <w:kern w:val="0"/>
          <w:lang w:bidi="ar-SA"/>
        </w:rPr>
        <w:t>regulated</w:t>
      </w:r>
      <w:r w:rsidR="00B0041F">
        <w:rPr>
          <w:rFonts w:ascii="Times New Roman" w:hAnsi="Times New Roman" w:cs="Times New Roman"/>
          <w:kern w:val="0"/>
          <w:lang w:bidi="ar-SA"/>
        </w:rPr>
        <w:t xml:space="preserve"> by miR-137</w:t>
      </w:r>
      <w:r w:rsidR="00CE691C">
        <w:rPr>
          <w:rFonts w:ascii="Times New Roman" w:hAnsi="Times New Roman" w:cs="Times New Roman"/>
          <w:kern w:val="0"/>
          <w:lang w:bidi="ar-SA"/>
        </w:rPr>
        <w:t xml:space="preserve">. In additional, the authors found miR-137 and CDC42 were significantly related to </w:t>
      </w:r>
      <w:r w:rsidR="00CE691C">
        <w:rPr>
          <w:rFonts w:ascii="Times New Roman" w:hAnsi="Times New Roman" w:cs="Times New Roman"/>
          <w:kern w:val="0"/>
          <w:lang w:bidi="ar-SA"/>
        </w:rPr>
        <w:t>HCC proliferation</w:t>
      </w:r>
      <w:r w:rsidR="003334B4">
        <w:rPr>
          <w:rFonts w:ascii="Times New Roman" w:hAnsi="Times New Roman" w:cs="Times New Roman"/>
          <w:kern w:val="0"/>
          <w:lang w:bidi="ar-SA"/>
        </w:rPr>
        <w:t xml:space="preserve"> </w:t>
      </w:r>
      <w:r w:rsidR="00CE691C">
        <w:rPr>
          <w:rFonts w:ascii="Times New Roman" w:hAnsi="Times New Roman" w:cs="Times New Roman"/>
          <w:kern w:val="0"/>
          <w:lang w:bidi="ar-SA"/>
        </w:rPr>
        <w:t>and metastasis</w:t>
      </w:r>
      <w:r w:rsidR="00CE691C">
        <w:rPr>
          <w:rFonts w:ascii="Times New Roman" w:hAnsi="Times New Roman" w:cs="Times New Roman"/>
          <w:kern w:val="0"/>
          <w:lang w:bidi="ar-SA"/>
        </w:rPr>
        <w:t xml:space="preserve">. Final, the independent role of CDC42 and another miR-137 target of AKT2 on HCC was investigated. </w:t>
      </w:r>
      <w:r w:rsidR="00CA695C">
        <w:t xml:space="preserve">The study was performed rigorously and the findings </w:t>
      </w:r>
      <w:r w:rsidR="00CE691C">
        <w:t>sound very</w:t>
      </w:r>
      <w:r w:rsidR="00CA695C">
        <w:t xml:space="preserve"> interesting.</w:t>
      </w:r>
      <w:r w:rsidR="00CA695C">
        <w:rPr>
          <w:rFonts w:hint="eastAsia"/>
        </w:rPr>
        <w:t xml:space="preserve"> </w:t>
      </w:r>
      <w:r w:rsidR="00CF0A54">
        <w:t xml:space="preserve">However, to meet the high quality standard of Tumor </w:t>
      </w:r>
      <w:r w:rsidR="003334B4">
        <w:t>Biology,</w:t>
      </w:r>
      <w:r w:rsidR="00CF0A54">
        <w:t xml:space="preserve"> the authors should address the following issues: </w:t>
      </w:r>
    </w:p>
    <w:p w:rsidR="0011680F" w:rsidRDefault="0011680F" w:rsidP="00CA695C">
      <w:pPr>
        <w:pStyle w:val="Standard"/>
        <w:rPr>
          <w:rFonts w:hint="eastAsia"/>
        </w:rPr>
      </w:pPr>
    </w:p>
    <w:p w:rsidR="003334B4" w:rsidRDefault="0011680F">
      <w:pPr>
        <w:pStyle w:val="Standard"/>
        <w:rPr>
          <w:b/>
        </w:rPr>
      </w:pPr>
      <w:r w:rsidRPr="0011680F">
        <w:rPr>
          <w:rFonts w:hint="eastAsia"/>
          <w:b/>
        </w:rPr>
        <w:t>Major Compulsory Revisions</w:t>
      </w:r>
    </w:p>
    <w:p w:rsidR="003334B4" w:rsidRPr="0011680F" w:rsidRDefault="003334B4">
      <w:pPr>
        <w:pStyle w:val="Standard"/>
        <w:rPr>
          <w:rFonts w:hint="eastAsia"/>
          <w:b/>
        </w:rPr>
      </w:pPr>
    </w:p>
    <w:p w:rsidR="00363F38" w:rsidRDefault="00363F38" w:rsidP="00363F38">
      <w:pPr>
        <w:pStyle w:val="Standard"/>
      </w:pPr>
      <w:r>
        <w:rPr>
          <w:rFonts w:hint="eastAsia"/>
        </w:rPr>
        <w:t>1</w:t>
      </w:r>
      <w:r w:rsidR="00A01118">
        <w:t xml:space="preserve">, The information would be lost when the authors choose relative expressions in Figure 1A and 1B. The absolute gene expression </w:t>
      </w:r>
      <w:r w:rsidR="00B54168">
        <w:t xml:space="preserve">of miR-137 </w:t>
      </w:r>
      <w:bookmarkStart w:id="0" w:name="_GoBack"/>
      <w:bookmarkEnd w:id="0"/>
      <w:r w:rsidR="00A01118">
        <w:t>should be provide</w:t>
      </w:r>
      <w:r w:rsidR="00A01118">
        <w:rPr>
          <w:rFonts w:hint="eastAsia"/>
        </w:rPr>
        <w:t>d</w:t>
      </w:r>
      <w:r w:rsidR="00A01118">
        <w:t xml:space="preserve"> </w:t>
      </w:r>
      <w:r w:rsidR="00B90CFD">
        <w:t xml:space="preserve">or attached as the supplementary </w:t>
      </w:r>
      <w:r w:rsidR="00A01118">
        <w:t xml:space="preserve">so that the result can be quantitatively compared with other studies in other cancers. </w:t>
      </w:r>
    </w:p>
    <w:p w:rsidR="00A01118" w:rsidRDefault="00A01118" w:rsidP="00363F38">
      <w:pPr>
        <w:pStyle w:val="Standard"/>
      </w:pPr>
    </w:p>
    <w:p w:rsidR="00B90CFD" w:rsidRDefault="00A01118" w:rsidP="00363F38">
      <w:pPr>
        <w:pStyle w:val="Standard"/>
      </w:pPr>
      <w:r>
        <w:t>2, The hyper-methylatio</w:t>
      </w:r>
      <w:r>
        <w:rPr>
          <w:rFonts w:hint="eastAsia"/>
        </w:rPr>
        <w:t>n</w:t>
      </w:r>
      <w:r>
        <w:t xml:space="preserve"> of miRNA has been considered as one of most important mechanism to silence of the expression of miRNA</w:t>
      </w:r>
      <w:r w:rsidR="00B90CFD">
        <w:t xml:space="preserve"> as the Yinghua He etc. </w:t>
      </w:r>
      <w:r w:rsidR="00B90CFD" w:rsidRPr="00B90CFD">
        <w:t>Neoplasia 13 (9), 841-</w:t>
      </w:r>
      <w:r w:rsidR="00B90CFD">
        <w:t>853:</w:t>
      </w:r>
      <w:r w:rsidR="00B90CFD" w:rsidRPr="00B90CFD">
        <w:t>IN23</w:t>
      </w:r>
      <w:r w:rsidR="00B90CFD">
        <w:t xml:space="preserve"> showed. The methylation status of miR-137 should be investigated in HCC and some normal samples. </w:t>
      </w:r>
    </w:p>
    <w:p w:rsidR="00B90CFD" w:rsidRDefault="00B90CFD" w:rsidP="00363F38">
      <w:pPr>
        <w:pStyle w:val="Standard"/>
      </w:pPr>
    </w:p>
    <w:p w:rsidR="00B54168" w:rsidRPr="00B54168" w:rsidRDefault="00B90CFD" w:rsidP="003334B4">
      <w:pPr>
        <w:pStyle w:val="Standard"/>
      </w:pPr>
      <w:r>
        <w:t xml:space="preserve">3, </w:t>
      </w:r>
      <w:r w:rsidR="009B7DFF">
        <w:t>T</w:t>
      </w:r>
      <w:r w:rsidR="009B7DFF">
        <w:rPr>
          <w:rFonts w:hint="eastAsia"/>
        </w:rPr>
        <w:t>h</w:t>
      </w:r>
      <w:r w:rsidR="009B7DFF">
        <w:t xml:space="preserve">e conclusion would be highly </w:t>
      </w:r>
      <w:r w:rsidR="00D30F64">
        <w:t>unstable</w:t>
      </w:r>
      <w:r w:rsidR="009B7DFF">
        <w:t xml:space="preserve"> in Figure 2A, considering the low sample size. Please increase the sample size or collect some public microarray database to provide a more </w:t>
      </w:r>
      <w:r w:rsidR="00D30F64">
        <w:t xml:space="preserve">credit linear relationship. </w:t>
      </w:r>
    </w:p>
    <w:p w:rsidR="0011680F" w:rsidRPr="0011680F" w:rsidRDefault="0011680F" w:rsidP="0011680F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11680F" w:rsidRPr="0011680F" w:rsidRDefault="0011680F">
      <w:pPr>
        <w:pStyle w:val="Standard"/>
        <w:rPr>
          <w:rFonts w:hint="eastAsia"/>
          <w:b/>
        </w:rPr>
      </w:pPr>
      <w:r w:rsidRPr="0011680F">
        <w:rPr>
          <w:rFonts w:hint="eastAsia"/>
          <w:b/>
        </w:rPr>
        <w:t>Minor Essential Revisions</w:t>
      </w:r>
    </w:p>
    <w:p w:rsidR="00B918B6" w:rsidRDefault="00B918B6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B54168" w:rsidRDefault="00B54168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4, The authors </w:t>
      </w:r>
      <w:r w:rsidRPr="00B54168">
        <w:t xml:space="preserve">focus on </w:t>
      </w:r>
      <w:r w:rsidRPr="00B54168">
        <w:t>HuH7 and MHCC97L</w:t>
      </w:r>
      <w:r>
        <w:t xml:space="preserve"> in the most experiment</w:t>
      </w:r>
      <w:r>
        <w:rPr>
          <w:rFonts w:hint="eastAsia"/>
        </w:rPr>
        <w:t>s</w:t>
      </w:r>
      <w:r>
        <w:t xml:space="preserve">. What’s the </w:t>
      </w:r>
    </w:p>
    <w:p w:rsidR="00A01118" w:rsidRDefault="00A01118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11680F" w:rsidRDefault="0011680F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b/>
          <w:kern w:val="0"/>
          <w:lang w:bidi="ar-SA"/>
        </w:rPr>
      </w:pPr>
      <w:r w:rsidRPr="0011680F">
        <w:rPr>
          <w:rFonts w:ascii="Times New Roman" w:hAnsi="Times New Roman" w:cs="Times New Roman" w:hint="eastAsia"/>
          <w:b/>
          <w:kern w:val="0"/>
          <w:lang w:bidi="ar-SA"/>
        </w:rPr>
        <w:t>Discretionary Revisions</w:t>
      </w:r>
    </w:p>
    <w:p w:rsidR="0011680F" w:rsidRDefault="0011680F" w:rsidP="0011680F">
      <w:pPr>
        <w:pStyle w:val="Standard"/>
        <w:rPr>
          <w:rFonts w:hint="eastAsia"/>
        </w:rPr>
      </w:pPr>
      <w:r>
        <w:rPr>
          <w:rFonts w:hint="eastAsia"/>
        </w:rPr>
        <w:t xml:space="preserve">1, In the second and third paragraph of background, please provide the precise proportion for the LOH of 18q21 from previous literatures. </w:t>
      </w:r>
    </w:p>
    <w:p w:rsidR="0011680F" w:rsidRPr="0011680F" w:rsidRDefault="0011680F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b/>
          <w:kern w:val="0"/>
          <w:lang w:bidi="ar-SA"/>
        </w:rPr>
      </w:pPr>
    </w:p>
    <w:sectPr w:rsidR="0011680F" w:rsidRPr="0011680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BAF" w:rsidRDefault="00FA0BAF">
      <w:pPr>
        <w:rPr>
          <w:rFonts w:hint="eastAsia"/>
        </w:rPr>
      </w:pPr>
      <w:r>
        <w:separator/>
      </w:r>
    </w:p>
  </w:endnote>
  <w:endnote w:type="continuationSeparator" w:id="0">
    <w:p w:rsidR="00FA0BAF" w:rsidRDefault="00FA0B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BAF" w:rsidRDefault="00FA0BA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A0BAF" w:rsidRDefault="00FA0BA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37935"/>
    <w:rsid w:val="000E2881"/>
    <w:rsid w:val="0011680F"/>
    <w:rsid w:val="001E323C"/>
    <w:rsid w:val="003334B4"/>
    <w:rsid w:val="00363F38"/>
    <w:rsid w:val="003E5E47"/>
    <w:rsid w:val="003E63C4"/>
    <w:rsid w:val="004B092C"/>
    <w:rsid w:val="00540EF0"/>
    <w:rsid w:val="00642110"/>
    <w:rsid w:val="00684543"/>
    <w:rsid w:val="00691106"/>
    <w:rsid w:val="00694F81"/>
    <w:rsid w:val="00864019"/>
    <w:rsid w:val="008E3B3E"/>
    <w:rsid w:val="009717B3"/>
    <w:rsid w:val="009B7DFF"/>
    <w:rsid w:val="00A01118"/>
    <w:rsid w:val="00A57692"/>
    <w:rsid w:val="00A62B7B"/>
    <w:rsid w:val="00A76815"/>
    <w:rsid w:val="00A9519B"/>
    <w:rsid w:val="00AF3815"/>
    <w:rsid w:val="00B0041F"/>
    <w:rsid w:val="00B54168"/>
    <w:rsid w:val="00B61773"/>
    <w:rsid w:val="00B90CFD"/>
    <w:rsid w:val="00B918B6"/>
    <w:rsid w:val="00CA695C"/>
    <w:rsid w:val="00CE691C"/>
    <w:rsid w:val="00CF0A54"/>
    <w:rsid w:val="00D30F64"/>
    <w:rsid w:val="00D67241"/>
    <w:rsid w:val="00E33AD7"/>
    <w:rsid w:val="00E84A10"/>
    <w:rsid w:val="00FA0BAF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9FB9A0-167D-4DBD-B135-6CE0FACA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  <w:style w:type="character" w:customStyle="1" w:styleId="apple-converted-space">
    <w:name w:val="apple-converted-space"/>
    <w:basedOn w:val="DefaultParagraphFont"/>
    <w:rsid w:val="00363F38"/>
  </w:style>
  <w:style w:type="character" w:styleId="Hyperlink">
    <w:name w:val="Hyperlink"/>
    <w:basedOn w:val="DefaultParagraphFont"/>
    <w:uiPriority w:val="99"/>
    <w:semiHidden/>
    <w:unhideWhenUsed/>
    <w:rsid w:val="00363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quamous_cell_carcino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lorectal_canc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umor_suppresso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elanom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15</cp:revision>
  <dcterms:created xsi:type="dcterms:W3CDTF">2015-02-10T00:05:00Z</dcterms:created>
  <dcterms:modified xsi:type="dcterms:W3CDTF">2015-07-08T20:13:00Z</dcterms:modified>
</cp:coreProperties>
</file>