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58" w:rsidRPr="008224AF" w:rsidRDefault="009B5458" w:rsidP="009B54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3E5C12">
        <w:rPr>
          <w:rFonts w:ascii="Arial" w:hAnsi="Arial" w:cs="Arial"/>
          <w:sz w:val="24"/>
          <w:szCs w:val="24"/>
        </w:rPr>
        <w:t xml:space="preserve">In this manuscript, Dr. </w:t>
      </w:r>
      <w:r>
        <w:rPr>
          <w:rFonts w:ascii="Arial" w:hAnsi="Arial" w:cs="Arial"/>
          <w:sz w:val="24"/>
          <w:szCs w:val="24"/>
        </w:rPr>
        <w:t>Zhang</w:t>
      </w:r>
      <w:r w:rsidRPr="003E5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colleagues </w:t>
      </w:r>
      <w:r w:rsidRPr="003E5C12">
        <w:rPr>
          <w:rFonts w:ascii="Arial" w:hAnsi="Arial" w:cs="Arial"/>
          <w:sz w:val="24"/>
          <w:szCs w:val="24"/>
        </w:rPr>
        <w:t xml:space="preserve">conducted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comprehensive epigenetic regulation network research to demonstrate that </w:t>
      </w:r>
      <w:proofErr w:type="spellStart"/>
      <w:r>
        <w:rPr>
          <w:rFonts w:ascii="Arial" w:hAnsi="Arial" w:cs="Arial"/>
          <w:sz w:val="24"/>
          <w:szCs w:val="24"/>
        </w:rPr>
        <w:t>lncRNA</w:t>
      </w:r>
      <w:proofErr w:type="spellEnd"/>
      <w:r>
        <w:rPr>
          <w:rFonts w:ascii="Arial" w:hAnsi="Arial" w:cs="Arial"/>
          <w:sz w:val="24"/>
          <w:szCs w:val="24"/>
        </w:rPr>
        <w:t xml:space="preserve"> IMFNCR acts as a </w:t>
      </w:r>
      <w:proofErr w:type="spellStart"/>
      <w:r>
        <w:rPr>
          <w:rFonts w:ascii="Arial" w:hAnsi="Arial" w:cs="Arial"/>
          <w:sz w:val="24"/>
          <w:szCs w:val="24"/>
        </w:rPr>
        <w:t>ceRNA</w:t>
      </w:r>
      <w:proofErr w:type="spellEnd"/>
      <w:r>
        <w:rPr>
          <w:rFonts w:ascii="Arial" w:hAnsi="Arial" w:cs="Arial"/>
          <w:sz w:val="24"/>
          <w:szCs w:val="24"/>
        </w:rPr>
        <w:t xml:space="preserve"> to sequester miRNA-128-3p and mir-27b-3p and then enhance the expression of PPARG. </w:t>
      </w:r>
      <w:r>
        <w:rPr>
          <w:rFonts w:ascii="Arial" w:hAnsi="Arial" w:cs="Arial"/>
          <w:sz w:val="24"/>
          <w:szCs w:val="24"/>
        </w:rPr>
        <w:t>T</w:t>
      </w:r>
      <w:r w:rsidRPr="008224AF">
        <w:rPr>
          <w:rFonts w:ascii="Arial" w:hAnsi="Arial" w:cs="Arial"/>
          <w:sz w:val="24"/>
          <w:szCs w:val="24"/>
        </w:rPr>
        <w:t xml:space="preserve">he study was performed </w:t>
      </w:r>
      <w:proofErr w:type="gramStart"/>
      <w:r w:rsidRPr="008224AF">
        <w:rPr>
          <w:rFonts w:ascii="Arial" w:hAnsi="Arial" w:cs="Arial"/>
          <w:sz w:val="24"/>
          <w:szCs w:val="24"/>
        </w:rPr>
        <w:t>rigorously and the findings are</w:t>
      </w:r>
      <w:r w:rsidR="00AD7072">
        <w:rPr>
          <w:rFonts w:ascii="Arial" w:hAnsi="Arial" w:cs="Arial"/>
          <w:sz w:val="24"/>
          <w:szCs w:val="24"/>
        </w:rPr>
        <w:t xml:space="preserve"> quite</w:t>
      </w:r>
      <w:r w:rsidRPr="008224AF">
        <w:rPr>
          <w:rFonts w:ascii="Arial" w:hAnsi="Arial" w:cs="Arial"/>
          <w:sz w:val="24"/>
          <w:szCs w:val="24"/>
        </w:rPr>
        <w:t xml:space="preserve"> interesting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the manuscript was </w:t>
      </w:r>
      <w:r>
        <w:rPr>
          <w:rFonts w:ascii="Arial" w:hAnsi="Arial" w:cs="Arial"/>
          <w:sz w:val="24"/>
          <w:szCs w:val="24"/>
        </w:rPr>
        <w:t xml:space="preserve">well prepared. I only have some tiny concerns to the manuscript. </w:t>
      </w:r>
    </w:p>
    <w:p w:rsidR="00403F7C" w:rsidRPr="00AD7072" w:rsidRDefault="00403F7C" w:rsidP="00AD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072" w:rsidRDefault="00AD7072" w:rsidP="00AD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7072">
        <w:rPr>
          <w:rFonts w:ascii="Arial" w:hAnsi="Arial" w:cs="Arial"/>
          <w:sz w:val="24"/>
          <w:szCs w:val="24"/>
        </w:rPr>
        <w:t xml:space="preserve">For the bioinformatics prediction section, is there any </w:t>
      </w:r>
      <w:proofErr w:type="gramStart"/>
      <w:r w:rsidRPr="00AD7072">
        <w:rPr>
          <w:rFonts w:ascii="Arial" w:hAnsi="Arial" w:cs="Arial"/>
          <w:sz w:val="24"/>
          <w:szCs w:val="24"/>
        </w:rPr>
        <w:t>human and mouse data support your observation</w:t>
      </w:r>
      <w:proofErr w:type="gramEnd"/>
      <w:r w:rsidRPr="00AD7072">
        <w:rPr>
          <w:rFonts w:ascii="Arial" w:hAnsi="Arial" w:cs="Arial"/>
          <w:sz w:val="24"/>
          <w:szCs w:val="24"/>
        </w:rPr>
        <w:t xml:space="preserve"> and prediction (Figure 2A) since human and mouse have more public dataset. </w:t>
      </w:r>
    </w:p>
    <w:p w:rsidR="00AD7072" w:rsidRDefault="00AD7072" w:rsidP="00AD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072" w:rsidRPr="00A31CA6" w:rsidRDefault="00AD7072" w:rsidP="00AD7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author’s research, the relationship between IMFNCR, miRNA-128-3p, </w:t>
      </w:r>
      <w:r>
        <w:rPr>
          <w:rFonts w:ascii="Arial" w:hAnsi="Arial" w:cs="Arial"/>
          <w:sz w:val="24"/>
          <w:szCs w:val="24"/>
        </w:rPr>
        <w:t>mir-27b-3p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PPARG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have been cleared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="00A31CA6">
        <w:rPr>
          <w:rFonts w:ascii="Arial" w:hAnsi="Arial" w:cs="Arial"/>
          <w:sz w:val="24"/>
          <w:szCs w:val="24"/>
        </w:rPr>
        <w:t xml:space="preserve">The question is </w:t>
      </w:r>
      <w:r>
        <w:rPr>
          <w:rFonts w:ascii="Arial" w:hAnsi="Arial" w:cs="Arial"/>
          <w:sz w:val="24"/>
          <w:szCs w:val="24"/>
        </w:rPr>
        <w:t xml:space="preserve">How to apply this pathway for </w:t>
      </w:r>
      <w:r w:rsidR="00A31CA6">
        <w:rPr>
          <w:rFonts w:ascii="Arial" w:hAnsi="Arial" w:cs="Arial"/>
          <w:sz w:val="24"/>
          <w:szCs w:val="24"/>
        </w:rPr>
        <w:t xml:space="preserve">the </w:t>
      </w:r>
      <w:r w:rsidR="00A31CA6" w:rsidRPr="00A31CA6">
        <w:rPr>
          <w:rFonts w:ascii="Arial" w:hAnsi="Arial" w:cs="Arial"/>
          <w:sz w:val="24"/>
          <w:szCs w:val="24"/>
        </w:rPr>
        <w:t xml:space="preserve">development of a better </w:t>
      </w:r>
      <w:r w:rsidR="00A31CA6" w:rsidRPr="00A31CA6">
        <w:rPr>
          <w:rFonts w:ascii="Arial" w:hAnsi="Arial" w:cs="Arial"/>
          <w:sz w:val="24"/>
          <w:szCs w:val="24"/>
        </w:rPr>
        <w:t>chicken</w:t>
      </w:r>
      <w:r w:rsidR="00A31CA6" w:rsidRPr="00A31CA6">
        <w:rPr>
          <w:rFonts w:ascii="Arial" w:hAnsi="Arial" w:cs="Arial"/>
          <w:sz w:val="24"/>
          <w:szCs w:val="24"/>
        </w:rPr>
        <w:t xml:space="preserve"> breed</w:t>
      </w:r>
      <w:r w:rsidR="00A31CA6">
        <w:rPr>
          <w:rFonts w:ascii="Arial" w:hAnsi="Arial" w:cs="Arial"/>
          <w:sz w:val="24"/>
          <w:szCs w:val="24"/>
        </w:rPr>
        <w:t xml:space="preserve">? Which one will be the best target? </w:t>
      </w:r>
      <w:proofErr w:type="gramStart"/>
      <w:r w:rsidR="00A31CA6">
        <w:rPr>
          <w:rFonts w:ascii="Arial" w:hAnsi="Arial" w:cs="Arial"/>
          <w:sz w:val="24"/>
          <w:szCs w:val="24"/>
        </w:rPr>
        <w:t>Or</w:t>
      </w:r>
      <w:proofErr w:type="gramEnd"/>
      <w:r w:rsidR="00A31CA6">
        <w:rPr>
          <w:rFonts w:ascii="Arial" w:hAnsi="Arial" w:cs="Arial"/>
          <w:sz w:val="24"/>
          <w:szCs w:val="24"/>
        </w:rPr>
        <w:t xml:space="preserve"> what’s the next plan? </w:t>
      </w:r>
      <w:bookmarkEnd w:id="0"/>
    </w:p>
    <w:sectPr w:rsidR="00AD7072" w:rsidRPr="00A31C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02E1"/>
    <w:multiLevelType w:val="hybridMultilevel"/>
    <w:tmpl w:val="08A61B38"/>
    <w:lvl w:ilvl="0" w:tplc="83D88C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58"/>
    <w:rsid w:val="00403F7C"/>
    <w:rsid w:val="008D34EF"/>
    <w:rsid w:val="009B5458"/>
    <w:rsid w:val="00A31CA6"/>
    <w:rsid w:val="00A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F0BC7"/>
  <w15:chartTrackingRefBased/>
  <w15:docId w15:val="{B3C4D909-DA31-49FB-B5A9-AA91BF73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58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6D0181F1.dotm</Template>
  <TotalTime>29</TotalTime>
  <Pages>1</Pages>
  <Words>131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2018-12-02T02:27:00Z</dcterms:created>
  <dcterms:modified xsi:type="dcterms:W3CDTF">2018-12-02T04:29:00Z</dcterms:modified>
</cp:coreProperties>
</file>