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6BA" w:rsidRDefault="004516BA">
      <w:pPr>
        <w:rPr>
          <w:rFonts w:ascii="TimesNewRomanPSMT" w:hAnsi="TimesNewRomanPSMT" w:cs="TimesNewRomanPSMT"/>
        </w:rPr>
      </w:pPr>
      <w:bookmarkStart w:id="0" w:name="_GoBack"/>
    </w:p>
    <w:p w:rsidR="004516BA" w:rsidRDefault="004516BA">
      <w:pPr>
        <w:rPr>
          <w:rFonts w:ascii="TimesNewRomanPSMT" w:hAnsi="TimesNewRomanPSMT" w:cs="TimesNewRomanPSMT"/>
        </w:rPr>
      </w:pPr>
    </w:p>
    <w:p w:rsidR="004516BA" w:rsidRPr="004516BA" w:rsidRDefault="004516BA" w:rsidP="004516BA">
      <w:pPr>
        <w:rPr>
          <w:rFonts w:ascii="Arial" w:hAnsi="Arial" w:cs="Arial"/>
        </w:rPr>
      </w:pPr>
      <w:r w:rsidRPr="003E5C12">
        <w:rPr>
          <w:rFonts w:ascii="Arial" w:hAnsi="Arial" w:cs="Arial"/>
        </w:rPr>
        <w:t xml:space="preserve">In this manuscript, Dr. </w:t>
      </w:r>
      <w:proofErr w:type="spellStart"/>
      <w:r w:rsidRPr="004516BA">
        <w:rPr>
          <w:rFonts w:ascii="Arial" w:hAnsi="Arial" w:cs="Arial"/>
        </w:rPr>
        <w:t>Shivakumar</w:t>
      </w:r>
      <w:proofErr w:type="spellEnd"/>
      <w:r w:rsidRPr="004516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 colleagues</w:t>
      </w:r>
      <w:r>
        <w:rPr>
          <w:rFonts w:ascii="Arial" w:hAnsi="Arial" w:cs="Arial"/>
        </w:rPr>
        <w:t xml:space="preserve"> conducted a two-stage exome-wide sequencing based association study to identify novel </w:t>
      </w:r>
      <w:r w:rsidRPr="004516BA">
        <w:rPr>
          <w:rFonts w:ascii="Arial" w:hAnsi="Arial" w:cs="Arial"/>
        </w:rPr>
        <w:t>endometrial</w:t>
      </w:r>
    </w:p>
    <w:p w:rsidR="004516BA" w:rsidRPr="004516BA" w:rsidRDefault="004516BA" w:rsidP="004516BA">
      <w:pPr>
        <w:rPr>
          <w:rFonts w:ascii="TimesNewRomanPSMT" w:hAnsi="TimesNewRomanPSMT" w:cs="TimesNewRomanPSMT"/>
        </w:rPr>
      </w:pPr>
      <w:r w:rsidRPr="004516BA">
        <w:rPr>
          <w:rFonts w:ascii="Arial" w:hAnsi="Arial" w:cs="Arial"/>
        </w:rPr>
        <w:t>C</w:t>
      </w:r>
      <w:r w:rsidRPr="004516BA">
        <w:rPr>
          <w:rFonts w:ascii="Arial" w:hAnsi="Arial" w:cs="Arial"/>
        </w:rPr>
        <w:t>ancer</w:t>
      </w:r>
      <w:r w:rsidRPr="004516BA">
        <w:rPr>
          <w:rFonts w:ascii="Arial" w:hAnsi="Arial" w:cs="Arial"/>
        </w:rPr>
        <w:t xml:space="preserve"> related rare variants in a large American population</w:t>
      </w:r>
      <w:r>
        <w:rPr>
          <w:rFonts w:ascii="Arial" w:hAnsi="Arial" w:cs="Arial"/>
        </w:rPr>
        <w:t xml:space="preserve">, named </w:t>
      </w:r>
      <w:proofErr w:type="spellStart"/>
      <w:r w:rsidRPr="004516BA">
        <w:rPr>
          <w:rFonts w:ascii="Arial" w:hAnsi="Arial" w:cs="Arial"/>
        </w:rPr>
        <w:t>MyCode</w:t>
      </w:r>
      <w:proofErr w:type="spellEnd"/>
      <w:r w:rsidRPr="004516B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T</w:t>
      </w:r>
      <w:r w:rsidRPr="001E5E6A">
        <w:rPr>
          <w:rFonts w:ascii="Arial" w:hAnsi="Arial" w:cs="Arial"/>
        </w:rPr>
        <w:t xml:space="preserve">he study was performed rigorously and the findings are </w:t>
      </w:r>
      <w:r>
        <w:rPr>
          <w:rFonts w:ascii="Arial" w:hAnsi="Arial" w:cs="Arial"/>
        </w:rPr>
        <w:t xml:space="preserve">quite </w:t>
      </w:r>
      <w:r w:rsidRPr="001E5E6A">
        <w:rPr>
          <w:rFonts w:ascii="Arial" w:hAnsi="Arial" w:cs="Arial"/>
        </w:rPr>
        <w:t>interesting</w:t>
      </w:r>
      <w:r>
        <w:rPr>
          <w:rFonts w:ascii="Arial" w:hAnsi="Arial" w:cs="Arial"/>
        </w:rPr>
        <w:t xml:space="preserve">. </w:t>
      </w:r>
    </w:p>
    <w:p w:rsidR="004516BA" w:rsidRPr="001E5E6A" w:rsidRDefault="004516BA" w:rsidP="004516BA">
      <w:pPr>
        <w:autoSpaceDE w:val="0"/>
        <w:autoSpaceDN w:val="0"/>
        <w:adjustRightInd w:val="0"/>
        <w:rPr>
          <w:rFonts w:ascii="Arial" w:hAnsi="Arial" w:cs="Arial"/>
        </w:rPr>
      </w:pPr>
    </w:p>
    <w:p w:rsidR="004516BA" w:rsidRDefault="004516BA" w:rsidP="004516BA">
      <w:pPr>
        <w:autoSpaceDE w:val="0"/>
        <w:autoSpaceDN w:val="0"/>
        <w:adjustRightInd w:val="0"/>
        <w:jc w:val="both"/>
        <w:rPr>
          <w:rFonts w:ascii="Arial" w:hAnsi="Arial" w:cs="Arial"/>
          <w:b/>
          <w:iCs/>
        </w:rPr>
      </w:pPr>
      <w:r w:rsidRPr="001E5E6A">
        <w:rPr>
          <w:rFonts w:ascii="Arial" w:hAnsi="Arial" w:cs="Arial"/>
          <w:b/>
          <w:iCs/>
        </w:rPr>
        <w:t>Major Compulsory Revisions</w:t>
      </w:r>
    </w:p>
    <w:p w:rsidR="004516BA" w:rsidRDefault="004516BA" w:rsidP="004516BA">
      <w:pPr>
        <w:autoSpaceDE w:val="0"/>
        <w:autoSpaceDN w:val="0"/>
        <w:adjustRightInd w:val="0"/>
        <w:jc w:val="both"/>
        <w:rPr>
          <w:rFonts w:ascii="Arial" w:hAnsi="Arial" w:cs="Arial"/>
          <w:b/>
          <w:iCs/>
        </w:rPr>
      </w:pPr>
    </w:p>
    <w:p w:rsidR="004516BA" w:rsidRDefault="004516BA" w:rsidP="004516BA">
      <w:pPr>
        <w:autoSpaceDE w:val="0"/>
        <w:autoSpaceDN w:val="0"/>
        <w:adjustRightInd w:val="0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 xml:space="preserve">1, the description/algorithm for case-control enrollment is not clear. </w:t>
      </w:r>
    </w:p>
    <w:p w:rsidR="004516BA" w:rsidRDefault="004516BA" w:rsidP="004516BA">
      <w:pPr>
        <w:autoSpaceDE w:val="0"/>
        <w:autoSpaceDN w:val="0"/>
        <w:adjustRightInd w:val="0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 xml:space="preserve">2, the distribution of call rate for exome-sequencing should be provided as well some other basic description, such as sequencing depth, etc. </w:t>
      </w:r>
    </w:p>
    <w:p w:rsidR="004516BA" w:rsidRDefault="004516BA" w:rsidP="004516BA">
      <w:pPr>
        <w:autoSpaceDE w:val="0"/>
        <w:autoSpaceDN w:val="0"/>
        <w:adjustRightInd w:val="0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 xml:space="preserve">3, </w:t>
      </w:r>
      <w:r w:rsidR="00406700">
        <w:rPr>
          <w:rFonts w:ascii="Arial" w:hAnsi="Arial" w:cs="Arial"/>
          <w:b/>
          <w:iCs/>
        </w:rPr>
        <w:t>please</w:t>
      </w:r>
      <w:r>
        <w:rPr>
          <w:rFonts w:ascii="Arial" w:hAnsi="Arial" w:cs="Arial"/>
          <w:b/>
          <w:iCs/>
        </w:rPr>
        <w:t xml:space="preserve"> provide a work-flow to show the procedure of the study. </w:t>
      </w:r>
    </w:p>
    <w:p w:rsidR="004516BA" w:rsidRDefault="004516BA" w:rsidP="004516BA">
      <w:pPr>
        <w:autoSpaceDE w:val="0"/>
        <w:autoSpaceDN w:val="0"/>
        <w:adjustRightInd w:val="0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 xml:space="preserve">4, </w:t>
      </w:r>
      <w:r w:rsidR="00406700">
        <w:rPr>
          <w:rFonts w:ascii="Arial" w:hAnsi="Arial" w:cs="Arial"/>
          <w:b/>
          <w:iCs/>
        </w:rPr>
        <w:t xml:space="preserve">the author only conducted association study to rare variants in current study (MAF&lt;0.05), why not do the analysis to common variants at the same time to show the result for both of them.  </w:t>
      </w:r>
    </w:p>
    <w:p w:rsidR="00406700" w:rsidRDefault="00406700" w:rsidP="004516BA">
      <w:pPr>
        <w:autoSpaceDE w:val="0"/>
        <w:autoSpaceDN w:val="0"/>
        <w:adjustRightInd w:val="0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 xml:space="preserve">5, </w:t>
      </w:r>
      <w:proofErr w:type="gramStart"/>
      <w:r>
        <w:rPr>
          <w:rFonts w:ascii="Arial" w:hAnsi="Arial" w:cs="Arial"/>
          <w:b/>
          <w:iCs/>
        </w:rPr>
        <w:t>It</w:t>
      </w:r>
      <w:proofErr w:type="gramEnd"/>
      <w:r>
        <w:rPr>
          <w:rFonts w:ascii="Arial" w:hAnsi="Arial" w:cs="Arial"/>
          <w:b/>
          <w:iCs/>
        </w:rPr>
        <w:t xml:space="preserve"> is very interesting that the authors annotate the significant SNPs with COSMIC database. COSMIC database is collected by somatic mutation</w:t>
      </w:r>
      <w:r w:rsidR="0039210C">
        <w:rPr>
          <w:rFonts w:ascii="Arial" w:hAnsi="Arial" w:cs="Arial"/>
          <w:b/>
          <w:iCs/>
        </w:rPr>
        <w:t xml:space="preserve"> while the authors actually obtained germline SNPs. How to understand the overlap? Meanwhile, I am not sure how the author list the tissue-source for the SNPs in Table 4. </w:t>
      </w:r>
    </w:p>
    <w:p w:rsidR="00BA59C6" w:rsidRDefault="0039210C" w:rsidP="004516BA">
      <w:pPr>
        <w:autoSpaceDE w:val="0"/>
        <w:autoSpaceDN w:val="0"/>
        <w:adjustRightInd w:val="0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 xml:space="preserve">6. </w:t>
      </w:r>
      <w:proofErr w:type="gramStart"/>
      <w:r>
        <w:rPr>
          <w:rFonts w:ascii="Arial" w:hAnsi="Arial" w:cs="Arial"/>
          <w:b/>
          <w:iCs/>
        </w:rPr>
        <w:t>the</w:t>
      </w:r>
      <w:proofErr w:type="gramEnd"/>
      <w:r>
        <w:rPr>
          <w:rFonts w:ascii="Arial" w:hAnsi="Arial" w:cs="Arial"/>
          <w:b/>
          <w:iCs/>
        </w:rPr>
        <w:t xml:space="preserve"> ways how to merge the SNPs to genes and to pathways will significantly influence the result and affect the repeat </w:t>
      </w:r>
      <w:r w:rsidR="00BA59C6">
        <w:rPr>
          <w:rFonts w:ascii="Arial" w:hAnsi="Arial" w:cs="Arial"/>
          <w:b/>
          <w:iCs/>
        </w:rPr>
        <w:t xml:space="preserve">to this study, I suggest the authors give me details or provide scripts with </w:t>
      </w:r>
      <w:proofErr w:type="spellStart"/>
      <w:r w:rsidR="00BA59C6">
        <w:rPr>
          <w:rFonts w:ascii="Arial" w:hAnsi="Arial" w:cs="Arial"/>
          <w:b/>
          <w:iCs/>
        </w:rPr>
        <w:t>github</w:t>
      </w:r>
      <w:proofErr w:type="spellEnd"/>
      <w:r w:rsidR="00BA59C6">
        <w:rPr>
          <w:rFonts w:ascii="Arial" w:hAnsi="Arial" w:cs="Arial"/>
          <w:b/>
          <w:iCs/>
        </w:rPr>
        <w:t>. Meanwhile, all the database or software should be provided with version or date number, such as KEGG (older version or new version?)</w:t>
      </w:r>
    </w:p>
    <w:p w:rsidR="00BA59C6" w:rsidRDefault="00BA59C6" w:rsidP="004516BA">
      <w:pPr>
        <w:autoSpaceDE w:val="0"/>
        <w:autoSpaceDN w:val="0"/>
        <w:adjustRightInd w:val="0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 xml:space="preserve">7, </w:t>
      </w:r>
      <w:proofErr w:type="spellStart"/>
      <w:r>
        <w:rPr>
          <w:rFonts w:ascii="Arial" w:hAnsi="Arial" w:cs="Arial"/>
          <w:b/>
          <w:iCs/>
        </w:rPr>
        <w:t>qq</w:t>
      </w:r>
      <w:proofErr w:type="spellEnd"/>
      <w:r>
        <w:rPr>
          <w:rFonts w:ascii="Arial" w:hAnsi="Arial" w:cs="Arial"/>
          <w:b/>
          <w:iCs/>
        </w:rPr>
        <w:t xml:space="preserve">-plot should be provided for gene-based and pathway based analysis, as well as survival analysis. </w:t>
      </w:r>
    </w:p>
    <w:p w:rsidR="004516BA" w:rsidRDefault="00BA59C6" w:rsidP="00BA59C6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iCs/>
          <w:sz w:val="22"/>
          <w:szCs w:val="22"/>
          <w:lang w:eastAsia="zh-CN"/>
        </w:rPr>
      </w:pPr>
      <w:r>
        <w:rPr>
          <w:rFonts w:ascii="Arial" w:hAnsi="Arial" w:cs="Arial"/>
          <w:b/>
          <w:iCs/>
        </w:rPr>
        <w:t xml:space="preserve">8, I suggest the author provide all the scripts for the analysis with </w:t>
      </w:r>
      <w:proofErr w:type="spellStart"/>
      <w:r>
        <w:rPr>
          <w:rFonts w:ascii="Arial" w:hAnsi="Arial" w:cs="Arial"/>
          <w:b/>
          <w:iCs/>
        </w:rPr>
        <w:t>github</w:t>
      </w:r>
      <w:proofErr w:type="spellEnd"/>
      <w:r>
        <w:rPr>
          <w:rFonts w:ascii="Arial" w:hAnsi="Arial" w:cs="Arial"/>
          <w:b/>
          <w:iCs/>
        </w:rPr>
        <w:t xml:space="preserve"> so that readers can easily repeat the result within their own dataset. Meanwhile, the authors should pay attention to increase the reproducibility of the manuscript, for example, Table 3/4 should provide genome reference version for the position, GRCH37 or GRCH38. </w:t>
      </w:r>
    </w:p>
    <w:p w:rsidR="00BA59C6" w:rsidRPr="00BD40AB" w:rsidRDefault="00BA59C6" w:rsidP="00BA59C6">
      <w:pPr>
        <w:autoSpaceDE w:val="0"/>
        <w:autoSpaceDN w:val="0"/>
        <w:adjustRightInd w:val="0"/>
        <w:jc w:val="both"/>
        <w:rPr>
          <w:rFonts w:ascii="Arial" w:hAnsi="Arial" w:cs="Arial"/>
          <w:iCs/>
        </w:rPr>
      </w:pPr>
      <w:r>
        <w:rPr>
          <w:rFonts w:ascii="Arial" w:eastAsiaTheme="minorEastAsia" w:hAnsi="Arial" w:cs="Arial"/>
          <w:iCs/>
          <w:sz w:val="22"/>
          <w:szCs w:val="22"/>
          <w:lang w:eastAsia="zh-CN"/>
        </w:rPr>
        <w:t xml:space="preserve">9, </w:t>
      </w:r>
      <w:proofErr w:type="gramStart"/>
      <w:r>
        <w:rPr>
          <w:rFonts w:ascii="Arial" w:eastAsiaTheme="minorEastAsia" w:hAnsi="Arial" w:cs="Arial"/>
          <w:iCs/>
          <w:sz w:val="22"/>
          <w:szCs w:val="22"/>
          <w:lang w:eastAsia="zh-CN"/>
        </w:rPr>
        <w:t>It</w:t>
      </w:r>
      <w:proofErr w:type="gramEnd"/>
      <w:r>
        <w:rPr>
          <w:rFonts w:ascii="Arial" w:eastAsiaTheme="minorEastAsia" w:hAnsi="Arial" w:cs="Arial"/>
          <w:iCs/>
          <w:sz w:val="22"/>
          <w:szCs w:val="22"/>
          <w:lang w:eastAsia="zh-CN"/>
        </w:rPr>
        <w:t xml:space="preserve"> will be nice if the author can provide the difference test for Table 1 between case/control and discovery/validation. </w:t>
      </w:r>
    </w:p>
    <w:p w:rsidR="004516BA" w:rsidRPr="00940597" w:rsidRDefault="004516BA" w:rsidP="004516B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4516BA" w:rsidRPr="00A74684" w:rsidRDefault="004516BA" w:rsidP="004516B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4516BA" w:rsidRPr="00A74684" w:rsidRDefault="004516BA" w:rsidP="004516BA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iCs/>
        </w:rPr>
      </w:pPr>
    </w:p>
    <w:p w:rsidR="004516BA" w:rsidRPr="004534A0" w:rsidRDefault="004516BA" w:rsidP="004516BA">
      <w:pPr>
        <w:autoSpaceDE w:val="0"/>
        <w:autoSpaceDN w:val="0"/>
        <w:adjustRightInd w:val="0"/>
        <w:jc w:val="both"/>
        <w:rPr>
          <w:rFonts w:ascii="Arial" w:hAnsi="Arial" w:cs="Arial"/>
          <w:iCs/>
        </w:rPr>
      </w:pPr>
    </w:p>
    <w:p w:rsidR="004516BA" w:rsidRPr="00E95F3A" w:rsidRDefault="004516BA" w:rsidP="004516BA">
      <w:pPr>
        <w:autoSpaceDE w:val="0"/>
        <w:autoSpaceDN w:val="0"/>
        <w:adjustRightInd w:val="0"/>
        <w:jc w:val="both"/>
        <w:rPr>
          <w:rFonts w:ascii="Arial" w:hAnsi="Arial" w:cs="Arial"/>
          <w:iCs/>
        </w:rPr>
      </w:pPr>
    </w:p>
    <w:p w:rsidR="004516BA" w:rsidRPr="001E5E6A" w:rsidRDefault="004516BA" w:rsidP="004516BA">
      <w:pPr>
        <w:autoSpaceDE w:val="0"/>
        <w:autoSpaceDN w:val="0"/>
        <w:adjustRightInd w:val="0"/>
        <w:jc w:val="both"/>
        <w:rPr>
          <w:rFonts w:ascii="Arial" w:hAnsi="Arial" w:cs="Arial"/>
          <w:iCs/>
        </w:rPr>
      </w:pPr>
    </w:p>
    <w:bookmarkEnd w:id="0"/>
    <w:p w:rsidR="004516BA" w:rsidRDefault="004516BA"/>
    <w:sectPr w:rsidR="004516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51103"/>
    <w:multiLevelType w:val="hybridMultilevel"/>
    <w:tmpl w:val="3E549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F3CCD"/>
    <w:multiLevelType w:val="hybridMultilevel"/>
    <w:tmpl w:val="74321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750DE"/>
    <w:multiLevelType w:val="hybridMultilevel"/>
    <w:tmpl w:val="8E527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42F0C"/>
    <w:multiLevelType w:val="hybridMultilevel"/>
    <w:tmpl w:val="6C9CF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6BA"/>
    <w:rsid w:val="0039210C"/>
    <w:rsid w:val="00406700"/>
    <w:rsid w:val="004516BA"/>
    <w:rsid w:val="00462FA7"/>
    <w:rsid w:val="00BA59C6"/>
    <w:rsid w:val="00CE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09A448"/>
  <w15:chartTrackingRefBased/>
  <w15:docId w15:val="{609BA7D1-9CE4-4A63-A2FC-E6EF2EE0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6BA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1827F779.dotm</Template>
  <TotalTime>77</TotalTime>
  <Pages>1</Pages>
  <Words>321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1</cp:revision>
  <dcterms:created xsi:type="dcterms:W3CDTF">2019-03-28T02:23:00Z</dcterms:created>
  <dcterms:modified xsi:type="dcterms:W3CDTF">2019-03-28T03:40:00Z</dcterms:modified>
</cp:coreProperties>
</file>