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0F" w:rsidRDefault="00636CAC" w:rsidP="00681D0F">
      <w:pPr>
        <w:jc w:val="both"/>
        <w:rPr>
          <w:rFonts w:ascii="Arial" w:hAnsi="Arial" w:cs="Arial"/>
          <w:sz w:val="24"/>
          <w:szCs w:val="24"/>
        </w:rPr>
      </w:pPr>
      <w:bookmarkStart w:id="0" w:name="_GoBack"/>
      <w:r w:rsidRPr="003E5C12">
        <w:rPr>
          <w:rFonts w:ascii="Arial" w:hAnsi="Arial" w:cs="Arial"/>
          <w:sz w:val="24"/>
          <w:szCs w:val="24"/>
        </w:rPr>
        <w:t xml:space="preserve">In this manuscript, Dr. </w:t>
      </w:r>
      <w:proofErr w:type="spellStart"/>
      <w:r w:rsidR="00F0382B">
        <w:rPr>
          <w:rFonts w:ascii="Arial" w:hAnsi="Arial" w:cs="Arial"/>
          <w:sz w:val="24"/>
          <w:szCs w:val="24"/>
        </w:rPr>
        <w:t>Leask</w:t>
      </w:r>
      <w:proofErr w:type="spellEnd"/>
      <w:r w:rsidRPr="003E5C12">
        <w:rPr>
          <w:rFonts w:ascii="Arial" w:hAnsi="Arial" w:cs="Arial"/>
          <w:sz w:val="24"/>
          <w:szCs w:val="24"/>
        </w:rPr>
        <w:t xml:space="preserve"> </w:t>
      </w:r>
      <w:r>
        <w:rPr>
          <w:rFonts w:ascii="Arial" w:hAnsi="Arial" w:cs="Arial"/>
          <w:sz w:val="24"/>
          <w:szCs w:val="24"/>
        </w:rPr>
        <w:t xml:space="preserve">and colleagues </w:t>
      </w:r>
      <w:r w:rsidRPr="003E5C12">
        <w:rPr>
          <w:rFonts w:ascii="Arial" w:hAnsi="Arial" w:cs="Arial"/>
          <w:sz w:val="24"/>
          <w:szCs w:val="24"/>
        </w:rPr>
        <w:t xml:space="preserve">conducted </w:t>
      </w:r>
      <w:r>
        <w:rPr>
          <w:rFonts w:ascii="Arial" w:hAnsi="Arial" w:cs="Arial"/>
          <w:sz w:val="24"/>
          <w:szCs w:val="24"/>
        </w:rPr>
        <w:t xml:space="preserve">comprehensive </w:t>
      </w:r>
      <w:r w:rsidR="00F0382B">
        <w:rPr>
          <w:rFonts w:ascii="Arial" w:hAnsi="Arial" w:cs="Arial"/>
          <w:sz w:val="24"/>
          <w:szCs w:val="24"/>
        </w:rPr>
        <w:t xml:space="preserve">fine-mapping study to investigate </w:t>
      </w:r>
      <w:r w:rsidR="00681D0F">
        <w:rPr>
          <w:rFonts w:ascii="Arial" w:hAnsi="Arial" w:cs="Arial"/>
          <w:sz w:val="24"/>
          <w:szCs w:val="24"/>
        </w:rPr>
        <w:t xml:space="preserve">the regulatory function of </w:t>
      </w:r>
      <w:r w:rsidR="00F0382B">
        <w:rPr>
          <w:rFonts w:ascii="Arial" w:hAnsi="Arial" w:cs="Arial"/>
          <w:sz w:val="24"/>
          <w:szCs w:val="24"/>
        </w:rPr>
        <w:t xml:space="preserve">Urate-associated genetic </w:t>
      </w:r>
      <w:r w:rsidR="00F0382B" w:rsidRPr="00F0382B">
        <w:rPr>
          <w:rFonts w:ascii="Arial" w:hAnsi="Arial" w:cs="Arial"/>
          <w:sz w:val="24"/>
          <w:szCs w:val="24"/>
        </w:rPr>
        <w:t>variants</w:t>
      </w:r>
      <w:r w:rsidR="00681D0F">
        <w:rPr>
          <w:rFonts w:ascii="Arial" w:hAnsi="Arial" w:cs="Arial"/>
          <w:sz w:val="24"/>
          <w:szCs w:val="24"/>
        </w:rPr>
        <w:t xml:space="preserve"> derived from previous GWAS study to MAF, MAFTRR and </w:t>
      </w:r>
      <w:r w:rsidR="00681D0F" w:rsidRPr="00681D0F">
        <w:rPr>
          <w:rFonts w:ascii="Arial" w:hAnsi="Arial" w:cs="Arial"/>
          <w:sz w:val="24"/>
          <w:szCs w:val="24"/>
        </w:rPr>
        <w:t>LINC01229</w:t>
      </w:r>
      <w:r w:rsidR="00681D0F">
        <w:rPr>
          <w:rFonts w:ascii="Arial" w:hAnsi="Arial" w:cs="Arial"/>
          <w:sz w:val="24"/>
          <w:szCs w:val="24"/>
        </w:rPr>
        <w:t xml:space="preserve"> with multiple methods, including </w:t>
      </w:r>
      <w:proofErr w:type="spellStart"/>
      <w:r w:rsidR="00681D0F">
        <w:rPr>
          <w:rFonts w:ascii="Arial" w:hAnsi="Arial" w:cs="Arial"/>
          <w:sz w:val="24"/>
          <w:szCs w:val="24"/>
        </w:rPr>
        <w:t>eQLT</w:t>
      </w:r>
      <w:proofErr w:type="spellEnd"/>
      <w:r w:rsidR="00681D0F">
        <w:rPr>
          <w:rFonts w:ascii="Arial" w:hAnsi="Arial" w:cs="Arial"/>
          <w:sz w:val="24"/>
          <w:szCs w:val="24"/>
        </w:rPr>
        <w:t xml:space="preserve">, </w:t>
      </w:r>
      <w:r w:rsidR="00681D0F" w:rsidRPr="00681D0F">
        <w:rPr>
          <w:rFonts w:ascii="Arial" w:hAnsi="Arial" w:cs="Arial"/>
          <w:sz w:val="24"/>
          <w:szCs w:val="24"/>
        </w:rPr>
        <w:t xml:space="preserve">Hi-C, </w:t>
      </w:r>
      <w:proofErr w:type="spellStart"/>
      <w:r w:rsidR="00681D0F" w:rsidRPr="00681D0F">
        <w:rPr>
          <w:rFonts w:ascii="Arial" w:hAnsi="Arial" w:cs="Arial"/>
          <w:sz w:val="24"/>
          <w:szCs w:val="24"/>
        </w:rPr>
        <w:t>ChIP</w:t>
      </w:r>
      <w:proofErr w:type="spellEnd"/>
      <w:r w:rsidR="00681D0F" w:rsidRPr="00681D0F">
        <w:rPr>
          <w:rFonts w:ascii="Arial" w:hAnsi="Arial" w:cs="Arial"/>
          <w:sz w:val="24"/>
          <w:szCs w:val="24"/>
        </w:rPr>
        <w:t xml:space="preserve">-qPCR and </w:t>
      </w:r>
      <w:r w:rsidR="00681D0F" w:rsidRPr="00681D0F">
        <w:rPr>
          <w:rFonts w:ascii="Arial" w:hAnsi="Arial" w:cs="Arial"/>
          <w:sz w:val="24"/>
          <w:szCs w:val="24"/>
        </w:rPr>
        <w:t>zebrafish</w:t>
      </w:r>
      <w:r w:rsidR="00681D0F" w:rsidRPr="00681D0F">
        <w:rPr>
          <w:rFonts w:ascii="Arial" w:hAnsi="Arial" w:cs="Arial"/>
          <w:sz w:val="24"/>
          <w:szCs w:val="24"/>
        </w:rPr>
        <w:t xml:space="preserve"> experiments. </w:t>
      </w:r>
      <w:r w:rsidR="00681D0F" w:rsidRPr="00681D0F">
        <w:rPr>
          <w:rFonts w:ascii="Arial" w:hAnsi="Arial" w:cs="Arial"/>
          <w:sz w:val="24"/>
          <w:szCs w:val="24"/>
        </w:rPr>
        <w:t xml:space="preserve">The study </w:t>
      </w:r>
      <w:proofErr w:type="gramStart"/>
      <w:r w:rsidR="00681D0F" w:rsidRPr="00681D0F">
        <w:rPr>
          <w:rFonts w:ascii="Arial" w:hAnsi="Arial" w:cs="Arial"/>
          <w:sz w:val="24"/>
          <w:szCs w:val="24"/>
        </w:rPr>
        <w:t>was performed</w:t>
      </w:r>
      <w:proofErr w:type="gramEnd"/>
      <w:r w:rsidR="00681D0F" w:rsidRPr="00681D0F">
        <w:rPr>
          <w:rFonts w:ascii="Arial" w:hAnsi="Arial" w:cs="Arial"/>
          <w:sz w:val="24"/>
          <w:szCs w:val="24"/>
        </w:rPr>
        <w:t xml:space="preserve"> rigorously and the findings are </w:t>
      </w:r>
      <w:r w:rsidR="00681D0F">
        <w:rPr>
          <w:rFonts w:ascii="Arial" w:hAnsi="Arial" w:cs="Arial"/>
          <w:sz w:val="24"/>
          <w:szCs w:val="24"/>
        </w:rPr>
        <w:t xml:space="preserve">quite </w:t>
      </w:r>
      <w:r w:rsidR="00681D0F" w:rsidRPr="00681D0F">
        <w:rPr>
          <w:rFonts w:ascii="Arial" w:hAnsi="Arial" w:cs="Arial"/>
          <w:sz w:val="24"/>
          <w:szCs w:val="24"/>
        </w:rPr>
        <w:t>interesting. I</w:t>
      </w:r>
      <w:r w:rsidR="00681D0F">
        <w:rPr>
          <w:rFonts w:ascii="Arial" w:hAnsi="Arial" w:cs="Arial"/>
          <w:sz w:val="24"/>
          <w:szCs w:val="24"/>
        </w:rPr>
        <w:t xml:space="preserve"> am really enjoy the manuscript. Here, I only have several tiny comments: </w:t>
      </w:r>
    </w:p>
    <w:p w:rsidR="00681D0F" w:rsidRPr="00681D0F" w:rsidRDefault="00681D0F" w:rsidP="00681D0F">
      <w:pPr>
        <w:jc w:val="both"/>
        <w:rPr>
          <w:rFonts w:ascii="Arial" w:hAnsi="Arial" w:cs="Arial"/>
          <w:sz w:val="24"/>
          <w:szCs w:val="24"/>
        </w:rPr>
      </w:pPr>
      <w:r w:rsidRPr="00681D0F">
        <w:rPr>
          <w:rFonts w:ascii="Arial" w:hAnsi="Arial" w:cs="Arial"/>
          <w:sz w:val="24"/>
          <w:szCs w:val="24"/>
        </w:rPr>
        <w:t>Minor Essential Revisions</w:t>
      </w:r>
    </w:p>
    <w:p w:rsidR="00681D0F" w:rsidRPr="00681D0F" w:rsidRDefault="00681D0F" w:rsidP="00681D0F">
      <w:pPr>
        <w:jc w:val="both"/>
        <w:rPr>
          <w:rFonts w:ascii="Arial" w:hAnsi="Arial" w:cs="Arial"/>
          <w:sz w:val="24"/>
          <w:szCs w:val="24"/>
        </w:rPr>
      </w:pPr>
      <w:r w:rsidRPr="00681D0F">
        <w:rPr>
          <w:rFonts w:ascii="Arial" w:hAnsi="Arial" w:cs="Arial"/>
          <w:sz w:val="24"/>
          <w:szCs w:val="24"/>
        </w:rPr>
        <w:t xml:space="preserve">In the background section between </w:t>
      </w:r>
      <w:proofErr w:type="gramStart"/>
      <w:r w:rsidRPr="00681D0F">
        <w:rPr>
          <w:rFonts w:ascii="Arial" w:hAnsi="Arial" w:cs="Arial"/>
          <w:sz w:val="24"/>
          <w:szCs w:val="24"/>
        </w:rPr>
        <w:t>line</w:t>
      </w:r>
      <w:proofErr w:type="gramEnd"/>
      <w:r w:rsidRPr="00681D0F">
        <w:rPr>
          <w:rFonts w:ascii="Arial" w:hAnsi="Arial" w:cs="Arial"/>
          <w:sz w:val="24"/>
          <w:szCs w:val="24"/>
        </w:rPr>
        <w:t xml:space="preserve"> 54-61, the authors mentioned that the causal variants might be linked with the GWAS-hits. Therefore, we cannot directly assign the intergenic GWAS-hits as non-coding variants (</w:t>
      </w:r>
      <w:proofErr w:type="spellStart"/>
      <w:r w:rsidRPr="00681D0F">
        <w:rPr>
          <w:rFonts w:ascii="Arial" w:hAnsi="Arial" w:cs="Arial"/>
          <w:sz w:val="24"/>
          <w:szCs w:val="24"/>
        </w:rPr>
        <w:t>ncRNA</w:t>
      </w:r>
      <w:proofErr w:type="spellEnd"/>
      <w:r w:rsidRPr="00681D0F">
        <w:rPr>
          <w:rFonts w:ascii="Arial" w:hAnsi="Arial" w:cs="Arial"/>
          <w:sz w:val="24"/>
          <w:szCs w:val="24"/>
        </w:rPr>
        <w:t xml:space="preserve">). The authors should make a little bit modification for these statements. </w:t>
      </w:r>
    </w:p>
    <w:p w:rsidR="00681D0F" w:rsidRPr="00681D0F" w:rsidRDefault="00681D0F" w:rsidP="00681D0F">
      <w:pPr>
        <w:jc w:val="both"/>
        <w:rPr>
          <w:rFonts w:ascii="Arial" w:hAnsi="Arial" w:cs="Arial"/>
          <w:sz w:val="24"/>
          <w:szCs w:val="24"/>
        </w:rPr>
      </w:pPr>
      <w:r w:rsidRPr="00681D0F">
        <w:rPr>
          <w:rFonts w:ascii="Arial" w:hAnsi="Arial" w:cs="Arial"/>
          <w:sz w:val="24"/>
          <w:szCs w:val="24"/>
        </w:rPr>
        <w:t xml:space="preserve">The authors should be explicitly state the reason that SUA3-4 were filter out in the further analysis between line 106-108. </w:t>
      </w:r>
    </w:p>
    <w:p w:rsidR="00681D0F" w:rsidRPr="00681D0F" w:rsidRDefault="00681D0F" w:rsidP="00681D0F">
      <w:pPr>
        <w:jc w:val="both"/>
        <w:rPr>
          <w:rFonts w:ascii="Arial" w:hAnsi="Arial" w:cs="Arial"/>
          <w:sz w:val="24"/>
          <w:szCs w:val="24"/>
        </w:rPr>
      </w:pPr>
      <w:r w:rsidRPr="00681D0F">
        <w:rPr>
          <w:rFonts w:ascii="Arial" w:hAnsi="Arial" w:cs="Arial"/>
          <w:sz w:val="24"/>
          <w:szCs w:val="24"/>
        </w:rPr>
        <w:t xml:space="preserve">In the Figure 1, </w:t>
      </w:r>
      <w:proofErr w:type="gramStart"/>
      <w:r w:rsidRPr="00681D0F">
        <w:rPr>
          <w:rFonts w:ascii="Arial" w:hAnsi="Arial" w:cs="Arial"/>
          <w:sz w:val="24"/>
          <w:szCs w:val="24"/>
        </w:rPr>
        <w:t>It</w:t>
      </w:r>
      <w:proofErr w:type="gramEnd"/>
      <w:r w:rsidRPr="00681D0F">
        <w:rPr>
          <w:rFonts w:ascii="Arial" w:hAnsi="Arial" w:cs="Arial"/>
          <w:sz w:val="24"/>
          <w:szCs w:val="24"/>
        </w:rPr>
        <w:t xml:space="preserve"> will be helpful to label WWOX, MAFTRR and LINC01229 in the bottom of the Figure. </w:t>
      </w:r>
    </w:p>
    <w:p w:rsidR="00681D0F" w:rsidRPr="00681D0F" w:rsidRDefault="00681D0F" w:rsidP="00681D0F">
      <w:pPr>
        <w:jc w:val="both"/>
        <w:rPr>
          <w:rFonts w:ascii="Arial" w:hAnsi="Arial" w:cs="Arial"/>
          <w:sz w:val="24"/>
          <w:szCs w:val="24"/>
        </w:rPr>
      </w:pPr>
      <w:r w:rsidRPr="00681D0F">
        <w:rPr>
          <w:rFonts w:ascii="Arial" w:hAnsi="Arial" w:cs="Arial"/>
          <w:sz w:val="24"/>
          <w:szCs w:val="24"/>
        </w:rPr>
        <w:t>I</w:t>
      </w:r>
      <w:r w:rsidRPr="00681D0F">
        <w:rPr>
          <w:rFonts w:ascii="Arial" w:hAnsi="Arial" w:cs="Arial"/>
          <w:sz w:val="24"/>
          <w:szCs w:val="24"/>
        </w:rPr>
        <w:t xml:space="preserve"> suggest the author to short the section of result 2.1, since it is hard to evaluate the false negative with the re-analysis to public database. It is not easy to make conclusion that the variants in SUA1 and SUA2 do not directly influence 146 the expression of MAF without cell biology experiments, even though the authors have tried several different database. </w:t>
      </w:r>
    </w:p>
    <w:p w:rsidR="00681D0F" w:rsidRPr="00681D0F" w:rsidRDefault="00681D0F" w:rsidP="00681D0F">
      <w:pPr>
        <w:jc w:val="both"/>
        <w:rPr>
          <w:rFonts w:ascii="Arial" w:hAnsi="Arial" w:cs="Arial"/>
          <w:sz w:val="24"/>
          <w:szCs w:val="24"/>
        </w:rPr>
      </w:pPr>
      <w:r w:rsidRPr="00681D0F">
        <w:rPr>
          <w:rFonts w:ascii="Arial" w:hAnsi="Arial" w:cs="Arial"/>
          <w:sz w:val="24"/>
          <w:szCs w:val="24"/>
        </w:rPr>
        <w:t xml:space="preserve">In the Figure 3F, LINC01229, LINC01228 and MAFTRR </w:t>
      </w:r>
      <w:proofErr w:type="gramStart"/>
      <w:r w:rsidRPr="00681D0F">
        <w:rPr>
          <w:rFonts w:ascii="Arial" w:hAnsi="Arial" w:cs="Arial"/>
          <w:sz w:val="24"/>
          <w:szCs w:val="24"/>
        </w:rPr>
        <w:t>should be labelled</w:t>
      </w:r>
      <w:proofErr w:type="gramEnd"/>
      <w:r w:rsidRPr="00681D0F">
        <w:rPr>
          <w:rFonts w:ascii="Arial" w:hAnsi="Arial" w:cs="Arial"/>
          <w:sz w:val="24"/>
          <w:szCs w:val="24"/>
        </w:rPr>
        <w:t xml:space="preserve"> even though they have been shown in previous Figures. </w:t>
      </w:r>
    </w:p>
    <w:p w:rsidR="00681D0F" w:rsidRPr="00681D0F" w:rsidRDefault="00681D0F" w:rsidP="00681D0F">
      <w:pPr>
        <w:jc w:val="both"/>
        <w:rPr>
          <w:rFonts w:ascii="Arial" w:hAnsi="Arial" w:cs="Arial"/>
          <w:sz w:val="24"/>
          <w:szCs w:val="24"/>
        </w:rPr>
      </w:pPr>
      <w:r w:rsidRPr="00681D0F">
        <w:rPr>
          <w:rFonts w:ascii="Arial" w:hAnsi="Arial" w:cs="Arial"/>
          <w:sz w:val="24"/>
          <w:szCs w:val="24"/>
        </w:rPr>
        <w:t xml:space="preserve">How about HNF4a binding ability in HEK293 cell except HEPG2 (Line 293)? </w:t>
      </w:r>
    </w:p>
    <w:p w:rsidR="00681D0F" w:rsidRDefault="00681D0F" w:rsidP="00681D0F">
      <w:pPr>
        <w:autoSpaceDE w:val="0"/>
        <w:autoSpaceDN w:val="0"/>
        <w:adjustRightInd w:val="0"/>
        <w:rPr>
          <w:rFonts w:ascii="TimesNewRomanPSMT" w:hAnsi="TimesNewRomanPSMT" w:cs="TimesNewRomanPSMT"/>
        </w:rPr>
      </w:pPr>
    </w:p>
    <w:p w:rsidR="00681D0F" w:rsidRPr="001E5E6A" w:rsidRDefault="00681D0F" w:rsidP="00681D0F">
      <w:pPr>
        <w:jc w:val="both"/>
        <w:rPr>
          <w:rFonts w:ascii="Arial" w:hAnsi="Arial" w:cs="Arial"/>
          <w:b/>
          <w:iCs/>
        </w:rPr>
      </w:pPr>
      <w:r w:rsidRPr="00681D0F">
        <w:rPr>
          <w:rFonts w:ascii="Arial" w:hAnsi="Arial" w:cs="Arial"/>
          <w:sz w:val="24"/>
          <w:szCs w:val="24"/>
        </w:rPr>
        <w:t>Discretionary Revisions</w:t>
      </w:r>
    </w:p>
    <w:p w:rsidR="002E0BA7" w:rsidRPr="002E0BA7" w:rsidRDefault="002E0BA7" w:rsidP="002E0BA7">
      <w:pPr>
        <w:jc w:val="both"/>
        <w:rPr>
          <w:rFonts w:ascii="Arial" w:hAnsi="Arial" w:cs="Arial"/>
          <w:sz w:val="24"/>
          <w:szCs w:val="24"/>
        </w:rPr>
      </w:pPr>
      <w:r w:rsidRPr="002E0BA7">
        <w:rPr>
          <w:rFonts w:ascii="Arial" w:hAnsi="Arial" w:cs="Arial"/>
          <w:sz w:val="24"/>
          <w:szCs w:val="24"/>
        </w:rPr>
        <w:t xml:space="preserve">I suggest the author to change an explicit manuscript title. It is clear these genetic variants are not </w:t>
      </w:r>
      <w:r w:rsidRPr="002E0BA7">
        <w:rPr>
          <w:rFonts w:ascii="Arial" w:hAnsi="Arial" w:cs="Arial"/>
          <w:sz w:val="24"/>
          <w:szCs w:val="24"/>
        </w:rPr>
        <w:t>U</w:t>
      </w:r>
      <w:r w:rsidRPr="002E0BA7">
        <w:rPr>
          <w:rFonts w:ascii="Arial" w:hAnsi="Arial" w:cs="Arial"/>
          <w:sz w:val="24"/>
          <w:szCs w:val="24"/>
        </w:rPr>
        <w:t xml:space="preserve">rate-associated genetic variants. Obviously, they are important causal </w:t>
      </w:r>
      <w:proofErr w:type="gramStart"/>
      <w:r w:rsidRPr="002E0BA7">
        <w:rPr>
          <w:rFonts w:ascii="Arial" w:hAnsi="Arial" w:cs="Arial"/>
          <w:sz w:val="24"/>
          <w:szCs w:val="24"/>
        </w:rPr>
        <w:t>variants</w:t>
      </w:r>
      <w:r w:rsidRPr="002E0BA7">
        <w:rPr>
          <w:rFonts w:ascii="Arial" w:hAnsi="Arial" w:cs="Arial"/>
          <w:sz w:val="24"/>
          <w:szCs w:val="24"/>
        </w:rPr>
        <w:t xml:space="preserve"> which</w:t>
      </w:r>
      <w:proofErr w:type="gramEnd"/>
      <w:r w:rsidRPr="002E0BA7">
        <w:rPr>
          <w:rFonts w:ascii="Arial" w:hAnsi="Arial" w:cs="Arial"/>
          <w:sz w:val="24"/>
          <w:szCs w:val="24"/>
        </w:rPr>
        <w:t xml:space="preserve"> have been shown in your evidences. Meanwhile, multiple genes are also not explicitly. </w:t>
      </w:r>
    </w:p>
    <w:p w:rsidR="002E0BA7" w:rsidRDefault="002E0BA7" w:rsidP="002E0BA7">
      <w:pPr>
        <w:autoSpaceDE w:val="0"/>
        <w:autoSpaceDN w:val="0"/>
        <w:adjustRightInd w:val="0"/>
        <w:rPr>
          <w:rFonts w:ascii="TimesNewRomanPSMT" w:hAnsi="TimesNewRomanPSMT" w:cs="TimesNewRomanPSMT"/>
        </w:rPr>
      </w:pPr>
    </w:p>
    <w:bookmarkEnd w:id="0"/>
    <w:p w:rsidR="002E0BA7" w:rsidRDefault="002E0BA7" w:rsidP="002E0BA7">
      <w:pPr>
        <w:autoSpaceDE w:val="0"/>
        <w:autoSpaceDN w:val="0"/>
        <w:adjustRightInd w:val="0"/>
        <w:rPr>
          <w:rFonts w:ascii="TimesNewRomanPSMT" w:hAnsi="TimesNewRomanPSMT" w:cs="TimesNewRomanPSMT"/>
        </w:rPr>
      </w:pPr>
    </w:p>
    <w:sectPr w:rsidR="002E0B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AC"/>
    <w:rsid w:val="002E0BA7"/>
    <w:rsid w:val="003067CD"/>
    <w:rsid w:val="00636CAC"/>
    <w:rsid w:val="00681D0F"/>
    <w:rsid w:val="00F0382B"/>
    <w:rsid w:val="00F9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742C2"/>
  <w15:chartTrackingRefBased/>
  <w15:docId w15:val="{D0BD5C14-4452-4218-B3FD-E964F6AD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CAC"/>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6AA60C05.dotm</Template>
  <TotalTime>500</TotalTime>
  <Pages>1</Pages>
  <Words>287</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2018-10-29T06:14:00Z</dcterms:created>
  <dcterms:modified xsi:type="dcterms:W3CDTF">2018-10-29T15:38:00Z</dcterms:modified>
</cp:coreProperties>
</file>