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21" w:rsidRDefault="00162021" w:rsidP="00162021">
      <w:pPr>
        <w:pStyle w:val="gmail-p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 xml:space="preserve">Background: </w:t>
      </w:r>
      <w:r>
        <w:rPr>
          <w:color w:val="000000"/>
        </w:rPr>
        <w:t xml:space="preserve">Altered DNA methylation events contribute to the pathogenesis and progression of metabolic disorders, including nonalcoholic fatty liver disease (NAFLD) and </w:t>
      </w:r>
      <w:r w:rsidRPr="00162021">
        <w:rPr>
          <w:color w:val="000000"/>
        </w:rPr>
        <w:t xml:space="preserve">Nonalcoholic </w:t>
      </w:r>
      <w:proofErr w:type="spellStart"/>
      <w:r w:rsidRPr="00162021">
        <w:rPr>
          <w:color w:val="000000"/>
        </w:rPr>
        <w:t>steatohepatitis</w:t>
      </w:r>
      <w:proofErr w:type="spellEnd"/>
      <w:r>
        <w:rPr>
          <w:color w:val="000000"/>
        </w:rPr>
        <w:t xml:space="preserve"> </w:t>
      </w:r>
      <w:r w:rsidRPr="00162021">
        <w:rPr>
          <w:color w:val="000000"/>
        </w:rPr>
        <w:t>(</w:t>
      </w:r>
      <w:r>
        <w:rPr>
          <w:color w:val="000000"/>
        </w:rPr>
        <w:t>NASH</w:t>
      </w:r>
      <w:r>
        <w:rPr>
          <w:color w:val="000000"/>
        </w:rPr>
        <w:t>)</w:t>
      </w:r>
      <w:r>
        <w:rPr>
          <w:color w:val="000000"/>
        </w:rPr>
        <w:t xml:space="preserve">. </w:t>
      </w:r>
    </w:p>
    <w:p w:rsidR="00162021" w:rsidRDefault="00162021" w:rsidP="00162021">
      <w:pPr>
        <w:pStyle w:val="gmail-p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 xml:space="preserve">Method: Liver tissue (N=3) and paired plasmas (N=3) as well as 47 plasma samples were obtained to identify cell-free DNA based non-invasive biomarkers. </w:t>
      </w:r>
      <w:r>
        <w:rPr>
          <w:color w:val="000000"/>
        </w:rPr>
        <w:t>We used the genome-wide bisulfite-sequencing (WGBS) to analyze genome-wide methylation in patients with NAFLD</w:t>
      </w:r>
      <w:r>
        <w:rPr>
          <w:color w:val="000000"/>
        </w:rPr>
        <w:t xml:space="preserve"> and NASH. Meanwhile, WGBS data of normal liver tissues (N=4) and liver cancers (</w:t>
      </w:r>
      <w:r w:rsidR="00062573">
        <w:rPr>
          <w:color w:val="000000"/>
        </w:rPr>
        <w:t xml:space="preserve">HCC, </w:t>
      </w:r>
      <w:r>
        <w:rPr>
          <w:color w:val="000000"/>
        </w:rPr>
        <w:t xml:space="preserve">N=1) from Roadmap and DEEP project were collected to be DNA methylation reference. </w:t>
      </w:r>
    </w:p>
    <w:p w:rsidR="00162021" w:rsidRDefault="00162021" w:rsidP="00162021">
      <w:pPr>
        <w:pStyle w:val="gmail-p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 xml:space="preserve">Result: </w:t>
      </w:r>
      <w:r w:rsidR="008A7178">
        <w:rPr>
          <w:color w:val="000000"/>
        </w:rPr>
        <w:t xml:space="preserve">  Liver hyper-methylated signature shown significant decreasing from NAFL (78%, pool A), low level NASH (73%, pool B), sever</w:t>
      </w:r>
      <w:r w:rsidR="003272D4">
        <w:rPr>
          <w:color w:val="000000"/>
        </w:rPr>
        <w:t>e</w:t>
      </w:r>
      <w:r w:rsidR="008A7178">
        <w:rPr>
          <w:color w:val="000000"/>
        </w:rPr>
        <w:t xml:space="preserve"> NASH (65%, pool C) and liver cancer (58%). </w:t>
      </w:r>
      <w:r w:rsidR="00B70287">
        <w:rPr>
          <w:color w:val="000000"/>
        </w:rPr>
        <w:t xml:space="preserve"> </w:t>
      </w:r>
      <w:r w:rsidR="002E4270">
        <w:rPr>
          <w:color w:val="000000"/>
        </w:rPr>
        <w:t xml:space="preserve">We observed </w:t>
      </w:r>
      <w:r w:rsidR="00B70287">
        <w:rPr>
          <w:color w:val="000000"/>
        </w:rPr>
        <w:t xml:space="preserve">methylation level to LINE-1 was </w:t>
      </w:r>
      <w:r w:rsidR="002E4270">
        <w:rPr>
          <w:color w:val="000000"/>
        </w:rPr>
        <w:t>only slightly</w:t>
      </w:r>
      <w:r w:rsidR="00B70287">
        <w:rPr>
          <w:color w:val="000000"/>
        </w:rPr>
        <w:t xml:space="preserve"> decreased for NAFL and NASH tissue samples compared with normal liver tissue</w:t>
      </w:r>
      <w:r w:rsidR="002E4270">
        <w:rPr>
          <w:color w:val="000000"/>
        </w:rPr>
        <w:t xml:space="preserve"> (72% vs 73%) which is significantly higher than HCC (32%) indicating NASH and NAFL are still have far </w:t>
      </w:r>
      <w:r w:rsidR="00402E7C">
        <w:rPr>
          <w:color w:val="000000"/>
        </w:rPr>
        <w:t>away from</w:t>
      </w:r>
      <w:r w:rsidR="002E4270">
        <w:rPr>
          <w:color w:val="000000"/>
        </w:rPr>
        <w:t xml:space="preserve"> HCC. </w:t>
      </w:r>
    </w:p>
    <w:p w:rsidR="008A7178" w:rsidRDefault="00062573" w:rsidP="00062573">
      <w:pPr>
        <w:pStyle w:val="gmail-p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 xml:space="preserve">Conclusion: </w:t>
      </w:r>
      <w:r>
        <w:rPr>
          <w:color w:val="000000"/>
        </w:rPr>
        <w:t xml:space="preserve">Our study demonstrated the progressively change of the genome-wide DNA methylation from NAFLD, NASH and HCC. Meanwhile, we identified 50 cell-free DNA methylation biomarker for the </w:t>
      </w:r>
      <w:r>
        <w:rPr>
          <w:color w:val="000000"/>
        </w:rPr>
        <w:t>fibrosis and cirrhosis</w:t>
      </w:r>
      <w:r>
        <w:rPr>
          <w:color w:val="000000"/>
        </w:rPr>
        <w:t xml:space="preserve"> surveillance. </w:t>
      </w:r>
      <w:r w:rsidR="009C70CE">
        <w:rPr>
          <w:color w:val="000000"/>
        </w:rPr>
        <w:t xml:space="preserve"> </w:t>
      </w:r>
      <w:bookmarkStart w:id="0" w:name="_GoBack"/>
      <w:bookmarkEnd w:id="0"/>
    </w:p>
    <w:sectPr w:rsidR="008A71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21"/>
    <w:rsid w:val="00062573"/>
    <w:rsid w:val="000E184F"/>
    <w:rsid w:val="00162021"/>
    <w:rsid w:val="002E4270"/>
    <w:rsid w:val="003272D4"/>
    <w:rsid w:val="00402E7C"/>
    <w:rsid w:val="00453831"/>
    <w:rsid w:val="008A7178"/>
    <w:rsid w:val="009C70CE"/>
    <w:rsid w:val="00B7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B7FAD"/>
  <w15:chartTrackingRefBased/>
  <w15:docId w15:val="{8E47BD3C-3843-4FD6-B56B-66A00047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p">
    <w:name w:val="gmail-p"/>
    <w:basedOn w:val="Normal"/>
    <w:rsid w:val="0016202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620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65C762C1.dotm</Template>
  <TotalTime>2935</TotalTime>
  <Pages>1</Pages>
  <Words>188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2018-09-03T00:53:00Z</dcterms:created>
  <dcterms:modified xsi:type="dcterms:W3CDTF">2018-09-05T01:55:00Z</dcterms:modified>
</cp:coreProperties>
</file>