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A15" w:rsidRPr="00722A15" w:rsidRDefault="00722A15" w:rsidP="00722A15">
      <w:pPr>
        <w:jc w:val="both"/>
        <w:rPr>
          <w:rFonts w:ascii="Arial" w:hAnsi="Arial" w:cs="Arial"/>
          <w:sz w:val="22"/>
          <w:szCs w:val="22"/>
          <w:rPrChange w:id="0" w:author="Schrodi, Steven J PHD" w:date="2018-11-13T18:47:00Z">
            <w:rPr>
              <w:rFonts w:ascii="Arial" w:hAnsi="Arial" w:cs="Arial"/>
            </w:rPr>
          </w:rPrChange>
        </w:rPr>
      </w:pPr>
      <w:r w:rsidRPr="00722A15">
        <w:rPr>
          <w:rFonts w:ascii="Arial" w:hAnsi="Arial" w:cs="Arial"/>
          <w:color w:val="000000"/>
          <w:sz w:val="22"/>
          <w:szCs w:val="22"/>
          <w:lang w:val="sv-SE"/>
        </w:rPr>
        <w:t xml:space="preserve">DNA methylation have been widely reported to be abnormal in </w:t>
      </w:r>
      <w:commentRangeStart w:id="1"/>
      <w:r w:rsidRPr="00722A15">
        <w:rPr>
          <w:rFonts w:ascii="Arial" w:hAnsi="Arial" w:cs="Arial"/>
          <w:color w:val="000000"/>
          <w:sz w:val="22"/>
          <w:szCs w:val="22"/>
          <w:lang w:val="sv-SE"/>
        </w:rPr>
        <w:t>human cancers</w:t>
      </w:r>
      <w:commentRangeEnd w:id="1"/>
      <w:r>
        <w:rPr>
          <w:rStyle w:val="CommentReference"/>
        </w:rPr>
        <w:commentReference w:id="1"/>
      </w:r>
      <w:r w:rsidRPr="00722A15">
        <w:rPr>
          <w:rFonts w:ascii="Arial" w:hAnsi="Arial" w:cs="Arial"/>
          <w:color w:val="000000"/>
          <w:sz w:val="22"/>
          <w:szCs w:val="22"/>
          <w:lang w:val="sv-SE"/>
        </w:rPr>
        <w:t xml:space="preserve">. However, the biomarker or biomarker panel have not been well established for cancer diagnosis and </w:t>
      </w:r>
      <w:commentRangeStart w:id="2"/>
      <w:r w:rsidRPr="00722A15">
        <w:rPr>
          <w:rFonts w:ascii="Arial" w:hAnsi="Arial" w:cs="Arial"/>
          <w:color w:val="000000"/>
          <w:sz w:val="22"/>
          <w:szCs w:val="22"/>
          <w:lang w:val="sv-SE"/>
        </w:rPr>
        <w:t>prognosis</w:t>
      </w:r>
      <w:commentRangeEnd w:id="2"/>
      <w:r>
        <w:rPr>
          <w:rStyle w:val="CommentReference"/>
        </w:rPr>
        <w:commentReference w:id="2"/>
      </w:r>
      <w:r w:rsidRPr="00722A15">
        <w:rPr>
          <w:rFonts w:ascii="Arial" w:hAnsi="Arial" w:cs="Arial"/>
          <w:color w:val="000000"/>
          <w:sz w:val="22"/>
          <w:szCs w:val="22"/>
          <w:lang w:val="sv-SE"/>
        </w:rPr>
        <w:t xml:space="preserve">. In order to accelate these biomarker into clinical application, </w:t>
      </w:r>
      <w:commentRangeStart w:id="3"/>
      <w:r w:rsidRPr="00722A15">
        <w:rPr>
          <w:rFonts w:ascii="Arial" w:hAnsi="Arial" w:cs="Arial"/>
          <w:color w:val="000000"/>
          <w:sz w:val="22"/>
          <w:szCs w:val="22"/>
          <w:lang w:val="sv-SE"/>
        </w:rPr>
        <w:t>I proposed two biotechnique methods (MBD-seq and MSD-SNuPET) for methylation based biomarker identification and biomarker/s performance evaluation</w:t>
      </w:r>
      <w:commentRangeEnd w:id="3"/>
      <w:r>
        <w:rPr>
          <w:rStyle w:val="CommentReference"/>
        </w:rPr>
        <w:commentReference w:id="3"/>
      </w:r>
      <w:r w:rsidRPr="00722A15">
        <w:rPr>
          <w:rFonts w:ascii="Arial" w:hAnsi="Arial" w:cs="Arial"/>
          <w:color w:val="000000"/>
          <w:sz w:val="22"/>
          <w:szCs w:val="22"/>
          <w:lang w:val="sv-SE"/>
        </w:rPr>
        <w:t xml:space="preserve">. </w:t>
      </w:r>
      <w:commentRangeStart w:id="4"/>
      <w:r w:rsidRPr="00722A15">
        <w:rPr>
          <w:rFonts w:ascii="Arial" w:hAnsi="Arial" w:cs="Arial"/>
          <w:color w:val="000000"/>
          <w:sz w:val="22"/>
          <w:szCs w:val="22"/>
          <w:lang w:val="sv-SE"/>
        </w:rPr>
        <w:t>In the biomarker identification section</w:t>
      </w:r>
      <w:commentRangeEnd w:id="4"/>
      <w:r>
        <w:rPr>
          <w:rStyle w:val="CommentReference"/>
        </w:rPr>
        <w:commentReference w:id="4"/>
      </w:r>
      <w:r w:rsidRPr="00722A15">
        <w:rPr>
          <w:rFonts w:ascii="Arial" w:hAnsi="Arial" w:cs="Arial"/>
          <w:color w:val="000000"/>
          <w:sz w:val="22"/>
          <w:szCs w:val="22"/>
          <w:lang w:val="sv-SE"/>
        </w:rPr>
        <w:t xml:space="preserve">, </w:t>
      </w:r>
      <w:commentRangeStart w:id="5"/>
      <w:r w:rsidRPr="00722A15">
        <w:rPr>
          <w:rFonts w:ascii="Arial" w:hAnsi="Arial" w:cs="Arial"/>
          <w:color w:val="000000"/>
          <w:sz w:val="22"/>
          <w:szCs w:val="22"/>
          <w:lang w:val="sv-SE"/>
        </w:rPr>
        <w:t>I proposed two novel methods to identify methylation based biomarkers with NGS technique and to validate candidate methylation loci identified from illumina 450K methylation array</w:t>
      </w:r>
      <w:commentRangeEnd w:id="5"/>
      <w:r>
        <w:rPr>
          <w:rStyle w:val="CommentReference"/>
        </w:rPr>
        <w:commentReference w:id="5"/>
      </w:r>
      <w:r w:rsidRPr="00722A15">
        <w:rPr>
          <w:rFonts w:ascii="Arial" w:hAnsi="Arial" w:cs="Arial"/>
          <w:color w:val="000000"/>
          <w:sz w:val="22"/>
          <w:szCs w:val="22"/>
          <w:lang w:val="sv-SE"/>
        </w:rPr>
        <w:t>. In the first study, I proposed a new method, methylation-binding domain-sequencing (MBD-seq), to identify cancer differential methylation regions (DMR) and then these DMR were validated and the best biomarker recombination (panel) were tested in different clinical scenarios: case-control retrospective</w:t>
      </w:r>
      <w:r w:rsidRPr="00722A15">
        <w:rPr>
          <w:rFonts w:ascii="Arial" w:hAnsi="Arial" w:cs="Arial"/>
        </w:rPr>
        <w:t xml:space="preserve"> </w:t>
      </w:r>
      <w:r w:rsidRPr="00722A15">
        <w:rPr>
          <w:rFonts w:ascii="Arial" w:hAnsi="Arial" w:cs="Arial"/>
          <w:sz w:val="22"/>
          <w:szCs w:val="22"/>
          <w:rPrChange w:id="6" w:author="Schrodi, Steven J PHD" w:date="2018-11-13T18:47:00Z">
            <w:rPr>
              <w:rFonts w:ascii="Arial" w:hAnsi="Arial" w:cs="Arial"/>
            </w:rPr>
          </w:rPrChange>
        </w:rPr>
        <w:t xml:space="preserve">study and </w:t>
      </w:r>
      <w:commentRangeStart w:id="7"/>
      <w:r w:rsidRPr="00722A15">
        <w:rPr>
          <w:rFonts w:ascii="Arial" w:hAnsi="Arial" w:cs="Arial"/>
          <w:sz w:val="22"/>
          <w:szCs w:val="22"/>
          <w:rPrChange w:id="8" w:author="Schrodi, Steven J PHD" w:date="2018-11-13T18:47:00Z">
            <w:rPr>
              <w:rFonts w:ascii="Arial" w:hAnsi="Arial" w:cs="Arial"/>
            </w:rPr>
          </w:rPrChange>
        </w:rPr>
        <w:t>double-blind clinical simulation</w:t>
      </w:r>
      <w:commentRangeEnd w:id="7"/>
      <w:r>
        <w:rPr>
          <w:rStyle w:val="CommentReference"/>
        </w:rPr>
        <w:commentReference w:id="7"/>
      </w:r>
      <w:r w:rsidRPr="00722A15">
        <w:rPr>
          <w:rFonts w:ascii="Arial" w:hAnsi="Arial" w:cs="Arial"/>
          <w:sz w:val="22"/>
          <w:szCs w:val="22"/>
          <w:rPrChange w:id="9" w:author="Schrodi, Steven J PHD" w:date="2018-11-13T18:47:00Z">
            <w:rPr>
              <w:rFonts w:ascii="Arial" w:hAnsi="Arial" w:cs="Arial"/>
            </w:rPr>
          </w:rPrChange>
        </w:rPr>
        <w:t xml:space="preserve">. </w:t>
      </w:r>
      <w:commentRangeStart w:id="10"/>
      <w:r w:rsidRPr="00722A15">
        <w:rPr>
          <w:rFonts w:ascii="Arial" w:hAnsi="Arial" w:cs="Arial"/>
          <w:sz w:val="22"/>
          <w:szCs w:val="22"/>
          <w:rPrChange w:id="11" w:author="Schrodi, Steven J PHD" w:date="2018-11-13T18:47:00Z">
            <w:rPr>
              <w:rFonts w:ascii="Arial" w:hAnsi="Arial" w:cs="Arial"/>
            </w:rPr>
          </w:rPrChange>
        </w:rPr>
        <w:t xml:space="preserve">By this method, I identified large number methylation biomarkers for bladder cancer including </w:t>
      </w:r>
      <w:proofErr w:type="gramStart"/>
      <w:r w:rsidRPr="00722A15">
        <w:rPr>
          <w:rFonts w:ascii="Arial" w:hAnsi="Arial" w:cs="Arial"/>
          <w:sz w:val="22"/>
          <w:szCs w:val="22"/>
          <w:rPrChange w:id="12" w:author="Schrodi, Steven J PHD" w:date="2018-11-13T18:47:00Z">
            <w:rPr>
              <w:rFonts w:ascii="Arial" w:hAnsi="Arial" w:cs="Arial"/>
            </w:rPr>
          </w:rPrChange>
        </w:rPr>
        <w:t>5 diagnostic biomarker (VAX1, KCNV1, TAL1, PROX1 and CFTR)</w:t>
      </w:r>
      <w:proofErr w:type="gramEnd"/>
      <w:r w:rsidRPr="00722A15">
        <w:rPr>
          <w:rFonts w:ascii="Arial" w:hAnsi="Arial" w:cs="Arial"/>
          <w:sz w:val="22"/>
          <w:szCs w:val="22"/>
          <w:rPrChange w:id="13" w:author="Schrodi, Steven J PHD" w:date="2018-11-13T18:47:00Z">
            <w:rPr>
              <w:rFonts w:ascii="Arial" w:hAnsi="Arial" w:cs="Arial"/>
            </w:rPr>
          </w:rPrChange>
        </w:rPr>
        <w:t xml:space="preserve"> and 2 recurrence associated biomarker (VAX1 and LMX1A) and 2 differentiation related biomarker (ECEL1 and TMEM26). </w:t>
      </w:r>
      <w:commentRangeEnd w:id="10"/>
      <w:r>
        <w:rPr>
          <w:rStyle w:val="CommentReference"/>
        </w:rPr>
        <w:commentReference w:id="10"/>
      </w:r>
      <w:r w:rsidRPr="00722A15">
        <w:rPr>
          <w:rFonts w:ascii="Arial" w:hAnsi="Arial" w:cs="Arial"/>
          <w:sz w:val="22"/>
          <w:szCs w:val="22"/>
          <w:rPrChange w:id="14" w:author="Schrodi, Steven J PHD" w:date="2018-11-13T18:47:00Z">
            <w:rPr>
              <w:rFonts w:ascii="Arial" w:hAnsi="Arial" w:cs="Arial"/>
            </w:rPr>
          </w:rPrChange>
        </w:rPr>
        <w:t xml:space="preserve">In </w:t>
      </w:r>
      <w:commentRangeStart w:id="15"/>
      <w:r w:rsidRPr="00722A15">
        <w:rPr>
          <w:rFonts w:ascii="Arial" w:hAnsi="Arial" w:cs="Arial"/>
          <w:sz w:val="22"/>
          <w:szCs w:val="22"/>
          <w:rPrChange w:id="16" w:author="Schrodi, Steven J PHD" w:date="2018-11-13T18:47:00Z">
            <w:rPr>
              <w:rFonts w:ascii="Arial" w:hAnsi="Arial" w:cs="Arial"/>
            </w:rPr>
          </w:rPrChange>
        </w:rPr>
        <w:t>the second study, I proposed a low throughput but low cost method: methylation status determined single nucleotide primer extension technique (MSD-</w:t>
      </w:r>
      <w:proofErr w:type="spellStart"/>
      <w:r w:rsidRPr="00722A15">
        <w:rPr>
          <w:rFonts w:ascii="Arial" w:hAnsi="Arial" w:cs="Arial"/>
          <w:sz w:val="22"/>
          <w:szCs w:val="22"/>
          <w:rPrChange w:id="17" w:author="Schrodi, Steven J PHD" w:date="2018-11-13T18:47:00Z">
            <w:rPr>
              <w:rFonts w:ascii="Arial" w:hAnsi="Arial" w:cs="Arial"/>
            </w:rPr>
          </w:rPrChange>
        </w:rPr>
        <w:t>SNuPET</w:t>
      </w:r>
      <w:proofErr w:type="spellEnd"/>
      <w:r w:rsidRPr="00722A15">
        <w:rPr>
          <w:rFonts w:ascii="Arial" w:hAnsi="Arial" w:cs="Arial"/>
          <w:sz w:val="22"/>
          <w:szCs w:val="22"/>
          <w:rPrChange w:id="18" w:author="Schrodi, Steven J PHD" w:date="2018-11-13T18:47:00Z">
            <w:rPr>
              <w:rFonts w:ascii="Arial" w:hAnsi="Arial" w:cs="Arial"/>
            </w:rPr>
          </w:rPrChange>
        </w:rPr>
        <w:t xml:space="preserve">) to </w:t>
      </w:r>
      <w:proofErr w:type="spellStart"/>
      <w:r w:rsidRPr="00722A15">
        <w:rPr>
          <w:rFonts w:ascii="Arial" w:hAnsi="Arial" w:cs="Arial"/>
          <w:sz w:val="22"/>
          <w:szCs w:val="22"/>
          <w:rPrChange w:id="19" w:author="Schrodi, Steven J PHD" w:date="2018-11-13T18:47:00Z">
            <w:rPr>
              <w:rFonts w:ascii="Arial" w:hAnsi="Arial" w:cs="Arial"/>
            </w:rPr>
          </w:rPrChange>
        </w:rPr>
        <w:t>valiate</w:t>
      </w:r>
      <w:proofErr w:type="spellEnd"/>
      <w:r w:rsidRPr="00722A15">
        <w:rPr>
          <w:rFonts w:ascii="Arial" w:hAnsi="Arial" w:cs="Arial"/>
          <w:sz w:val="22"/>
          <w:szCs w:val="22"/>
          <w:rPrChange w:id="20" w:author="Schrodi, Steven J PHD" w:date="2018-11-13T18:47:00Z">
            <w:rPr>
              <w:rFonts w:ascii="Arial" w:hAnsi="Arial" w:cs="Arial"/>
            </w:rPr>
          </w:rPrChange>
        </w:rPr>
        <w:t xml:space="preserve"> the differential methylation loci identified from public methylation microarray data (such as HM450K array). I applied this method and built a five-gene diagnosis panel including AGTR1, GALR1, SLC5A8, ZMYND10 in non-small cell lung cancer and the panel showed very high prediction performance in different prediction models including SVM, random forest and logistic regression(sensitivity=78%, specificity=97% and AUC=0.91).  </w:t>
      </w:r>
      <w:commentRangeEnd w:id="15"/>
      <w:r w:rsidR="008874AA">
        <w:rPr>
          <w:rStyle w:val="CommentReference"/>
        </w:rPr>
        <w:commentReference w:id="15"/>
      </w:r>
    </w:p>
    <w:p w:rsidR="00487980" w:rsidRPr="00722A15" w:rsidRDefault="00487980">
      <w:pPr>
        <w:rPr>
          <w:sz w:val="22"/>
          <w:szCs w:val="22"/>
          <w:rPrChange w:id="21" w:author="Schrodi, Steven J PHD" w:date="2018-11-13T18:47:00Z">
            <w:rPr/>
          </w:rPrChange>
        </w:rPr>
      </w:pPr>
      <w:bookmarkStart w:id="22" w:name="_GoBack"/>
      <w:bookmarkEnd w:id="22"/>
    </w:p>
    <w:sectPr w:rsidR="00487980" w:rsidRPr="00722A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Schrodi, Steven J PHD" w:date="2018-11-13T18:42:00Z" w:initials="SJS">
    <w:p w:rsidR="00722A15" w:rsidRDefault="00722A15">
      <w:pPr>
        <w:pStyle w:val="CommentText"/>
      </w:pPr>
      <w:r>
        <w:rPr>
          <w:rStyle w:val="CommentReference"/>
        </w:rPr>
        <w:annotationRef/>
      </w:r>
      <w:r>
        <w:t>Your study will investigate all diseases, not just cancers.  There is evidence for epigenetic abnormalities in other diseases, so I would mention that here.</w:t>
      </w:r>
    </w:p>
  </w:comment>
  <w:comment w:id="2" w:author="Schrodi, Steven J PHD" w:date="2018-11-13T18:43:00Z" w:initials="SJS">
    <w:p w:rsidR="00722A15" w:rsidRDefault="00722A15">
      <w:pPr>
        <w:pStyle w:val="CommentText"/>
      </w:pPr>
      <w:r>
        <w:rPr>
          <w:rStyle w:val="CommentReference"/>
        </w:rPr>
        <w:annotationRef/>
      </w:r>
      <w:r>
        <w:t>There are mRNA-based panels, protein biomarkers and DNA variants that are used in clinical practice for the prognosis of cancers and the prediction of some rare cancers.</w:t>
      </w:r>
    </w:p>
  </w:comment>
  <w:comment w:id="3" w:author="Schrodi, Steven J PHD" w:date="2018-11-13T18:45:00Z" w:initials="SJS">
    <w:p w:rsidR="00722A15" w:rsidRDefault="00722A15">
      <w:pPr>
        <w:pStyle w:val="CommentText"/>
      </w:pPr>
      <w:r>
        <w:rPr>
          <w:rStyle w:val="CommentReference"/>
        </w:rPr>
        <w:annotationRef/>
      </w:r>
      <w:r>
        <w:t>This is an approach, not an objective.  I would first add more detail about what you aim to accomplish (more detail than “biomarker in clinical application”) and then talk about the approach.</w:t>
      </w:r>
    </w:p>
  </w:comment>
  <w:comment w:id="4" w:author="Schrodi, Steven J PHD" w:date="2018-11-13T18:46:00Z" w:initials="SJS">
    <w:p w:rsidR="00722A15" w:rsidRDefault="00722A15">
      <w:pPr>
        <w:pStyle w:val="CommentText"/>
      </w:pPr>
      <w:r>
        <w:rPr>
          <w:rStyle w:val="CommentReference"/>
        </w:rPr>
        <w:annotationRef/>
      </w:r>
      <w:r>
        <w:t>The reader shouldn’t have to skip down to another section.  This interrupts the flow of the proposal.</w:t>
      </w:r>
    </w:p>
  </w:comment>
  <w:comment w:id="5" w:author="Schrodi, Steven J PHD" w:date="2018-11-13T18:46:00Z" w:initials="SJS">
    <w:p w:rsidR="00722A15" w:rsidRDefault="00722A15">
      <w:pPr>
        <w:pStyle w:val="CommentText"/>
      </w:pPr>
      <w:r>
        <w:rPr>
          <w:rStyle w:val="CommentReference"/>
        </w:rPr>
        <w:annotationRef/>
      </w:r>
      <w:r>
        <w:t>This is an approach and not an objective or hypothesis that you want to test.</w:t>
      </w:r>
    </w:p>
  </w:comment>
  <w:comment w:id="7" w:author="Schrodi, Steven J PHD" w:date="2018-11-13T18:48:00Z" w:initials="SJS">
    <w:p w:rsidR="00722A15" w:rsidRDefault="00722A15">
      <w:pPr>
        <w:pStyle w:val="CommentText"/>
      </w:pPr>
      <w:r>
        <w:rPr>
          <w:rStyle w:val="CommentReference"/>
        </w:rPr>
        <w:annotationRef/>
      </w:r>
      <w:r>
        <w:t>I’m not sure what this is</w:t>
      </w:r>
    </w:p>
  </w:comment>
  <w:comment w:id="10" w:author="Schrodi, Steven J PHD" w:date="2018-11-13T18:51:00Z" w:initials="SJS">
    <w:p w:rsidR="00722A15" w:rsidRDefault="00722A15">
      <w:pPr>
        <w:pStyle w:val="CommentText"/>
      </w:pPr>
      <w:r>
        <w:rPr>
          <w:rStyle w:val="CommentReference"/>
        </w:rPr>
        <w:annotationRef/>
      </w:r>
      <w:r w:rsidR="008874AA">
        <w:t>This is what you’ve previously done, and not what you’re proposing to do. You should use this as supporting evidence for your new study.</w:t>
      </w:r>
    </w:p>
  </w:comment>
  <w:comment w:id="15" w:author="Schrodi, Steven J PHD" w:date="2018-11-13T18:52:00Z" w:initials="SJS">
    <w:p w:rsidR="008874AA" w:rsidRDefault="008874AA">
      <w:pPr>
        <w:pStyle w:val="CommentText"/>
      </w:pPr>
      <w:r>
        <w:rPr>
          <w:rStyle w:val="CommentReference"/>
        </w:rPr>
        <w:annotationRef/>
      </w:r>
      <w:r>
        <w:t>This is what you have already done and not what you’re proposing.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60405020304"/>
    <w:charset w:val="00"/>
    <w:family w:val="roman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A15"/>
    <w:rsid w:val="00034B6C"/>
    <w:rsid w:val="003D200C"/>
    <w:rsid w:val="00487980"/>
    <w:rsid w:val="00722A15"/>
    <w:rsid w:val="008874AA"/>
    <w:rsid w:val="00EB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A15"/>
    <w:rPr>
      <w:rFonts w:ascii="Times" w:eastAsiaTheme="minorHAnsi" w:hAnsi="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722A15"/>
    <w:rPr>
      <w:sz w:val="16"/>
      <w:szCs w:val="16"/>
    </w:rPr>
  </w:style>
  <w:style w:type="paragraph" w:styleId="CommentText">
    <w:name w:val="annotation text"/>
    <w:basedOn w:val="Normal"/>
    <w:link w:val="CommentTextChar"/>
    <w:rsid w:val="00722A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22A15"/>
    <w:rPr>
      <w:rFonts w:ascii="Times" w:eastAsiaTheme="minorHAnsi" w:hAnsi="Times"/>
    </w:rPr>
  </w:style>
  <w:style w:type="paragraph" w:styleId="CommentSubject">
    <w:name w:val="annotation subject"/>
    <w:basedOn w:val="CommentText"/>
    <w:next w:val="CommentText"/>
    <w:link w:val="CommentSubjectChar"/>
    <w:rsid w:val="00722A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22A15"/>
    <w:rPr>
      <w:rFonts w:ascii="Times" w:eastAsiaTheme="minorHAnsi" w:hAnsi="Times"/>
      <w:b/>
      <w:bCs/>
    </w:rPr>
  </w:style>
  <w:style w:type="paragraph" w:styleId="BalloonText">
    <w:name w:val="Balloon Text"/>
    <w:basedOn w:val="Normal"/>
    <w:link w:val="BalloonTextChar"/>
    <w:rsid w:val="00722A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22A15"/>
    <w:rPr>
      <w:rFonts w:ascii="Tahoma" w:eastAsiaTheme="minorHAns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A15"/>
    <w:rPr>
      <w:rFonts w:ascii="Times" w:eastAsiaTheme="minorHAnsi" w:hAnsi="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722A15"/>
    <w:rPr>
      <w:sz w:val="16"/>
      <w:szCs w:val="16"/>
    </w:rPr>
  </w:style>
  <w:style w:type="paragraph" w:styleId="CommentText">
    <w:name w:val="annotation text"/>
    <w:basedOn w:val="Normal"/>
    <w:link w:val="CommentTextChar"/>
    <w:rsid w:val="00722A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22A15"/>
    <w:rPr>
      <w:rFonts w:ascii="Times" w:eastAsiaTheme="minorHAnsi" w:hAnsi="Times"/>
    </w:rPr>
  </w:style>
  <w:style w:type="paragraph" w:styleId="CommentSubject">
    <w:name w:val="annotation subject"/>
    <w:basedOn w:val="CommentText"/>
    <w:next w:val="CommentText"/>
    <w:link w:val="CommentSubjectChar"/>
    <w:rsid w:val="00722A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22A15"/>
    <w:rPr>
      <w:rFonts w:ascii="Times" w:eastAsiaTheme="minorHAnsi" w:hAnsi="Times"/>
      <w:b/>
      <w:bCs/>
    </w:rPr>
  </w:style>
  <w:style w:type="paragraph" w:styleId="BalloonText">
    <w:name w:val="Balloon Text"/>
    <w:basedOn w:val="Normal"/>
    <w:link w:val="BalloonTextChar"/>
    <w:rsid w:val="00722A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22A15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22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B13B775.dotm</Template>
  <TotalTime>12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Marshfield Clinic</Company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Schrodi, Steven J PHD</dc:creator>
  <cp:lastModifiedBy>Schrodi, Steven J PHD</cp:lastModifiedBy>
  <cp:revision>1</cp:revision>
  <dcterms:created xsi:type="dcterms:W3CDTF">2018-11-14T00:40:00Z</dcterms:created>
  <dcterms:modified xsi:type="dcterms:W3CDTF">2018-11-14T00:52:00Z</dcterms:modified>
</cp:coreProperties>
</file>