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0"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554"/>
        <w:gridCol w:w="7446"/>
      </w:tblGrid>
      <w:tr w:rsidR="00526B12" w:rsidTr="00526B12">
        <w:trPr>
          <w:tblCellSpacing w:w="0" w:type="dxa"/>
        </w:trPr>
        <w:tc>
          <w:tcPr>
            <w:tcW w:w="0" w:type="auto"/>
            <w:shd w:val="clear" w:color="auto" w:fill="FFFFFF"/>
            <w:noWrap/>
            <w:hideMark/>
          </w:tcPr>
          <w:p w:rsidR="00526B12" w:rsidRDefault="00526B12">
            <w:pPr>
              <w:rPr>
                <w:rFonts w:ascii="Verdana" w:hAnsi="Verdana"/>
                <w:sz w:val="18"/>
                <w:szCs w:val="18"/>
              </w:rPr>
            </w:pPr>
            <w:r>
              <w:rPr>
                <w:rFonts w:ascii="Verdana" w:hAnsi="Verdana"/>
                <w:sz w:val="18"/>
                <w:szCs w:val="18"/>
              </w:rPr>
              <w:t>Title</w:t>
            </w:r>
          </w:p>
        </w:tc>
        <w:tc>
          <w:tcPr>
            <w:tcW w:w="0" w:type="auto"/>
            <w:shd w:val="clear" w:color="auto" w:fill="FFFFFF"/>
            <w:hideMark/>
          </w:tcPr>
          <w:p w:rsidR="00526B12" w:rsidRDefault="00526B12">
            <w:pPr>
              <w:jc w:val="both"/>
              <w:rPr>
                <w:rFonts w:ascii="Verdana" w:hAnsi="Verdana"/>
                <w:sz w:val="18"/>
                <w:szCs w:val="18"/>
              </w:rPr>
            </w:pPr>
            <w:r>
              <w:rPr>
                <w:rFonts w:ascii="Verdana" w:hAnsi="Verdana"/>
                <w:sz w:val="18"/>
                <w:szCs w:val="18"/>
              </w:rPr>
              <w:t>Human Lacrimal Gland Gene Expression</w:t>
            </w:r>
          </w:p>
        </w:tc>
      </w:tr>
      <w:tr w:rsidR="00526B12" w:rsidTr="00526B12">
        <w:trPr>
          <w:tblCellSpacing w:w="0" w:type="dxa"/>
        </w:trPr>
        <w:tc>
          <w:tcPr>
            <w:tcW w:w="0" w:type="auto"/>
            <w:shd w:val="clear" w:color="auto" w:fill="FFFFFF"/>
            <w:noWrap/>
            <w:hideMark/>
          </w:tcPr>
          <w:p w:rsidR="00526B12" w:rsidRDefault="00526B12">
            <w:pPr>
              <w:rPr>
                <w:rFonts w:ascii="Verdana" w:hAnsi="Verdana"/>
                <w:sz w:val="18"/>
                <w:szCs w:val="18"/>
              </w:rPr>
            </w:pPr>
            <w:r>
              <w:rPr>
                <w:rFonts w:ascii="Verdana" w:hAnsi="Verdana"/>
                <w:sz w:val="18"/>
                <w:szCs w:val="18"/>
              </w:rPr>
              <w:t>Organism</w:t>
            </w:r>
          </w:p>
        </w:tc>
        <w:tc>
          <w:tcPr>
            <w:tcW w:w="0" w:type="auto"/>
            <w:shd w:val="clear" w:color="auto" w:fill="FFFFFF"/>
            <w:hideMark/>
          </w:tcPr>
          <w:p w:rsidR="00526B12" w:rsidRDefault="00526B12">
            <w:pPr>
              <w:rPr>
                <w:rFonts w:ascii="Verdana" w:hAnsi="Verdana"/>
                <w:sz w:val="18"/>
                <w:szCs w:val="18"/>
              </w:rPr>
            </w:pPr>
            <w:hyperlink r:id="rId4" w:history="1">
              <w:r>
                <w:rPr>
                  <w:rStyle w:val="Hyperlink"/>
                  <w:rFonts w:ascii="Verdana" w:hAnsi="Verdana"/>
                  <w:color w:val="00948F"/>
                  <w:sz w:val="18"/>
                  <w:szCs w:val="18"/>
                </w:rPr>
                <w:t>Homo sapiens</w:t>
              </w:r>
            </w:hyperlink>
          </w:p>
        </w:tc>
      </w:tr>
      <w:tr w:rsidR="00526B12" w:rsidTr="00526B12">
        <w:trPr>
          <w:tblCellSpacing w:w="0" w:type="dxa"/>
        </w:trPr>
        <w:tc>
          <w:tcPr>
            <w:tcW w:w="0" w:type="auto"/>
            <w:shd w:val="clear" w:color="auto" w:fill="FFFFFF"/>
            <w:noWrap/>
            <w:hideMark/>
          </w:tcPr>
          <w:p w:rsidR="00526B12" w:rsidRDefault="00526B12">
            <w:pPr>
              <w:rPr>
                <w:rFonts w:ascii="Verdana" w:hAnsi="Verdana"/>
                <w:sz w:val="18"/>
                <w:szCs w:val="18"/>
              </w:rPr>
            </w:pPr>
            <w:r>
              <w:rPr>
                <w:rFonts w:ascii="Verdana" w:hAnsi="Verdana"/>
                <w:sz w:val="18"/>
                <w:szCs w:val="18"/>
              </w:rPr>
              <w:t>Experiment type</w:t>
            </w:r>
          </w:p>
        </w:tc>
        <w:tc>
          <w:tcPr>
            <w:tcW w:w="0" w:type="auto"/>
            <w:shd w:val="clear" w:color="auto" w:fill="FFFFFF"/>
            <w:hideMark/>
          </w:tcPr>
          <w:p w:rsidR="00526B12" w:rsidRDefault="00526B12">
            <w:pPr>
              <w:rPr>
                <w:rFonts w:ascii="Verdana" w:hAnsi="Verdana"/>
                <w:sz w:val="18"/>
                <w:szCs w:val="18"/>
              </w:rPr>
            </w:pPr>
            <w:r>
              <w:rPr>
                <w:rFonts w:ascii="Verdana" w:hAnsi="Verdana"/>
                <w:sz w:val="18"/>
                <w:szCs w:val="18"/>
              </w:rPr>
              <w:t>Expression profiling by array</w:t>
            </w:r>
            <w:r>
              <w:rPr>
                <w:rFonts w:ascii="Verdana" w:hAnsi="Verdana"/>
                <w:sz w:val="18"/>
                <w:szCs w:val="18"/>
              </w:rPr>
              <w:br/>
              <w:t>Third-party reanalysis</w:t>
            </w:r>
          </w:p>
        </w:tc>
      </w:tr>
      <w:tr w:rsidR="00526B12" w:rsidTr="00526B12">
        <w:trPr>
          <w:tblCellSpacing w:w="0" w:type="dxa"/>
        </w:trPr>
        <w:tc>
          <w:tcPr>
            <w:tcW w:w="0" w:type="auto"/>
            <w:shd w:val="clear" w:color="auto" w:fill="FFFFFF"/>
            <w:noWrap/>
            <w:hideMark/>
          </w:tcPr>
          <w:p w:rsidR="00526B12" w:rsidRDefault="00526B12">
            <w:pPr>
              <w:rPr>
                <w:rFonts w:ascii="Verdana" w:hAnsi="Verdana"/>
                <w:sz w:val="18"/>
                <w:szCs w:val="18"/>
              </w:rPr>
            </w:pPr>
            <w:r>
              <w:rPr>
                <w:rFonts w:ascii="Verdana" w:hAnsi="Verdana"/>
                <w:sz w:val="18"/>
                <w:szCs w:val="18"/>
              </w:rPr>
              <w:t>Summary</w:t>
            </w:r>
          </w:p>
        </w:tc>
        <w:tc>
          <w:tcPr>
            <w:tcW w:w="0" w:type="auto"/>
            <w:shd w:val="clear" w:color="auto" w:fill="FFFFFF"/>
            <w:hideMark/>
          </w:tcPr>
          <w:p w:rsidR="00526B12" w:rsidRDefault="00526B12">
            <w:pPr>
              <w:jc w:val="both"/>
              <w:rPr>
                <w:rFonts w:ascii="Verdana" w:hAnsi="Verdana"/>
                <w:sz w:val="18"/>
                <w:szCs w:val="18"/>
              </w:rPr>
            </w:pPr>
            <w:r>
              <w:rPr>
                <w:rFonts w:ascii="Verdana" w:hAnsi="Verdana"/>
                <w:sz w:val="18"/>
                <w:szCs w:val="18"/>
              </w:rPr>
              <w:t xml:space="preserve">Background: The study of human lacrimal gland biology and development is limited. Lacrimal gland tissue </w:t>
            </w:r>
            <w:proofErr w:type="gramStart"/>
            <w:r>
              <w:rPr>
                <w:rFonts w:ascii="Verdana" w:hAnsi="Verdana"/>
                <w:sz w:val="18"/>
                <w:szCs w:val="18"/>
              </w:rPr>
              <w:t>is damaged</w:t>
            </w:r>
            <w:proofErr w:type="gramEnd"/>
            <w:r>
              <w:rPr>
                <w:rFonts w:ascii="Verdana" w:hAnsi="Verdana"/>
                <w:sz w:val="18"/>
                <w:szCs w:val="18"/>
              </w:rPr>
              <w:t xml:space="preserve"> or poorly functional in a number of disease states including dry eye disease. Development of </w:t>
            </w:r>
            <w:proofErr w:type="gramStart"/>
            <w:r>
              <w:rPr>
                <w:rFonts w:ascii="Verdana" w:hAnsi="Verdana"/>
                <w:sz w:val="18"/>
                <w:szCs w:val="18"/>
              </w:rPr>
              <w:t>cell based</w:t>
            </w:r>
            <w:proofErr w:type="gramEnd"/>
            <w:r>
              <w:rPr>
                <w:rFonts w:ascii="Verdana" w:hAnsi="Verdana"/>
                <w:sz w:val="18"/>
                <w:szCs w:val="18"/>
              </w:rPr>
              <w:t xml:space="preserve"> therapies for lacrimal gland diseases requires a better understanding of the gene expression and signaling pathways in lacrimal gland. Differential gene expression analysis between lacrimal gland and other </w:t>
            </w:r>
            <w:proofErr w:type="spellStart"/>
            <w:r>
              <w:rPr>
                <w:rFonts w:ascii="Verdana" w:hAnsi="Verdana"/>
                <w:sz w:val="18"/>
                <w:szCs w:val="18"/>
              </w:rPr>
              <w:t>embryologically</w:t>
            </w:r>
            <w:proofErr w:type="spellEnd"/>
            <w:r>
              <w:rPr>
                <w:rFonts w:ascii="Verdana" w:hAnsi="Verdana"/>
                <w:sz w:val="18"/>
                <w:szCs w:val="18"/>
              </w:rPr>
              <w:t xml:space="preserve"> similar tissues may be helpful in furthering our understanding of lacrimal gland development. Methods: We performed global gene expression analysis of human lacrimal gland tissue using </w:t>
            </w:r>
            <w:proofErr w:type="spellStart"/>
            <w:r>
              <w:rPr>
                <w:rFonts w:ascii="Verdana" w:hAnsi="Verdana"/>
                <w:sz w:val="18"/>
                <w:szCs w:val="18"/>
              </w:rPr>
              <w:t>Affymetrix</w:t>
            </w:r>
            <w:proofErr w:type="spellEnd"/>
            <w:r>
              <w:rPr>
                <w:rFonts w:ascii="Verdana" w:hAnsi="Verdana"/>
                <w:sz w:val="18"/>
                <w:szCs w:val="18"/>
              </w:rPr>
              <w:t xml:space="preserve"> ® gene expression arrays. Primary data from our laboratory </w:t>
            </w:r>
            <w:proofErr w:type="gramStart"/>
            <w:r>
              <w:rPr>
                <w:rFonts w:ascii="Verdana" w:hAnsi="Verdana"/>
                <w:sz w:val="18"/>
                <w:szCs w:val="18"/>
              </w:rPr>
              <w:t>was compared</w:t>
            </w:r>
            <w:proofErr w:type="gramEnd"/>
            <w:r>
              <w:rPr>
                <w:rFonts w:ascii="Verdana" w:hAnsi="Verdana"/>
                <w:sz w:val="18"/>
                <w:szCs w:val="18"/>
              </w:rPr>
              <w:t xml:space="preserve"> with datasets available in the NLM GEO database for other surface ectodermal tissues including salivary gland, skin, conjunctiva and corneal epithelium. Results: The analysis revealed statistically significant difference in the gene expression of lacrimal gland tissue compared to other ectodermal tissues. The lacrimal gland specific, cell surface secretory protein encoding genes and critical signaling </w:t>
            </w:r>
            <w:proofErr w:type="gramStart"/>
            <w:r>
              <w:rPr>
                <w:rFonts w:ascii="Verdana" w:hAnsi="Verdana"/>
                <w:sz w:val="18"/>
                <w:szCs w:val="18"/>
              </w:rPr>
              <w:t>pathways which distinguish lacrimal gland from other ectodermal tissues</w:t>
            </w:r>
            <w:proofErr w:type="gramEnd"/>
            <w:r>
              <w:rPr>
                <w:rFonts w:ascii="Verdana" w:hAnsi="Verdana"/>
                <w:sz w:val="18"/>
                <w:szCs w:val="18"/>
              </w:rPr>
              <w:t xml:space="preserve"> are described. Conclusions: Differential gene expression in human lacrimal gland compared with other ectodermal tissue types revealed interesting </w:t>
            </w:r>
            <w:proofErr w:type="gramStart"/>
            <w:r>
              <w:rPr>
                <w:rFonts w:ascii="Verdana" w:hAnsi="Verdana"/>
                <w:sz w:val="18"/>
                <w:szCs w:val="18"/>
              </w:rPr>
              <w:t>patterns which</w:t>
            </w:r>
            <w:proofErr w:type="gramEnd"/>
            <w:r>
              <w:rPr>
                <w:rFonts w:ascii="Verdana" w:hAnsi="Verdana"/>
                <w:sz w:val="18"/>
                <w:szCs w:val="18"/>
              </w:rPr>
              <w:t xml:space="preserve"> may serve as the basis for future studies in directed differentiation among other areas.</w:t>
            </w:r>
          </w:p>
        </w:tc>
      </w:tr>
      <w:tr w:rsidR="00526B12" w:rsidTr="00526B12">
        <w:trPr>
          <w:tblCellSpacing w:w="0" w:type="dxa"/>
        </w:trPr>
        <w:tc>
          <w:tcPr>
            <w:tcW w:w="0" w:type="auto"/>
            <w:shd w:val="clear" w:color="auto" w:fill="FFFFFF"/>
            <w:noWrap/>
            <w:hideMark/>
          </w:tcPr>
          <w:p w:rsidR="00526B12" w:rsidRDefault="00526B12">
            <w:pPr>
              <w:rPr>
                <w:rFonts w:ascii="Verdana" w:hAnsi="Verdana"/>
                <w:sz w:val="18"/>
                <w:szCs w:val="18"/>
              </w:rPr>
            </w:pPr>
            <w:r>
              <w:rPr>
                <w:rFonts w:ascii="Verdana" w:hAnsi="Verdana"/>
                <w:sz w:val="18"/>
                <w:szCs w:val="18"/>
              </w:rPr>
              <w:t> </w:t>
            </w:r>
          </w:p>
        </w:tc>
        <w:tc>
          <w:tcPr>
            <w:tcW w:w="0" w:type="auto"/>
            <w:shd w:val="clear" w:color="auto" w:fill="FFFFFF"/>
            <w:hideMark/>
          </w:tcPr>
          <w:p w:rsidR="00526B12" w:rsidRDefault="00526B12">
            <w:pPr>
              <w:rPr>
                <w:rFonts w:ascii="Verdana" w:hAnsi="Verdana"/>
                <w:sz w:val="18"/>
                <w:szCs w:val="18"/>
              </w:rPr>
            </w:pPr>
          </w:p>
        </w:tc>
      </w:tr>
      <w:tr w:rsidR="00526B12" w:rsidTr="00526B12">
        <w:trPr>
          <w:tblCellSpacing w:w="0" w:type="dxa"/>
        </w:trPr>
        <w:tc>
          <w:tcPr>
            <w:tcW w:w="0" w:type="auto"/>
            <w:shd w:val="clear" w:color="auto" w:fill="FFFFFF"/>
            <w:noWrap/>
            <w:hideMark/>
          </w:tcPr>
          <w:p w:rsidR="00526B12" w:rsidRDefault="00526B12">
            <w:pPr>
              <w:rPr>
                <w:rFonts w:ascii="Verdana" w:hAnsi="Verdana"/>
                <w:sz w:val="18"/>
                <w:szCs w:val="18"/>
              </w:rPr>
            </w:pPr>
            <w:r>
              <w:rPr>
                <w:rFonts w:ascii="Verdana" w:hAnsi="Verdana"/>
                <w:sz w:val="18"/>
                <w:szCs w:val="18"/>
              </w:rPr>
              <w:t>Overall design</w:t>
            </w:r>
          </w:p>
        </w:tc>
        <w:tc>
          <w:tcPr>
            <w:tcW w:w="0" w:type="auto"/>
            <w:shd w:val="clear" w:color="auto" w:fill="FFFFFF"/>
            <w:hideMark/>
          </w:tcPr>
          <w:p w:rsidR="00526B12" w:rsidRDefault="00526B12">
            <w:pPr>
              <w:jc w:val="both"/>
              <w:rPr>
                <w:rFonts w:ascii="Verdana" w:hAnsi="Verdana"/>
                <w:sz w:val="18"/>
                <w:szCs w:val="18"/>
              </w:rPr>
            </w:pPr>
            <w:r>
              <w:rPr>
                <w:rFonts w:ascii="Verdana" w:hAnsi="Verdana"/>
                <w:sz w:val="18"/>
                <w:szCs w:val="18"/>
              </w:rPr>
              <w:t>8 microarray samples co-analyzed with 104 publicly available microarray datasets</w:t>
            </w:r>
          </w:p>
        </w:tc>
      </w:tr>
    </w:tbl>
    <w:p w:rsidR="00F251BE" w:rsidRDefault="00F251BE">
      <w:bookmarkStart w:id="0" w:name="_GoBack"/>
      <w:bookmarkEnd w:id="0"/>
    </w:p>
    <w:sectPr w:rsidR="00F251BE" w:rsidSect="00A87A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12"/>
    <w:rsid w:val="00526B12"/>
    <w:rsid w:val="00A87AEA"/>
    <w:rsid w:val="00F2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520079-9C1A-4B1C-881F-5A44BB71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Taxonomy/Browser/wwwtax.cgi?mode=Info&amp;id=9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EAB7A3B5.dotm</Template>
  <TotalTime>0</TotalTime>
  <Pages>1</Pages>
  <Words>264</Words>
  <Characters>1511</Characters>
  <Application>Microsoft Office Word</Application>
  <DocSecurity>0</DocSecurity>
  <Lines>12</Lines>
  <Paragraphs>3</Paragraphs>
  <ScaleCrop>false</ScaleCrop>
  <Company>MCHS</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2019-11-13T06:27:00Z</dcterms:created>
  <dcterms:modified xsi:type="dcterms:W3CDTF">2019-11-13T06:27:00Z</dcterms:modified>
</cp:coreProperties>
</file>