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CEE20" w14:textId="77777777" w:rsidR="007E2C7C" w:rsidRDefault="004C4AAD" w:rsidP="007E2C7C">
      <w:pPr>
        <w:pStyle w:val="Default"/>
        <w:rPr>
          <w:rFonts w:ascii="Arial" w:hAnsi="Arial" w:cs="Arial"/>
          <w:b/>
          <w:color w:val="0070C0"/>
          <w:sz w:val="28"/>
          <w:szCs w:val="32"/>
        </w:rPr>
      </w:pPr>
      <w:r>
        <w:rPr>
          <w:rFonts w:ascii="Arial Narrow" w:hAnsi="Arial Narrow" w:cs="Calibri"/>
          <w:color w:val="C0504D" w:themeColor="accent2"/>
          <w:sz w:val="22"/>
          <w:szCs w:val="22"/>
        </w:rPr>
        <w:t xml:space="preserve">Letter of Intent:  </w:t>
      </w:r>
      <w:r w:rsidR="007E2C7C" w:rsidRPr="007E2C7C">
        <w:rPr>
          <w:rFonts w:ascii="Arial Narrow" w:hAnsi="Arial Narrow" w:cs="Arial"/>
          <w:b/>
          <w:color w:val="auto"/>
          <w:sz w:val="22"/>
          <w:szCs w:val="22"/>
        </w:rPr>
        <w:t>Marshfield Clinic/Marshfield Clinic Research Institute-UW Madison Collaborative Research Pilot Award</w:t>
      </w:r>
    </w:p>
    <w:p w14:paraId="63E8049C" w14:textId="77777777" w:rsidR="008A5A71" w:rsidRPr="007E2C7C" w:rsidRDefault="00241ECE" w:rsidP="00241ECE">
      <w:pPr>
        <w:rPr>
          <w:rFonts w:ascii="Arial Narrow" w:hAnsi="Arial Narrow" w:cs="Calibri"/>
          <w:i/>
          <w:sz w:val="22"/>
          <w:szCs w:val="22"/>
        </w:rPr>
      </w:pPr>
      <w:r w:rsidRPr="00D350B1">
        <w:rPr>
          <w:rFonts w:ascii="Arial Narrow" w:hAnsi="Arial Narrow" w:cs="Calibri"/>
          <w:color w:val="C0504D" w:themeColor="accent2"/>
          <w:sz w:val="22"/>
          <w:szCs w:val="22"/>
        </w:rPr>
        <w:t xml:space="preserve">Title of proposed research project:  </w:t>
      </w:r>
      <w:commentRangeStart w:id="0"/>
      <w:r w:rsidR="00C10271" w:rsidRPr="007E2C7C">
        <w:rPr>
          <w:rFonts w:ascii="Arial Narrow" w:hAnsi="Arial Narrow" w:cs="Calibri"/>
          <w:i/>
          <w:sz w:val="22"/>
          <w:szCs w:val="22"/>
        </w:rPr>
        <w:t xml:space="preserve">Piloting </w:t>
      </w:r>
      <w:r w:rsidRPr="007E2C7C">
        <w:rPr>
          <w:rFonts w:ascii="Arial Narrow" w:hAnsi="Arial Narrow" w:cs="Calibri"/>
          <w:i/>
          <w:sz w:val="22"/>
          <w:szCs w:val="22"/>
        </w:rPr>
        <w:t xml:space="preserve">DELPHI and Genome-wide Methylation </w:t>
      </w:r>
      <w:r w:rsidR="00C10271" w:rsidRPr="007E2C7C">
        <w:rPr>
          <w:rFonts w:ascii="Arial Narrow" w:hAnsi="Arial Narrow" w:cs="Calibri"/>
          <w:i/>
          <w:sz w:val="22"/>
          <w:szCs w:val="22"/>
        </w:rPr>
        <w:t xml:space="preserve">analysis </w:t>
      </w:r>
      <w:r w:rsidRPr="007E2C7C">
        <w:rPr>
          <w:rFonts w:ascii="Arial Narrow" w:hAnsi="Arial Narrow" w:cs="Calibri"/>
          <w:i/>
          <w:sz w:val="22"/>
          <w:szCs w:val="22"/>
        </w:rPr>
        <w:t>of OMPD and OCC</w:t>
      </w:r>
      <w:commentRangeEnd w:id="0"/>
      <w:r w:rsidR="00A07DC3">
        <w:rPr>
          <w:rStyle w:val="CommentReference"/>
        </w:rPr>
        <w:commentReference w:id="0"/>
      </w:r>
    </w:p>
    <w:p w14:paraId="5705BD58" w14:textId="77777777" w:rsidR="00241ECE" w:rsidRPr="00D350B1" w:rsidRDefault="00241ECE" w:rsidP="00241ECE">
      <w:pPr>
        <w:numPr>
          <w:ilvl w:val="0"/>
          <w:numId w:val="1"/>
        </w:numPr>
        <w:rPr>
          <w:rFonts w:ascii="Arial Narrow" w:hAnsi="Arial Narrow" w:cs="Calibri"/>
          <w:b/>
          <w:sz w:val="22"/>
          <w:szCs w:val="22"/>
        </w:rPr>
      </w:pPr>
      <w:r w:rsidRPr="00D350B1">
        <w:rPr>
          <w:rFonts w:ascii="Arial Narrow" w:hAnsi="Arial Narrow" w:cs="Calibri"/>
          <w:b/>
          <w:sz w:val="22"/>
          <w:szCs w:val="22"/>
        </w:rPr>
        <w:t>Name, address, telephone number, and email address of the Lead Applicant(s).</w:t>
      </w:r>
    </w:p>
    <w:p w14:paraId="123DCFA9" w14:textId="77777777" w:rsidR="000835ED" w:rsidRPr="00D350B1" w:rsidRDefault="000835ED" w:rsidP="000835ED">
      <w:pPr>
        <w:rPr>
          <w:rFonts w:ascii="Arial Narrow" w:hAnsi="Arial Narrow" w:cs="Calibri"/>
          <w:sz w:val="22"/>
          <w:szCs w:val="22"/>
        </w:rPr>
      </w:pPr>
      <w:r w:rsidRPr="00D350B1">
        <w:rPr>
          <w:rFonts w:ascii="Arial Narrow" w:hAnsi="Arial Narrow" w:cs="Calibri"/>
          <w:sz w:val="22"/>
          <w:szCs w:val="22"/>
          <w:highlight w:val="yellow"/>
        </w:rPr>
        <w:t>Marshfield Clinic Research Institute (MCRI)</w:t>
      </w:r>
      <w:r w:rsidRPr="00D350B1">
        <w:rPr>
          <w:rFonts w:ascii="Arial Narrow" w:hAnsi="Arial Narrow" w:cs="Calibri"/>
          <w:sz w:val="22"/>
          <w:szCs w:val="22"/>
        </w:rPr>
        <w:t xml:space="preserve"> </w:t>
      </w:r>
      <w:r w:rsidRPr="00D350B1">
        <w:rPr>
          <w:rFonts w:ascii="Arial Narrow" w:hAnsi="Arial Narrow" w:cs="Calibri"/>
          <w:sz w:val="22"/>
          <w:szCs w:val="22"/>
        </w:rPr>
        <w:tab/>
      </w:r>
      <w:r w:rsidRPr="00D350B1">
        <w:rPr>
          <w:rFonts w:ascii="Arial Narrow" w:hAnsi="Arial Narrow" w:cs="Calibri"/>
          <w:sz w:val="22"/>
          <w:szCs w:val="22"/>
        </w:rPr>
        <w:tab/>
      </w:r>
      <w:r w:rsidR="004027F5" w:rsidRPr="00D350B1">
        <w:rPr>
          <w:rFonts w:ascii="Arial Narrow" w:hAnsi="Arial Narrow" w:cs="Calibri"/>
          <w:sz w:val="22"/>
          <w:szCs w:val="22"/>
        </w:rPr>
        <w:tab/>
      </w:r>
      <w:r w:rsidRPr="00D350B1">
        <w:rPr>
          <w:rFonts w:ascii="Arial Narrow" w:hAnsi="Arial Narrow" w:cs="Calibri"/>
          <w:sz w:val="22"/>
          <w:szCs w:val="22"/>
          <w:highlight w:val="yellow"/>
        </w:rPr>
        <w:t>UW Madison</w:t>
      </w:r>
      <w:r w:rsidR="00923824" w:rsidRPr="00923824">
        <w:rPr>
          <w:rFonts w:ascii="Arial Narrow" w:hAnsi="Arial Narrow" w:cs="Calibri"/>
          <w:sz w:val="22"/>
          <w:szCs w:val="22"/>
          <w:highlight w:val="yellow"/>
        </w:rPr>
        <w:t>/UW</w:t>
      </w:r>
      <w:r w:rsidR="00923824" w:rsidRPr="00810013">
        <w:rPr>
          <w:rFonts w:ascii="Arial Narrow" w:hAnsi="Arial Narrow" w:cs="Calibri"/>
          <w:sz w:val="22"/>
          <w:szCs w:val="22"/>
          <w:highlight w:val="yellow"/>
        </w:rPr>
        <w:t xml:space="preserve"> School of Medicine and Public Health </w:t>
      </w:r>
      <w:r w:rsidR="00810013" w:rsidRPr="00810013">
        <w:rPr>
          <w:rFonts w:ascii="Arial Narrow" w:hAnsi="Arial Narrow" w:cs="Calibri"/>
          <w:sz w:val="22"/>
          <w:szCs w:val="22"/>
          <w:highlight w:val="yellow"/>
        </w:rPr>
        <w:t>(UW</w:t>
      </w:r>
      <w:r w:rsidR="00923824" w:rsidRPr="00810013">
        <w:rPr>
          <w:rFonts w:ascii="Arial Narrow" w:hAnsi="Arial Narrow" w:cs="Calibri"/>
          <w:sz w:val="22"/>
          <w:szCs w:val="22"/>
          <w:highlight w:val="yellow"/>
        </w:rPr>
        <w:t>SMPH</w:t>
      </w:r>
      <w:r w:rsidR="00810013" w:rsidRPr="00810013">
        <w:rPr>
          <w:rFonts w:ascii="Arial Narrow" w:hAnsi="Arial Narrow" w:cs="Calibri"/>
          <w:sz w:val="22"/>
          <w:szCs w:val="22"/>
          <w:highlight w:val="yellow"/>
        </w:rPr>
        <w:t>)</w:t>
      </w:r>
    </w:p>
    <w:p w14:paraId="68542F14" w14:textId="77777777" w:rsidR="000471E2" w:rsidRPr="00D350B1" w:rsidRDefault="00D51188" w:rsidP="000835ED">
      <w:pPr>
        <w:rPr>
          <w:rFonts w:ascii="Arial Narrow" w:hAnsi="Arial Narrow" w:cs="Calibri"/>
          <w:sz w:val="22"/>
          <w:szCs w:val="22"/>
        </w:rPr>
      </w:pPr>
      <w:r w:rsidRPr="00D350B1">
        <w:rPr>
          <w:rFonts w:ascii="Arial Narrow" w:hAnsi="Arial Narrow" w:cs="Calibri"/>
          <w:color w:val="C0504D" w:themeColor="accent2"/>
          <w:sz w:val="22"/>
          <w:szCs w:val="22"/>
        </w:rPr>
        <w:t>Name</w:t>
      </w:r>
      <w:r w:rsidRPr="00D350B1">
        <w:rPr>
          <w:rFonts w:ascii="Arial Narrow" w:hAnsi="Arial Narrow" w:cs="Calibri"/>
          <w:sz w:val="22"/>
          <w:szCs w:val="22"/>
        </w:rPr>
        <w:t xml:space="preserve">: </w:t>
      </w:r>
      <w:r w:rsidR="008A5A71" w:rsidRPr="00D350B1">
        <w:rPr>
          <w:rFonts w:ascii="Arial Narrow" w:hAnsi="Arial Narrow" w:cs="Calibri"/>
          <w:sz w:val="22"/>
          <w:szCs w:val="22"/>
        </w:rPr>
        <w:tab/>
      </w:r>
      <w:r w:rsidR="00D350B1" w:rsidRPr="00D350B1">
        <w:rPr>
          <w:rFonts w:ascii="Arial Narrow" w:hAnsi="Arial Narrow" w:cs="Calibri"/>
          <w:sz w:val="22"/>
          <w:szCs w:val="22"/>
        </w:rPr>
        <w:t>Ingrid Glurich, PhD</w:t>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D350B1">
        <w:rPr>
          <w:rFonts w:ascii="Arial Narrow" w:hAnsi="Arial Narrow" w:cs="Calibri"/>
          <w:sz w:val="22"/>
          <w:szCs w:val="22"/>
        </w:rPr>
        <w:tab/>
      </w:r>
      <w:r w:rsidR="008A5A71" w:rsidRPr="00D350B1">
        <w:rPr>
          <w:rFonts w:ascii="Arial Narrow" w:hAnsi="Arial Narrow" w:cs="Calibri"/>
          <w:color w:val="C0504D" w:themeColor="accent2"/>
          <w:sz w:val="22"/>
          <w:szCs w:val="22"/>
        </w:rPr>
        <w:t>Name</w:t>
      </w:r>
      <w:r w:rsidR="008A5A71" w:rsidRPr="00D350B1">
        <w:rPr>
          <w:rFonts w:ascii="Arial Narrow" w:hAnsi="Arial Narrow" w:cs="Calibri"/>
          <w:sz w:val="22"/>
          <w:szCs w:val="22"/>
        </w:rPr>
        <w:t>:</w:t>
      </w:r>
      <w:r w:rsidR="00D350B1" w:rsidRPr="00D350B1">
        <w:rPr>
          <w:rFonts w:ascii="Arial Narrow" w:hAnsi="Arial Narrow" w:cs="Calibri"/>
          <w:sz w:val="22"/>
          <w:szCs w:val="22"/>
        </w:rPr>
        <w:t xml:space="preserve">  </w:t>
      </w:r>
      <w:r w:rsidR="000471E2" w:rsidRPr="00D350B1">
        <w:rPr>
          <w:rFonts w:ascii="Arial Narrow" w:hAnsi="Arial Narrow" w:cs="Calibri"/>
          <w:sz w:val="22"/>
          <w:szCs w:val="22"/>
        </w:rPr>
        <w:t>Randall Kimple, MD, PhD</w:t>
      </w:r>
    </w:p>
    <w:p w14:paraId="009F0450" w14:textId="77777777" w:rsidR="000471E2" w:rsidRPr="00D350B1" w:rsidRDefault="000471E2" w:rsidP="000835ED">
      <w:pPr>
        <w:rPr>
          <w:rFonts w:ascii="Arial Narrow" w:hAnsi="Arial Narrow" w:cs="Calibri"/>
          <w:sz w:val="22"/>
          <w:szCs w:val="22"/>
        </w:rPr>
      </w:pPr>
      <w:r w:rsidRPr="00D350B1">
        <w:rPr>
          <w:rFonts w:ascii="Arial Narrow" w:hAnsi="Arial Narrow" w:cs="Calibri"/>
          <w:sz w:val="22"/>
          <w:szCs w:val="22"/>
        </w:rPr>
        <w:t>Project Scientist</w:t>
      </w:r>
      <w:r w:rsidR="003C54F8" w:rsidRPr="00D350B1">
        <w:rPr>
          <w:rFonts w:ascii="Arial Narrow" w:hAnsi="Arial Narrow" w:cs="Calibri"/>
          <w:sz w:val="22"/>
          <w:szCs w:val="22"/>
        </w:rPr>
        <w:t>,</w:t>
      </w:r>
      <w:r w:rsidR="004027F5" w:rsidRPr="00D350B1">
        <w:rPr>
          <w:rFonts w:ascii="Arial Narrow" w:hAnsi="Arial Narrow" w:cs="Calibri"/>
          <w:sz w:val="22"/>
          <w:szCs w:val="22"/>
        </w:rPr>
        <w:t xml:space="preserve"> (ORSS)</w:t>
      </w:r>
      <w:r w:rsidR="004027F5" w:rsidRPr="00D350B1">
        <w:rPr>
          <w:rFonts w:ascii="Arial Narrow" w:hAnsi="Arial Narrow" w:cs="Calibri"/>
          <w:sz w:val="22"/>
          <w:szCs w:val="22"/>
        </w:rPr>
        <w:tab/>
      </w:r>
      <w:r w:rsidR="004027F5" w:rsidRPr="00D350B1">
        <w:rPr>
          <w:rFonts w:ascii="Arial Narrow" w:hAnsi="Arial Narrow" w:cs="Calibri"/>
          <w:sz w:val="22"/>
          <w:szCs w:val="22"/>
        </w:rPr>
        <w:tab/>
      </w:r>
      <w:r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Pr="00D350B1">
        <w:rPr>
          <w:rFonts w:ascii="Arial Narrow" w:hAnsi="Arial Narrow" w:cs="Calibri"/>
          <w:sz w:val="22"/>
          <w:szCs w:val="22"/>
        </w:rPr>
        <w:t>Director of Cancer Biology and Translational Medicine</w:t>
      </w:r>
    </w:p>
    <w:p w14:paraId="6F750FB5" w14:textId="77777777" w:rsidR="000471E2" w:rsidRPr="00D350B1" w:rsidRDefault="003C54F8" w:rsidP="000835ED">
      <w:pPr>
        <w:rPr>
          <w:rFonts w:ascii="Arial Narrow" w:hAnsi="Arial Narrow" w:cs="Calibri"/>
          <w:sz w:val="22"/>
          <w:szCs w:val="22"/>
        </w:rPr>
      </w:pPr>
      <w:r w:rsidRPr="00D350B1">
        <w:rPr>
          <w:rFonts w:ascii="Arial Narrow" w:hAnsi="Arial Narrow" w:cs="Calibri"/>
          <w:sz w:val="22"/>
          <w:szCs w:val="22"/>
        </w:rPr>
        <w:t>Cancer Care and Research Center</w:t>
      </w:r>
      <w:r w:rsidR="004027F5" w:rsidRPr="00D350B1">
        <w:rPr>
          <w:rFonts w:ascii="Arial Narrow" w:hAnsi="Arial Narrow" w:cs="Calibri"/>
          <w:sz w:val="22"/>
          <w:szCs w:val="22"/>
        </w:rPr>
        <w:t xml:space="preserve"> (CCRC)</w:t>
      </w:r>
      <w:r w:rsidRPr="00D350B1">
        <w:rPr>
          <w:rFonts w:ascii="Arial Narrow" w:hAnsi="Arial Narrow" w:cs="Calibri"/>
          <w:sz w:val="22"/>
          <w:szCs w:val="22"/>
        </w:rPr>
        <w:tab/>
      </w:r>
      <w:r w:rsidR="00D350B1">
        <w:rPr>
          <w:rFonts w:ascii="Arial Narrow" w:hAnsi="Arial Narrow" w:cs="Calibri"/>
          <w:sz w:val="22"/>
          <w:szCs w:val="22"/>
        </w:rPr>
        <w:tab/>
      </w:r>
      <w:r w:rsidR="00D350B1">
        <w:rPr>
          <w:rFonts w:ascii="Arial Narrow" w:hAnsi="Arial Narrow" w:cs="Calibri"/>
          <w:sz w:val="22"/>
          <w:szCs w:val="22"/>
        </w:rPr>
        <w:tab/>
      </w:r>
      <w:r w:rsidR="000471E2" w:rsidRPr="00D350B1">
        <w:rPr>
          <w:rFonts w:ascii="Arial Narrow" w:hAnsi="Arial Narrow" w:cs="Calibri"/>
          <w:sz w:val="22"/>
          <w:szCs w:val="22"/>
        </w:rPr>
        <w:t xml:space="preserve">Associate Professor, </w:t>
      </w:r>
      <w:proofErr w:type="spellStart"/>
      <w:r w:rsidR="000471E2" w:rsidRPr="00D350B1">
        <w:rPr>
          <w:rFonts w:ascii="Arial Narrow" w:hAnsi="Arial Narrow" w:cs="Calibri"/>
          <w:sz w:val="22"/>
          <w:szCs w:val="22"/>
        </w:rPr>
        <w:t>Dept</w:t>
      </w:r>
      <w:proofErr w:type="spellEnd"/>
      <w:r w:rsidR="000471E2" w:rsidRPr="00D350B1">
        <w:rPr>
          <w:rFonts w:ascii="Arial Narrow" w:hAnsi="Arial Narrow" w:cs="Calibri"/>
          <w:sz w:val="22"/>
          <w:szCs w:val="22"/>
        </w:rPr>
        <w:t xml:space="preserve"> of Human Oncology</w:t>
      </w:r>
    </w:p>
    <w:p w14:paraId="78E877C1" w14:textId="77777777" w:rsidR="008A5A71" w:rsidRPr="00D350B1" w:rsidRDefault="003C54F8" w:rsidP="000835ED">
      <w:pPr>
        <w:rPr>
          <w:rFonts w:ascii="Arial Narrow" w:hAnsi="Arial Narrow" w:cs="Calibri"/>
          <w:sz w:val="22"/>
          <w:szCs w:val="22"/>
        </w:rPr>
      </w:pPr>
      <w:r w:rsidRPr="00D350B1">
        <w:rPr>
          <w:rFonts w:ascii="Arial Narrow" w:hAnsi="Arial Narrow" w:cs="Calibri"/>
          <w:sz w:val="22"/>
          <w:szCs w:val="22"/>
        </w:rPr>
        <w:t>Center for Oral and Systemic Health</w:t>
      </w:r>
      <w:r w:rsidR="004027F5" w:rsidRPr="00D350B1">
        <w:rPr>
          <w:rFonts w:ascii="Arial Narrow" w:hAnsi="Arial Narrow" w:cs="Calibri"/>
          <w:sz w:val="22"/>
          <w:szCs w:val="22"/>
        </w:rPr>
        <w:t xml:space="preserve"> (COSH)</w:t>
      </w:r>
      <w:r w:rsidR="004027F5" w:rsidRPr="00D350B1">
        <w:rPr>
          <w:rFonts w:ascii="Arial Narrow" w:hAnsi="Arial Narrow" w:cs="Calibri"/>
          <w:sz w:val="22"/>
          <w:szCs w:val="22"/>
        </w:rPr>
        <w:tab/>
      </w:r>
      <w:r w:rsidR="00D350B1">
        <w:rPr>
          <w:rFonts w:ascii="Arial Narrow" w:hAnsi="Arial Narrow" w:cs="Calibri"/>
          <w:sz w:val="22"/>
          <w:szCs w:val="22"/>
        </w:rPr>
        <w:tab/>
      </w:r>
      <w:r w:rsidR="00D350B1">
        <w:rPr>
          <w:rFonts w:ascii="Arial Narrow" w:hAnsi="Arial Narrow" w:cs="Calibri"/>
          <w:sz w:val="22"/>
          <w:szCs w:val="22"/>
        </w:rPr>
        <w:tab/>
      </w:r>
      <w:r w:rsidR="000471E2" w:rsidRPr="00D350B1">
        <w:rPr>
          <w:rFonts w:ascii="Arial Narrow" w:hAnsi="Arial Narrow" w:cs="Calibri"/>
          <w:sz w:val="22"/>
          <w:szCs w:val="22"/>
        </w:rPr>
        <w:t xml:space="preserve">Associate Professor </w:t>
      </w:r>
      <w:proofErr w:type="spellStart"/>
      <w:r w:rsidR="000471E2" w:rsidRPr="00D350B1">
        <w:rPr>
          <w:rFonts w:ascii="Arial Narrow" w:hAnsi="Arial Narrow" w:cs="Calibri"/>
          <w:sz w:val="22"/>
          <w:szCs w:val="22"/>
        </w:rPr>
        <w:t>Dept</w:t>
      </w:r>
      <w:proofErr w:type="spellEnd"/>
      <w:r w:rsidR="000471E2" w:rsidRPr="00D350B1">
        <w:rPr>
          <w:rFonts w:ascii="Arial Narrow" w:hAnsi="Arial Narrow" w:cs="Calibri"/>
          <w:sz w:val="22"/>
          <w:szCs w:val="22"/>
        </w:rPr>
        <w:t xml:space="preserve"> of Medical Physics</w:t>
      </w:r>
      <w:r w:rsidR="000471E2" w:rsidRPr="00D350B1">
        <w:rPr>
          <w:rFonts w:ascii="Arial Narrow" w:hAnsi="Arial Narrow" w:cs="Calibri"/>
          <w:sz w:val="22"/>
          <w:szCs w:val="22"/>
        </w:rPr>
        <w:tab/>
      </w:r>
      <w:r w:rsidR="000471E2" w:rsidRPr="00D350B1">
        <w:rPr>
          <w:rFonts w:ascii="Arial Narrow" w:hAnsi="Arial Narrow" w:cs="Calibri"/>
          <w:sz w:val="22"/>
          <w:szCs w:val="22"/>
        </w:rPr>
        <w:tab/>
      </w:r>
    </w:p>
    <w:p w14:paraId="09472D2A" w14:textId="77777777" w:rsidR="000471E2" w:rsidRPr="00D350B1" w:rsidRDefault="00D51188" w:rsidP="000835ED">
      <w:pPr>
        <w:rPr>
          <w:rFonts w:ascii="Arial Narrow" w:hAnsi="Arial Narrow" w:cs="Calibri"/>
          <w:sz w:val="22"/>
          <w:szCs w:val="22"/>
        </w:rPr>
      </w:pPr>
      <w:r w:rsidRPr="00D350B1">
        <w:rPr>
          <w:rFonts w:ascii="Arial Narrow" w:hAnsi="Arial Narrow" w:cs="Calibri"/>
          <w:color w:val="C0504D" w:themeColor="accent2"/>
          <w:sz w:val="22"/>
          <w:szCs w:val="22"/>
        </w:rPr>
        <w:t>Address:</w:t>
      </w:r>
      <w:r w:rsidRPr="00D350B1">
        <w:rPr>
          <w:rFonts w:ascii="Arial Narrow" w:hAnsi="Arial Narrow" w:cs="Calibri"/>
          <w:sz w:val="22"/>
          <w:szCs w:val="22"/>
        </w:rPr>
        <w:t xml:space="preserve"> </w:t>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008A5A71" w:rsidRPr="00D350B1">
        <w:rPr>
          <w:rFonts w:ascii="Arial Narrow" w:hAnsi="Arial Narrow" w:cs="Calibri"/>
          <w:color w:val="C0504D" w:themeColor="accent2"/>
          <w:sz w:val="22"/>
          <w:szCs w:val="22"/>
        </w:rPr>
        <w:t>Address:</w:t>
      </w:r>
    </w:p>
    <w:p w14:paraId="0A9C5617" w14:textId="77777777" w:rsidR="000835ED" w:rsidRPr="00D350B1" w:rsidRDefault="000835ED" w:rsidP="000835ED">
      <w:pPr>
        <w:rPr>
          <w:rFonts w:ascii="Arial Narrow" w:hAnsi="Arial Narrow" w:cs="Calibri"/>
          <w:sz w:val="22"/>
          <w:szCs w:val="22"/>
        </w:rPr>
      </w:pPr>
      <w:r w:rsidRPr="00D350B1">
        <w:rPr>
          <w:rFonts w:ascii="Arial Narrow" w:hAnsi="Arial Narrow" w:cs="Calibri"/>
          <w:sz w:val="22"/>
          <w:szCs w:val="22"/>
        </w:rPr>
        <w:t>Marshfield Clinic Research Institute</w:t>
      </w:r>
      <w:r w:rsidR="008A5A71"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00D350B1">
        <w:rPr>
          <w:rFonts w:ascii="Arial Narrow" w:hAnsi="Arial Narrow" w:cs="Calibri"/>
          <w:sz w:val="22"/>
          <w:szCs w:val="22"/>
        </w:rPr>
        <w:tab/>
      </w:r>
      <w:r w:rsidR="008A5A71" w:rsidRPr="00D350B1">
        <w:rPr>
          <w:rFonts w:ascii="Arial Narrow" w:hAnsi="Arial Narrow" w:cs="Calibri"/>
          <w:sz w:val="22"/>
          <w:szCs w:val="22"/>
        </w:rPr>
        <w:t>Univ</w:t>
      </w:r>
      <w:r w:rsidR="004027F5" w:rsidRPr="00D350B1">
        <w:rPr>
          <w:rFonts w:ascii="Arial Narrow" w:hAnsi="Arial Narrow" w:cs="Calibri"/>
          <w:sz w:val="22"/>
          <w:szCs w:val="22"/>
        </w:rPr>
        <w:t>.</w:t>
      </w:r>
      <w:r w:rsidR="008A5A71" w:rsidRPr="00D350B1">
        <w:rPr>
          <w:rFonts w:ascii="Arial Narrow" w:hAnsi="Arial Narrow" w:cs="Calibri"/>
          <w:sz w:val="22"/>
          <w:szCs w:val="22"/>
        </w:rPr>
        <w:t xml:space="preserve"> of Wisconsin School of Medicine and Public Health</w:t>
      </w:r>
      <w:r w:rsidR="00F874F1" w:rsidRPr="00D350B1">
        <w:rPr>
          <w:rFonts w:ascii="Arial Narrow" w:hAnsi="Arial Narrow" w:cs="Calibri"/>
          <w:sz w:val="22"/>
          <w:szCs w:val="22"/>
        </w:rPr>
        <w:t xml:space="preserve"> </w:t>
      </w:r>
    </w:p>
    <w:p w14:paraId="2A9F5BD1" w14:textId="77777777" w:rsidR="000835ED" w:rsidRPr="00D350B1" w:rsidRDefault="000835ED" w:rsidP="000471E2">
      <w:pPr>
        <w:rPr>
          <w:rFonts w:ascii="Arial Narrow" w:hAnsi="Arial Narrow" w:cs="Calibri"/>
          <w:sz w:val="22"/>
          <w:szCs w:val="22"/>
        </w:rPr>
      </w:pPr>
      <w:r w:rsidRPr="00D350B1">
        <w:rPr>
          <w:rFonts w:ascii="Arial Narrow" w:hAnsi="Arial Narrow" w:cs="Calibri"/>
          <w:sz w:val="22"/>
          <w:szCs w:val="22"/>
        </w:rPr>
        <w:t>Cancer Care and Research Center</w:t>
      </w:r>
      <w:r w:rsidR="008A5A71"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00D350B1">
        <w:rPr>
          <w:rFonts w:ascii="Arial Narrow" w:hAnsi="Arial Narrow" w:cs="Calibri"/>
          <w:sz w:val="22"/>
          <w:szCs w:val="22"/>
        </w:rPr>
        <w:tab/>
      </w:r>
      <w:r w:rsidR="008A5A71" w:rsidRPr="00D350B1">
        <w:rPr>
          <w:rFonts w:ascii="Arial Narrow" w:hAnsi="Arial Narrow" w:cs="Calibri"/>
          <w:sz w:val="22"/>
          <w:szCs w:val="22"/>
        </w:rPr>
        <w:t>Department of Human Oncology</w:t>
      </w:r>
    </w:p>
    <w:p w14:paraId="3E9221E4" w14:textId="77777777" w:rsidR="00D51188" w:rsidRPr="00D350B1" w:rsidRDefault="00D51188" w:rsidP="000471E2">
      <w:pPr>
        <w:rPr>
          <w:rFonts w:ascii="Arial Narrow" w:hAnsi="Arial Narrow" w:cs="Calibri"/>
          <w:sz w:val="22"/>
          <w:szCs w:val="22"/>
        </w:rPr>
      </w:pPr>
      <w:r w:rsidRPr="00D350B1">
        <w:rPr>
          <w:rFonts w:ascii="Arial Narrow" w:hAnsi="Arial Narrow" w:cs="Calibri"/>
          <w:sz w:val="22"/>
          <w:szCs w:val="22"/>
        </w:rPr>
        <w:t>1000 North Oak Avenue</w:t>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008A5A71" w:rsidRPr="00D350B1">
        <w:rPr>
          <w:rFonts w:ascii="Arial Narrow" w:hAnsi="Arial Narrow" w:cs="Calibri"/>
          <w:sz w:val="22"/>
          <w:szCs w:val="22"/>
        </w:rPr>
        <w:t>1111 Highland Avenue</w:t>
      </w:r>
    </w:p>
    <w:p w14:paraId="072AEDD1" w14:textId="77777777" w:rsidR="008A5A71" w:rsidRPr="00D350B1" w:rsidRDefault="008A5A71" w:rsidP="000471E2">
      <w:pPr>
        <w:rPr>
          <w:rFonts w:ascii="Arial Narrow" w:hAnsi="Arial Narrow" w:cs="Calibri"/>
          <w:sz w:val="22"/>
          <w:szCs w:val="22"/>
        </w:rPr>
      </w:pPr>
      <w:r w:rsidRPr="00D350B1">
        <w:rPr>
          <w:rFonts w:ascii="Arial Narrow" w:hAnsi="Arial Narrow" w:cs="Calibri"/>
          <w:sz w:val="22"/>
          <w:szCs w:val="22"/>
        </w:rPr>
        <w:t>Routing: 1R4</w:t>
      </w:r>
      <w:r w:rsidRPr="00D350B1">
        <w:rPr>
          <w:rFonts w:ascii="Arial Narrow" w:hAnsi="Arial Narrow" w:cs="Calibri"/>
          <w:sz w:val="22"/>
          <w:szCs w:val="22"/>
        </w:rPr>
        <w:tab/>
      </w:r>
      <w:r w:rsidRPr="00D350B1">
        <w:rPr>
          <w:rFonts w:ascii="Arial Narrow" w:hAnsi="Arial Narrow" w:cs="Calibri"/>
          <w:sz w:val="22"/>
          <w:szCs w:val="22"/>
        </w:rPr>
        <w:tab/>
      </w:r>
      <w:r w:rsidRPr="00D350B1">
        <w:rPr>
          <w:rFonts w:ascii="Arial Narrow" w:hAnsi="Arial Narrow" w:cs="Calibri"/>
          <w:sz w:val="22"/>
          <w:szCs w:val="22"/>
        </w:rPr>
        <w:tab/>
      </w:r>
      <w:r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Pr="00D350B1">
        <w:rPr>
          <w:rFonts w:ascii="Arial Narrow" w:hAnsi="Arial Narrow" w:cs="Calibri"/>
          <w:sz w:val="22"/>
          <w:szCs w:val="22"/>
        </w:rPr>
        <w:t>3107 WIMR</w:t>
      </w:r>
    </w:p>
    <w:p w14:paraId="14F21111" w14:textId="77777777" w:rsidR="00D51188" w:rsidRPr="00D350B1" w:rsidRDefault="00D51188" w:rsidP="000471E2">
      <w:pPr>
        <w:rPr>
          <w:rFonts w:ascii="Arial Narrow" w:hAnsi="Arial Narrow" w:cs="Calibri"/>
          <w:sz w:val="22"/>
          <w:szCs w:val="22"/>
        </w:rPr>
      </w:pPr>
      <w:r w:rsidRPr="00D350B1">
        <w:rPr>
          <w:rFonts w:ascii="Arial Narrow" w:hAnsi="Arial Narrow" w:cs="Calibri"/>
          <w:sz w:val="22"/>
          <w:szCs w:val="22"/>
        </w:rPr>
        <w:t>Marshfield</w:t>
      </w:r>
      <w:r w:rsidR="008A5A71" w:rsidRPr="00D350B1">
        <w:rPr>
          <w:rFonts w:ascii="Arial Narrow" w:hAnsi="Arial Narrow" w:cs="Calibri"/>
          <w:sz w:val="22"/>
          <w:szCs w:val="22"/>
        </w:rPr>
        <w:t>,</w:t>
      </w:r>
      <w:r w:rsidRPr="00D350B1">
        <w:rPr>
          <w:rFonts w:ascii="Arial Narrow" w:hAnsi="Arial Narrow" w:cs="Calibri"/>
          <w:sz w:val="22"/>
          <w:szCs w:val="22"/>
        </w:rPr>
        <w:t xml:space="preserve"> WI 54449</w:t>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8A5A71" w:rsidRPr="00D350B1">
        <w:rPr>
          <w:rFonts w:ascii="Arial Narrow" w:hAnsi="Arial Narrow" w:cs="Calibri"/>
          <w:sz w:val="22"/>
          <w:szCs w:val="22"/>
        </w:rPr>
        <w:tab/>
      </w:r>
      <w:r w:rsidR="004027F5" w:rsidRPr="00D350B1">
        <w:rPr>
          <w:rFonts w:ascii="Arial Narrow" w:hAnsi="Arial Narrow" w:cs="Calibri"/>
          <w:sz w:val="22"/>
          <w:szCs w:val="22"/>
        </w:rPr>
        <w:tab/>
      </w:r>
      <w:r w:rsidR="00D350B1">
        <w:rPr>
          <w:rFonts w:ascii="Arial Narrow" w:hAnsi="Arial Narrow" w:cs="Calibri"/>
          <w:sz w:val="22"/>
          <w:szCs w:val="22"/>
        </w:rPr>
        <w:tab/>
      </w:r>
      <w:r w:rsidR="008A5A71" w:rsidRPr="00D350B1">
        <w:rPr>
          <w:rFonts w:ascii="Arial Narrow" w:hAnsi="Arial Narrow" w:cs="Calibri"/>
          <w:sz w:val="22"/>
          <w:szCs w:val="22"/>
        </w:rPr>
        <w:t>Madison, WI 53705</w:t>
      </w:r>
    </w:p>
    <w:p w14:paraId="25857E1D" w14:textId="77777777" w:rsidR="00D51188" w:rsidRPr="00D350B1" w:rsidRDefault="00D51188" w:rsidP="00D51188">
      <w:pPr>
        <w:rPr>
          <w:rFonts w:ascii="Arial Narrow" w:hAnsi="Arial Narrow" w:cs="Calibri"/>
          <w:sz w:val="22"/>
          <w:szCs w:val="22"/>
        </w:rPr>
      </w:pPr>
      <w:r w:rsidRPr="00D350B1">
        <w:rPr>
          <w:rFonts w:ascii="Arial Narrow" w:hAnsi="Arial Narrow" w:cs="Calibri"/>
          <w:color w:val="C0504D" w:themeColor="accent2"/>
          <w:sz w:val="22"/>
          <w:szCs w:val="22"/>
        </w:rPr>
        <w:t>Telephone #</w:t>
      </w:r>
      <w:r w:rsidR="00D350B1" w:rsidRPr="00D350B1">
        <w:rPr>
          <w:rFonts w:ascii="Arial Narrow" w:hAnsi="Arial Narrow" w:cs="Calibri"/>
          <w:color w:val="C0504D" w:themeColor="accent2"/>
          <w:sz w:val="22"/>
          <w:szCs w:val="22"/>
        </w:rPr>
        <w:t xml:space="preserve"> </w:t>
      </w:r>
      <w:r w:rsidR="00D350B1" w:rsidRPr="00D350B1">
        <w:rPr>
          <w:rFonts w:ascii="Arial Narrow" w:hAnsi="Arial Narrow" w:cs="Calibri"/>
          <w:sz w:val="22"/>
          <w:szCs w:val="22"/>
        </w:rPr>
        <w:t>715-389-3072</w:t>
      </w:r>
      <w:r w:rsidR="008A5A71" w:rsidRPr="00D350B1">
        <w:rPr>
          <w:rFonts w:ascii="Arial Narrow" w:hAnsi="Arial Narrow" w:cs="Calibri"/>
          <w:color w:val="C0504D" w:themeColor="accent2"/>
          <w:sz w:val="22"/>
          <w:szCs w:val="22"/>
        </w:rPr>
        <w:tab/>
      </w:r>
      <w:r w:rsidR="008A5A71" w:rsidRPr="00D350B1">
        <w:rPr>
          <w:rFonts w:ascii="Arial Narrow" w:hAnsi="Arial Narrow" w:cs="Calibri"/>
          <w:color w:val="C0504D" w:themeColor="accent2"/>
          <w:sz w:val="22"/>
          <w:szCs w:val="22"/>
        </w:rPr>
        <w:tab/>
      </w:r>
      <w:r w:rsidR="008A5A71" w:rsidRPr="00D350B1">
        <w:rPr>
          <w:rFonts w:ascii="Arial Narrow" w:hAnsi="Arial Narrow" w:cs="Calibri"/>
          <w:color w:val="C0504D" w:themeColor="accent2"/>
          <w:sz w:val="22"/>
          <w:szCs w:val="22"/>
        </w:rPr>
        <w:tab/>
      </w:r>
      <w:r w:rsidR="00D350B1">
        <w:rPr>
          <w:rFonts w:ascii="Arial Narrow" w:hAnsi="Arial Narrow" w:cs="Calibri"/>
          <w:color w:val="C0504D" w:themeColor="accent2"/>
          <w:sz w:val="22"/>
          <w:szCs w:val="22"/>
        </w:rPr>
        <w:tab/>
      </w:r>
      <w:r w:rsidR="008A5A71" w:rsidRPr="00D350B1">
        <w:rPr>
          <w:rFonts w:ascii="Arial Narrow" w:hAnsi="Arial Narrow" w:cs="Calibri"/>
          <w:color w:val="C0504D" w:themeColor="accent2"/>
          <w:sz w:val="22"/>
          <w:szCs w:val="22"/>
        </w:rPr>
        <w:t>Telephone #</w:t>
      </w:r>
      <w:r w:rsidR="00D350B1" w:rsidRPr="00D350B1">
        <w:rPr>
          <w:rFonts w:ascii="Arial Narrow" w:hAnsi="Arial Narrow" w:cs="Calibri"/>
          <w:sz w:val="22"/>
          <w:szCs w:val="22"/>
        </w:rPr>
        <w:t xml:space="preserve"> </w:t>
      </w:r>
      <w:r w:rsidR="008A5A71" w:rsidRPr="00D350B1">
        <w:rPr>
          <w:rFonts w:ascii="Arial Narrow" w:hAnsi="Arial Narrow" w:cstheme="minorHAnsi"/>
          <w:color w:val="545454"/>
          <w:sz w:val="22"/>
          <w:szCs w:val="22"/>
          <w:shd w:val="clear" w:color="auto" w:fill="FFFFFF"/>
        </w:rPr>
        <w:t>608-265-3716</w:t>
      </w:r>
    </w:p>
    <w:p w14:paraId="0D43D636" w14:textId="77777777" w:rsidR="00D51188" w:rsidRPr="00D350B1" w:rsidRDefault="00D51188" w:rsidP="00D51188">
      <w:pPr>
        <w:rPr>
          <w:rFonts w:ascii="Arial Narrow" w:hAnsi="Arial Narrow" w:cs="Calibri"/>
          <w:color w:val="C0504D" w:themeColor="accent2"/>
          <w:sz w:val="22"/>
          <w:szCs w:val="22"/>
        </w:rPr>
      </w:pPr>
      <w:r w:rsidRPr="00D350B1">
        <w:rPr>
          <w:rFonts w:ascii="Arial Narrow" w:hAnsi="Arial Narrow" w:cs="Calibri"/>
          <w:color w:val="C0504D" w:themeColor="accent2"/>
          <w:sz w:val="22"/>
          <w:szCs w:val="22"/>
        </w:rPr>
        <w:t xml:space="preserve">E Mail:  </w:t>
      </w:r>
      <w:r w:rsidR="008A5A71" w:rsidRPr="00D350B1">
        <w:rPr>
          <w:rFonts w:ascii="Arial Narrow" w:hAnsi="Arial Narrow" w:cs="Calibri"/>
          <w:color w:val="C0504D" w:themeColor="accent2"/>
          <w:sz w:val="22"/>
          <w:szCs w:val="22"/>
        </w:rPr>
        <w:tab/>
      </w:r>
      <w:hyperlink r:id="rId8" w:history="1">
        <w:r w:rsidR="00D350B1" w:rsidRPr="00D350B1">
          <w:rPr>
            <w:rStyle w:val="Hyperlink"/>
            <w:rFonts w:ascii="Arial Narrow" w:hAnsi="Arial Narrow" w:cs="Calibri"/>
            <w:sz w:val="22"/>
            <w:szCs w:val="22"/>
          </w:rPr>
          <w:t>glurichi@marshfieldclinic.org</w:t>
        </w:r>
      </w:hyperlink>
      <w:r w:rsidR="00D350B1" w:rsidRPr="00D350B1">
        <w:rPr>
          <w:rFonts w:ascii="Arial Narrow" w:hAnsi="Arial Narrow" w:cs="Calibri"/>
          <w:sz w:val="22"/>
          <w:szCs w:val="22"/>
        </w:rPr>
        <w:t xml:space="preserve">                 </w:t>
      </w:r>
      <w:r w:rsidR="008A5A71" w:rsidRPr="00D350B1">
        <w:rPr>
          <w:rFonts w:ascii="Arial Narrow" w:hAnsi="Arial Narrow" w:cs="Calibri"/>
          <w:color w:val="C0504D" w:themeColor="accent2"/>
          <w:sz w:val="22"/>
          <w:szCs w:val="22"/>
        </w:rPr>
        <w:tab/>
      </w:r>
      <w:r w:rsidR="00D350B1">
        <w:rPr>
          <w:rFonts w:ascii="Arial Narrow" w:hAnsi="Arial Narrow" w:cs="Calibri"/>
          <w:color w:val="C0504D" w:themeColor="accent2"/>
          <w:sz w:val="22"/>
          <w:szCs w:val="22"/>
        </w:rPr>
        <w:tab/>
      </w:r>
      <w:r w:rsidR="008A5A71" w:rsidRPr="00D350B1">
        <w:rPr>
          <w:rFonts w:ascii="Arial Narrow" w:hAnsi="Arial Narrow" w:cs="Calibri"/>
          <w:color w:val="C0504D" w:themeColor="accent2"/>
          <w:sz w:val="22"/>
          <w:szCs w:val="22"/>
        </w:rPr>
        <w:t xml:space="preserve">E Mail:  </w:t>
      </w:r>
      <w:hyperlink r:id="rId9" w:history="1">
        <w:r w:rsidR="008A5A71" w:rsidRPr="00D350B1">
          <w:rPr>
            <w:rStyle w:val="Hyperlink"/>
            <w:rFonts w:ascii="Arial Narrow" w:hAnsi="Arial Narrow"/>
            <w:sz w:val="22"/>
            <w:szCs w:val="22"/>
          </w:rPr>
          <w:t>rkimple@humonc.wisc.edu</w:t>
        </w:r>
      </w:hyperlink>
    </w:p>
    <w:p w14:paraId="7E7D8784" w14:textId="77777777" w:rsidR="00C93675" w:rsidRPr="00D350B1" w:rsidRDefault="00241ECE" w:rsidP="00C93675">
      <w:pPr>
        <w:rPr>
          <w:rFonts w:ascii="Arial Narrow" w:hAnsi="Arial Narrow" w:cs="Calibri"/>
          <w:sz w:val="22"/>
          <w:szCs w:val="22"/>
        </w:rPr>
      </w:pPr>
      <w:r w:rsidRPr="00D350B1">
        <w:rPr>
          <w:rFonts w:ascii="Arial Narrow" w:hAnsi="Arial Narrow" w:cs="Calibri"/>
          <w:b/>
          <w:sz w:val="22"/>
          <w:szCs w:val="22"/>
        </w:rPr>
        <w:t>Names and roles of key personnel crucial to the design and conduct of the proposed research</w:t>
      </w:r>
      <w:r w:rsidRPr="00D350B1">
        <w:rPr>
          <w:rFonts w:ascii="Arial Narrow" w:hAnsi="Arial Narrow" w:cs="Calibri"/>
          <w:sz w:val="22"/>
          <w:szCs w:val="22"/>
        </w:rPr>
        <w:t xml:space="preserve">; </w:t>
      </w:r>
    </w:p>
    <w:p w14:paraId="30C4D21C" w14:textId="77777777" w:rsidR="00C93675" w:rsidRPr="00D350B1" w:rsidRDefault="00D350B1" w:rsidP="00C93675">
      <w:pPr>
        <w:rPr>
          <w:rFonts w:ascii="Arial Narrow" w:hAnsi="Arial Narrow" w:cs="Calibri"/>
          <w:color w:val="C0504D" w:themeColor="accent2"/>
          <w:sz w:val="22"/>
          <w:szCs w:val="22"/>
        </w:rPr>
      </w:pPr>
      <w:r w:rsidRPr="00D350B1">
        <w:rPr>
          <w:rFonts w:ascii="Arial Narrow" w:hAnsi="Arial Narrow" w:cs="Calibri"/>
          <w:color w:val="C0504D" w:themeColor="accent2"/>
          <w:sz w:val="22"/>
          <w:szCs w:val="22"/>
        </w:rPr>
        <w:t xml:space="preserve">@ </w:t>
      </w:r>
      <w:r w:rsidR="003C54F8" w:rsidRPr="00D350B1">
        <w:rPr>
          <w:rFonts w:ascii="Arial Narrow" w:hAnsi="Arial Narrow" w:cs="Calibri"/>
          <w:color w:val="C0504D" w:themeColor="accent2"/>
          <w:sz w:val="22"/>
          <w:szCs w:val="22"/>
        </w:rPr>
        <w:t>MCRI</w:t>
      </w:r>
      <w:r w:rsidR="007E2C7C">
        <w:rPr>
          <w:rFonts w:ascii="Arial Narrow" w:hAnsi="Arial Narrow" w:cs="Calibri"/>
          <w:color w:val="C0504D" w:themeColor="accent2"/>
          <w:sz w:val="22"/>
          <w:szCs w:val="22"/>
        </w:rPr>
        <w:t>-</w:t>
      </w:r>
      <w:r w:rsidR="00650A59">
        <w:rPr>
          <w:rFonts w:ascii="Arial Narrow" w:hAnsi="Arial Narrow" w:cs="Calibri"/>
          <w:color w:val="C0504D" w:themeColor="accent2"/>
          <w:sz w:val="22"/>
          <w:szCs w:val="22"/>
        </w:rPr>
        <w:t xml:space="preserve"> </w:t>
      </w:r>
      <w:r>
        <w:rPr>
          <w:rFonts w:ascii="Arial Narrow" w:hAnsi="Arial Narrow" w:cs="Calibri"/>
          <w:color w:val="C0504D" w:themeColor="accent2"/>
          <w:sz w:val="22"/>
          <w:szCs w:val="22"/>
        </w:rPr>
        <w:t>Co-Investigators</w:t>
      </w:r>
      <w:r w:rsidR="00650A59">
        <w:rPr>
          <w:rFonts w:ascii="Arial Narrow" w:hAnsi="Arial Narrow" w:cs="Calibri"/>
          <w:color w:val="C0504D" w:themeColor="accent2"/>
          <w:sz w:val="22"/>
          <w:szCs w:val="22"/>
        </w:rPr>
        <w:t>:</w:t>
      </w:r>
    </w:p>
    <w:p w14:paraId="09BD3918" w14:textId="77777777" w:rsidR="003C54F8" w:rsidRPr="00DE5A24" w:rsidRDefault="003C54F8" w:rsidP="00D350B1">
      <w:pPr>
        <w:pStyle w:val="ListParagraph"/>
        <w:numPr>
          <w:ilvl w:val="0"/>
          <w:numId w:val="3"/>
        </w:numPr>
        <w:ind w:left="0" w:firstLine="360"/>
        <w:rPr>
          <w:rFonts w:ascii="Arial Narrow" w:hAnsi="Arial Narrow" w:cs="Calibri"/>
          <w:sz w:val="22"/>
          <w:szCs w:val="22"/>
        </w:rPr>
      </w:pPr>
      <w:r w:rsidRPr="00DE5A24">
        <w:rPr>
          <w:rFonts w:ascii="Arial Narrow" w:hAnsi="Arial Narrow" w:cs="Calibri"/>
          <w:color w:val="C0504D" w:themeColor="accent2"/>
          <w:sz w:val="22"/>
          <w:szCs w:val="22"/>
        </w:rPr>
        <w:t>Steven Schrodi, PhD</w:t>
      </w:r>
      <w:r w:rsidRPr="00DE5A24">
        <w:rPr>
          <w:rFonts w:ascii="Arial Narrow" w:hAnsi="Arial Narrow" w:cs="Calibri"/>
          <w:sz w:val="22"/>
          <w:szCs w:val="22"/>
        </w:rPr>
        <w:t xml:space="preserve"> (Center for Precision Medicine Research</w:t>
      </w:r>
      <w:r w:rsidR="004027F5" w:rsidRPr="00DE5A24">
        <w:rPr>
          <w:rFonts w:ascii="Arial Narrow" w:hAnsi="Arial Narrow" w:cs="Calibri"/>
          <w:sz w:val="22"/>
          <w:szCs w:val="22"/>
        </w:rPr>
        <w:t xml:space="preserve"> (CPMR)</w:t>
      </w:r>
      <w:r w:rsidRPr="00DE5A24">
        <w:rPr>
          <w:rFonts w:ascii="Arial Narrow" w:hAnsi="Arial Narrow" w:cs="Calibri"/>
          <w:sz w:val="22"/>
          <w:szCs w:val="22"/>
        </w:rPr>
        <w:t xml:space="preserve">):  Dr. Schrodi is a geneticist and will provide expertise and participate in data analysis surrounding DELPHI and Methylation data </w:t>
      </w:r>
    </w:p>
    <w:p w14:paraId="3B43F4AF" w14:textId="77777777" w:rsidR="003C54F8" w:rsidRPr="00DE5A24" w:rsidRDefault="003C54F8" w:rsidP="00D350B1">
      <w:pPr>
        <w:pStyle w:val="ListParagraph"/>
        <w:numPr>
          <w:ilvl w:val="0"/>
          <w:numId w:val="3"/>
        </w:numPr>
        <w:ind w:left="0" w:firstLine="360"/>
        <w:rPr>
          <w:rFonts w:ascii="Arial Narrow" w:hAnsi="Arial Narrow" w:cs="Calibri"/>
          <w:sz w:val="22"/>
          <w:szCs w:val="22"/>
        </w:rPr>
      </w:pPr>
      <w:r w:rsidRPr="00DE5A24">
        <w:rPr>
          <w:rFonts w:ascii="Arial Narrow" w:hAnsi="Arial Narrow" w:cs="Calibri"/>
          <w:color w:val="C0504D" w:themeColor="accent2"/>
          <w:sz w:val="22"/>
          <w:szCs w:val="22"/>
        </w:rPr>
        <w:t xml:space="preserve">Shicheng Guo, PhD </w:t>
      </w:r>
      <w:r w:rsidRPr="00DE5A24">
        <w:rPr>
          <w:rFonts w:ascii="Arial Narrow" w:hAnsi="Arial Narrow" w:cs="Calibri"/>
          <w:sz w:val="22"/>
          <w:szCs w:val="22"/>
        </w:rPr>
        <w:t>(</w:t>
      </w:r>
      <w:r w:rsidR="004027F5" w:rsidRPr="00DE5A24">
        <w:rPr>
          <w:rFonts w:ascii="Arial Narrow" w:hAnsi="Arial Narrow" w:cs="Calibri"/>
          <w:sz w:val="22"/>
          <w:szCs w:val="22"/>
        </w:rPr>
        <w:t>CPMR</w:t>
      </w:r>
      <w:r w:rsidRPr="00DE5A24">
        <w:rPr>
          <w:rFonts w:ascii="Arial Narrow" w:hAnsi="Arial Narrow" w:cs="Calibri"/>
          <w:sz w:val="22"/>
          <w:szCs w:val="22"/>
        </w:rPr>
        <w:t xml:space="preserve">):  Dr. Guo is a post-doctoral fellow in Dr. </w:t>
      </w:r>
      <w:proofErr w:type="spellStart"/>
      <w:r w:rsidRPr="00DE5A24">
        <w:rPr>
          <w:rFonts w:ascii="Arial Narrow" w:hAnsi="Arial Narrow" w:cs="Calibri"/>
          <w:sz w:val="22"/>
          <w:szCs w:val="22"/>
        </w:rPr>
        <w:t>Schrodi’s</w:t>
      </w:r>
      <w:proofErr w:type="spellEnd"/>
      <w:r w:rsidRPr="00DE5A24">
        <w:rPr>
          <w:rFonts w:ascii="Arial Narrow" w:hAnsi="Arial Narrow" w:cs="Calibri"/>
          <w:sz w:val="22"/>
          <w:szCs w:val="22"/>
        </w:rPr>
        <w:t xml:space="preserve"> laboratory with expertise in epigenetics and will provide analytical expertise on methylation data and DELPHI analysis </w:t>
      </w:r>
    </w:p>
    <w:p w14:paraId="390EA26F" w14:textId="77777777" w:rsidR="003C54F8" w:rsidRPr="00DE5A24" w:rsidRDefault="003C54F8" w:rsidP="00D350B1">
      <w:pPr>
        <w:pStyle w:val="ListParagraph"/>
        <w:numPr>
          <w:ilvl w:val="0"/>
          <w:numId w:val="3"/>
        </w:numPr>
        <w:ind w:left="0" w:firstLine="360"/>
        <w:rPr>
          <w:rFonts w:ascii="Arial Narrow" w:hAnsi="Arial Narrow" w:cs="Calibri"/>
          <w:sz w:val="22"/>
          <w:szCs w:val="22"/>
        </w:rPr>
      </w:pPr>
      <w:proofErr w:type="gramStart"/>
      <w:r w:rsidRPr="00DE5A24">
        <w:rPr>
          <w:rFonts w:ascii="Arial Narrow" w:hAnsi="Arial Narrow" w:cs="Calibri"/>
          <w:color w:val="C0504D" w:themeColor="accent2"/>
          <w:sz w:val="22"/>
          <w:szCs w:val="22"/>
        </w:rPr>
        <w:t xml:space="preserve">Neel Shimpi, BDS, PhD </w:t>
      </w:r>
      <w:r w:rsidR="009D5DF0" w:rsidRPr="00DE5A24">
        <w:rPr>
          <w:rFonts w:ascii="Arial Narrow" w:hAnsi="Arial Narrow" w:cs="Calibri"/>
          <w:sz w:val="22"/>
          <w:szCs w:val="22"/>
        </w:rPr>
        <w:t>(COSH</w:t>
      </w:r>
      <w:r w:rsidRPr="00DE5A24">
        <w:rPr>
          <w:rFonts w:ascii="Arial Narrow" w:hAnsi="Arial Narrow" w:cs="Calibri"/>
          <w:sz w:val="22"/>
          <w:szCs w:val="22"/>
        </w:rPr>
        <w:t xml:space="preserve"> and </w:t>
      </w:r>
      <w:r w:rsidR="009D5DF0" w:rsidRPr="00DE5A24">
        <w:rPr>
          <w:rFonts w:ascii="Arial Narrow" w:hAnsi="Arial Narrow" w:cs="Calibri"/>
          <w:sz w:val="22"/>
          <w:szCs w:val="22"/>
        </w:rPr>
        <w:t>CCRC</w:t>
      </w:r>
      <w:r w:rsidR="004027F5" w:rsidRPr="00DE5A24">
        <w:rPr>
          <w:rFonts w:ascii="Arial Narrow" w:hAnsi="Arial Narrow" w:cs="Calibri"/>
          <w:sz w:val="22"/>
          <w:szCs w:val="22"/>
        </w:rPr>
        <w:t xml:space="preserve">) </w:t>
      </w:r>
      <w:r w:rsidRPr="00DE5A24">
        <w:rPr>
          <w:rFonts w:ascii="Arial Narrow" w:hAnsi="Arial Narrow" w:cs="Calibri"/>
          <w:sz w:val="22"/>
          <w:szCs w:val="22"/>
        </w:rPr>
        <w:t>Dr. Shimpi is a dental surgeon and bioi</w:t>
      </w:r>
      <w:r w:rsidR="004027F5" w:rsidRPr="00DE5A24">
        <w:rPr>
          <w:rFonts w:ascii="Arial Narrow" w:hAnsi="Arial Narrow" w:cs="Calibri"/>
          <w:sz w:val="22"/>
          <w:szCs w:val="22"/>
        </w:rPr>
        <w:t>nformatician with expertise in m</w:t>
      </w:r>
      <w:r w:rsidRPr="00DE5A24">
        <w:rPr>
          <w:rFonts w:ascii="Arial Narrow" w:hAnsi="Arial Narrow" w:cs="Calibri"/>
          <w:sz w:val="22"/>
          <w:szCs w:val="22"/>
        </w:rPr>
        <w:t>achine learning</w:t>
      </w:r>
      <w:r w:rsidR="004027F5" w:rsidRPr="00DE5A24">
        <w:rPr>
          <w:rFonts w:ascii="Arial Narrow" w:hAnsi="Arial Narrow" w:cs="Calibri"/>
          <w:sz w:val="22"/>
          <w:szCs w:val="22"/>
        </w:rPr>
        <w:t xml:space="preserve"> (ML)</w:t>
      </w:r>
      <w:r w:rsidRPr="00DE5A24">
        <w:rPr>
          <w:rFonts w:ascii="Arial Narrow" w:hAnsi="Arial Narrow" w:cs="Calibri"/>
          <w:sz w:val="22"/>
          <w:szCs w:val="22"/>
        </w:rPr>
        <w:t xml:space="preserve"> and will </w:t>
      </w:r>
      <w:r w:rsidR="004027F5" w:rsidRPr="00DE5A24">
        <w:rPr>
          <w:rFonts w:ascii="Arial Narrow" w:hAnsi="Arial Narrow" w:cs="Calibri"/>
          <w:sz w:val="22"/>
          <w:szCs w:val="22"/>
        </w:rPr>
        <w:t>assist with ML and</w:t>
      </w:r>
      <w:r w:rsidRPr="00DE5A24">
        <w:rPr>
          <w:rFonts w:ascii="Arial Narrow" w:hAnsi="Arial Narrow" w:cs="Calibri"/>
          <w:sz w:val="22"/>
          <w:szCs w:val="22"/>
        </w:rPr>
        <w:t xml:space="preserve"> </w:t>
      </w:r>
      <w:r w:rsidR="004027F5" w:rsidRPr="00DE5A24">
        <w:rPr>
          <w:rFonts w:ascii="Arial Narrow" w:hAnsi="Arial Narrow" w:cs="Calibri"/>
          <w:sz w:val="22"/>
          <w:szCs w:val="22"/>
        </w:rPr>
        <w:t xml:space="preserve">clinical interpretation of epigenetic/genetic data relative to </w:t>
      </w:r>
      <w:r w:rsidRPr="00DE5A24">
        <w:rPr>
          <w:rFonts w:ascii="Arial Narrow" w:hAnsi="Arial Narrow" w:cs="Calibri"/>
          <w:sz w:val="22"/>
          <w:szCs w:val="22"/>
        </w:rPr>
        <w:t xml:space="preserve">oral </w:t>
      </w:r>
      <w:r w:rsidR="004027F5" w:rsidRPr="00DE5A24">
        <w:rPr>
          <w:rFonts w:ascii="Arial Narrow" w:hAnsi="Arial Narrow" w:cs="Calibri"/>
          <w:sz w:val="22"/>
          <w:szCs w:val="22"/>
        </w:rPr>
        <w:t xml:space="preserve">cavity </w:t>
      </w:r>
      <w:r w:rsidRPr="00DE5A24">
        <w:rPr>
          <w:rFonts w:ascii="Arial Narrow" w:hAnsi="Arial Narrow" w:cs="Calibri"/>
          <w:sz w:val="22"/>
          <w:szCs w:val="22"/>
        </w:rPr>
        <w:t>cancer</w:t>
      </w:r>
      <w:r w:rsidR="004027F5" w:rsidRPr="00DE5A24">
        <w:rPr>
          <w:rFonts w:ascii="Arial Narrow" w:hAnsi="Arial Narrow" w:cs="Calibri"/>
          <w:sz w:val="22"/>
          <w:szCs w:val="22"/>
        </w:rPr>
        <w:t xml:space="preserve"> (OCC)</w:t>
      </w:r>
      <w:r w:rsidRPr="00DE5A24">
        <w:rPr>
          <w:rFonts w:ascii="Arial Narrow" w:hAnsi="Arial Narrow" w:cs="Calibri"/>
          <w:sz w:val="22"/>
          <w:szCs w:val="22"/>
        </w:rPr>
        <w:t>.</w:t>
      </w:r>
      <w:proofErr w:type="gramEnd"/>
      <w:r w:rsidRPr="00DE5A24">
        <w:rPr>
          <w:rFonts w:ascii="Arial Narrow" w:hAnsi="Arial Narrow" w:cs="Calibri"/>
          <w:sz w:val="22"/>
          <w:szCs w:val="22"/>
        </w:rPr>
        <w:t xml:space="preserve">  </w:t>
      </w:r>
    </w:p>
    <w:p w14:paraId="017A5365" w14:textId="77777777" w:rsidR="003C54F8" w:rsidRPr="00DE5A24" w:rsidRDefault="003C54F8" w:rsidP="00650A59">
      <w:pPr>
        <w:ind w:firstLine="720"/>
        <w:rPr>
          <w:rFonts w:ascii="Arial Narrow" w:hAnsi="Arial Narrow" w:cs="Calibri"/>
          <w:color w:val="C0504D" w:themeColor="accent2"/>
          <w:sz w:val="22"/>
          <w:szCs w:val="22"/>
        </w:rPr>
      </w:pPr>
      <w:r w:rsidRPr="00DE5A24">
        <w:rPr>
          <w:rFonts w:ascii="Arial Narrow" w:hAnsi="Arial Narrow" w:cs="Calibri"/>
          <w:color w:val="C0504D" w:themeColor="accent2"/>
          <w:sz w:val="22"/>
          <w:szCs w:val="22"/>
        </w:rPr>
        <w:t>Clinician Co</w:t>
      </w:r>
      <w:r w:rsidR="00650A59" w:rsidRPr="00DE5A24">
        <w:rPr>
          <w:rFonts w:ascii="Arial Narrow" w:hAnsi="Arial Narrow" w:cs="Calibri"/>
          <w:color w:val="C0504D" w:themeColor="accent2"/>
          <w:sz w:val="22"/>
          <w:szCs w:val="22"/>
        </w:rPr>
        <w:t>-Investigators</w:t>
      </w:r>
      <w:r w:rsidRPr="00DE5A24">
        <w:rPr>
          <w:rFonts w:ascii="Arial Narrow" w:hAnsi="Arial Narrow" w:cs="Calibri"/>
          <w:color w:val="C0504D" w:themeColor="accent2"/>
          <w:sz w:val="22"/>
          <w:szCs w:val="22"/>
        </w:rPr>
        <w:t>:</w:t>
      </w:r>
    </w:p>
    <w:p w14:paraId="7BA7E7E5" w14:textId="1791BD3C" w:rsidR="003C54F8" w:rsidRPr="00241CF1" w:rsidRDefault="003C54F8" w:rsidP="000B577C">
      <w:pPr>
        <w:pStyle w:val="ListParagraph"/>
        <w:numPr>
          <w:ilvl w:val="0"/>
          <w:numId w:val="4"/>
        </w:numPr>
        <w:ind w:left="0" w:firstLine="360"/>
        <w:rPr>
          <w:rFonts w:ascii="Arial Narrow" w:hAnsi="Arial Narrow" w:cs="Calibri"/>
          <w:sz w:val="22"/>
          <w:szCs w:val="22"/>
        </w:rPr>
      </w:pPr>
      <w:r w:rsidRPr="00241CF1">
        <w:rPr>
          <w:rFonts w:ascii="Arial Narrow" w:hAnsi="Arial Narrow" w:cs="Calibri"/>
          <w:color w:val="C0504D" w:themeColor="accent2"/>
          <w:sz w:val="22"/>
          <w:szCs w:val="22"/>
        </w:rPr>
        <w:t xml:space="preserve">Adedayo Onitilo, </w:t>
      </w:r>
      <w:r w:rsidR="004027F5" w:rsidRPr="00241CF1">
        <w:rPr>
          <w:rFonts w:ascii="Arial Narrow" w:hAnsi="Arial Narrow" w:cs="Calibri"/>
          <w:color w:val="C0504D" w:themeColor="accent2"/>
          <w:sz w:val="22"/>
          <w:szCs w:val="22"/>
        </w:rPr>
        <w:t xml:space="preserve">MD, PhD. </w:t>
      </w:r>
      <w:r w:rsidR="009D5DF0" w:rsidRPr="00241CF1">
        <w:rPr>
          <w:rFonts w:ascii="Arial Narrow" w:hAnsi="Arial Narrow" w:cs="Calibri"/>
          <w:color w:val="C0504D" w:themeColor="accent2"/>
          <w:sz w:val="22"/>
          <w:szCs w:val="22"/>
        </w:rPr>
        <w:t xml:space="preserve">MSCR </w:t>
      </w:r>
      <w:r w:rsidR="009D5DF0" w:rsidRPr="00241CF1">
        <w:rPr>
          <w:rFonts w:ascii="Arial Narrow" w:hAnsi="Arial Narrow" w:cs="Calibri"/>
          <w:sz w:val="22"/>
          <w:szCs w:val="22"/>
        </w:rPr>
        <w:t>(</w:t>
      </w:r>
      <w:r w:rsidRPr="00241CF1">
        <w:rPr>
          <w:rFonts w:ascii="Arial Narrow" w:hAnsi="Arial Narrow" w:cs="Calibri"/>
          <w:sz w:val="22"/>
          <w:szCs w:val="22"/>
        </w:rPr>
        <w:t>MCHS Oncology Service Line Director, Oncologist</w:t>
      </w:r>
      <w:r w:rsidR="009D5DF0" w:rsidRPr="00241CF1">
        <w:rPr>
          <w:rFonts w:ascii="Arial Narrow" w:hAnsi="Arial Narrow" w:cs="Calibri"/>
          <w:sz w:val="22"/>
          <w:szCs w:val="22"/>
        </w:rPr>
        <w:t>/Hematologist</w:t>
      </w:r>
      <w:r w:rsidRPr="00241CF1">
        <w:rPr>
          <w:rFonts w:ascii="Arial Narrow" w:hAnsi="Arial Narrow" w:cs="Calibri"/>
          <w:sz w:val="22"/>
          <w:szCs w:val="22"/>
        </w:rPr>
        <w:t xml:space="preserve"> and Director of </w:t>
      </w:r>
      <w:r w:rsidR="004027F5" w:rsidRPr="00241CF1">
        <w:rPr>
          <w:rFonts w:ascii="Arial Narrow" w:hAnsi="Arial Narrow" w:cs="Calibri"/>
          <w:sz w:val="22"/>
          <w:szCs w:val="22"/>
        </w:rPr>
        <w:t>CCRC:  will assist with</w:t>
      </w:r>
      <w:r w:rsidR="009D5DF0" w:rsidRPr="00241CF1">
        <w:rPr>
          <w:rFonts w:ascii="Arial Narrow" w:hAnsi="Arial Narrow" w:cs="Calibri"/>
          <w:sz w:val="22"/>
          <w:szCs w:val="22"/>
        </w:rPr>
        <w:t xml:space="preserve"> identification and referral of patients to the study and participate </w:t>
      </w:r>
      <w:proofErr w:type="gramStart"/>
      <w:r w:rsidR="009D5DF0" w:rsidRPr="00241CF1">
        <w:rPr>
          <w:rFonts w:ascii="Arial Narrow" w:hAnsi="Arial Narrow" w:cs="Calibri"/>
          <w:sz w:val="22"/>
          <w:szCs w:val="22"/>
        </w:rPr>
        <w:t xml:space="preserve">in </w:t>
      </w:r>
      <w:r w:rsidR="004027F5" w:rsidRPr="00241CF1">
        <w:rPr>
          <w:rFonts w:ascii="Arial Narrow" w:hAnsi="Arial Narrow" w:cs="Calibri"/>
          <w:sz w:val="22"/>
          <w:szCs w:val="22"/>
        </w:rPr>
        <w:t xml:space="preserve"> </w:t>
      </w:r>
      <w:r w:rsidR="009D5DF0" w:rsidRPr="00241CF1">
        <w:rPr>
          <w:rFonts w:ascii="Arial Narrow" w:hAnsi="Arial Narrow" w:cs="Calibri"/>
          <w:sz w:val="22"/>
          <w:szCs w:val="22"/>
        </w:rPr>
        <w:t>clinical</w:t>
      </w:r>
      <w:proofErr w:type="gramEnd"/>
      <w:r w:rsidR="009D5DF0" w:rsidRPr="00241CF1">
        <w:rPr>
          <w:rFonts w:ascii="Arial Narrow" w:hAnsi="Arial Narrow" w:cs="Calibri"/>
          <w:sz w:val="22"/>
          <w:szCs w:val="22"/>
        </w:rPr>
        <w:t xml:space="preserve"> interpretation of epigenetic/genetic data relative to oral cavity cancer (OCC).  </w:t>
      </w:r>
    </w:p>
    <w:p w14:paraId="73782E61" w14:textId="77777777" w:rsidR="009D5DF0" w:rsidRPr="00DE5A24" w:rsidRDefault="009D5DF0" w:rsidP="00D350B1">
      <w:pPr>
        <w:pStyle w:val="ListParagraph"/>
        <w:numPr>
          <w:ilvl w:val="0"/>
          <w:numId w:val="4"/>
        </w:numPr>
        <w:ind w:left="0" w:firstLine="360"/>
        <w:rPr>
          <w:rFonts w:ascii="Arial Narrow" w:hAnsi="Arial Narrow" w:cs="Calibri"/>
          <w:sz w:val="22"/>
          <w:szCs w:val="22"/>
        </w:rPr>
      </w:pPr>
      <w:r w:rsidRPr="00DE5A24">
        <w:rPr>
          <w:rFonts w:ascii="Arial Narrow" w:hAnsi="Arial Narrow" w:cs="Calibri"/>
          <w:color w:val="C0504D" w:themeColor="accent2"/>
          <w:sz w:val="22"/>
          <w:szCs w:val="22"/>
        </w:rPr>
        <w:t xml:space="preserve">Urquhart, Andrew MD, FACS  </w:t>
      </w:r>
      <w:r w:rsidRPr="00DE5A24">
        <w:rPr>
          <w:rFonts w:ascii="Arial Narrow" w:hAnsi="Arial Narrow" w:cs="Calibri"/>
          <w:sz w:val="22"/>
          <w:szCs w:val="22"/>
        </w:rPr>
        <w:t xml:space="preserve">(Depart. of Otolaryngology):  As head of surgery at MCHS </w:t>
      </w:r>
      <w:proofErr w:type="spellStart"/>
      <w:r w:rsidRPr="00DE5A24">
        <w:rPr>
          <w:rFonts w:ascii="Arial Narrow" w:hAnsi="Arial Narrow" w:cs="Calibri"/>
          <w:sz w:val="22"/>
          <w:szCs w:val="22"/>
        </w:rPr>
        <w:t>Dept</w:t>
      </w:r>
      <w:proofErr w:type="spellEnd"/>
      <w:r w:rsidRPr="00DE5A24">
        <w:rPr>
          <w:rFonts w:ascii="Arial Narrow" w:hAnsi="Arial Narrow" w:cs="Calibri"/>
          <w:sz w:val="22"/>
          <w:szCs w:val="22"/>
        </w:rPr>
        <w:t xml:space="preserve"> of </w:t>
      </w:r>
      <w:proofErr w:type="spellStart"/>
      <w:r w:rsidRPr="00DE5A24">
        <w:rPr>
          <w:rFonts w:ascii="Arial Narrow" w:hAnsi="Arial Narrow" w:cs="Calibri"/>
          <w:sz w:val="22"/>
          <w:szCs w:val="22"/>
        </w:rPr>
        <w:t>Otolaryncology</w:t>
      </w:r>
      <w:proofErr w:type="spellEnd"/>
      <w:r w:rsidRPr="00DE5A24">
        <w:rPr>
          <w:rFonts w:ascii="Arial Narrow" w:hAnsi="Arial Narrow" w:cs="Calibri"/>
          <w:sz w:val="22"/>
          <w:szCs w:val="22"/>
        </w:rPr>
        <w:t>, Dr. Urquhart will assist with identifying and referring eligible patients to the study</w:t>
      </w:r>
      <w:r w:rsidR="00D82975" w:rsidRPr="00DE5A24">
        <w:rPr>
          <w:rFonts w:ascii="Arial Narrow" w:hAnsi="Arial Narrow" w:cs="Calibri"/>
          <w:sz w:val="22"/>
          <w:szCs w:val="22"/>
        </w:rPr>
        <w:t>,</w:t>
      </w:r>
      <w:r w:rsidRPr="00DE5A24">
        <w:rPr>
          <w:rFonts w:ascii="Arial Narrow" w:hAnsi="Arial Narrow" w:cs="Calibri"/>
          <w:sz w:val="22"/>
          <w:szCs w:val="22"/>
        </w:rPr>
        <w:t xml:space="preserve"> champion</w:t>
      </w:r>
      <w:r w:rsidR="00D82975" w:rsidRPr="00DE5A24">
        <w:rPr>
          <w:rFonts w:ascii="Arial Narrow" w:hAnsi="Arial Narrow" w:cs="Calibri"/>
          <w:sz w:val="22"/>
          <w:szCs w:val="22"/>
        </w:rPr>
        <w:t xml:space="preserve"> the study </w:t>
      </w:r>
      <w:r w:rsidR="00D350B1" w:rsidRPr="00DE5A24">
        <w:rPr>
          <w:rFonts w:ascii="Arial Narrow" w:hAnsi="Arial Narrow" w:cs="Calibri"/>
          <w:sz w:val="22"/>
          <w:szCs w:val="22"/>
        </w:rPr>
        <w:t xml:space="preserve">to Department colleagues </w:t>
      </w:r>
      <w:r w:rsidR="00D82975" w:rsidRPr="00DE5A24">
        <w:rPr>
          <w:rFonts w:ascii="Arial Narrow" w:hAnsi="Arial Narrow" w:cs="Calibri"/>
          <w:sz w:val="22"/>
          <w:szCs w:val="22"/>
        </w:rPr>
        <w:t>and assist with clinical interpretations of OCC and Oral Potentially Malignant Disorders (OPMD)</w:t>
      </w:r>
    </w:p>
    <w:p w14:paraId="6498388C" w14:textId="77777777" w:rsidR="007E2C7C" w:rsidRPr="00DE5A24" w:rsidRDefault="007E2C7C" w:rsidP="00D350B1">
      <w:pPr>
        <w:pStyle w:val="ListParagraph"/>
        <w:numPr>
          <w:ilvl w:val="0"/>
          <w:numId w:val="4"/>
        </w:numPr>
        <w:ind w:left="0" w:firstLine="360"/>
        <w:rPr>
          <w:rFonts w:ascii="Arial Narrow" w:hAnsi="Arial Narrow" w:cs="Calibri"/>
          <w:sz w:val="22"/>
          <w:szCs w:val="22"/>
        </w:rPr>
      </w:pPr>
      <w:commentRangeStart w:id="1"/>
      <w:r w:rsidRPr="00DE5A24">
        <w:rPr>
          <w:rFonts w:ascii="Arial Narrow" w:hAnsi="Arial Narrow" w:cs="Calibri"/>
          <w:color w:val="C0504D" w:themeColor="accent2"/>
          <w:sz w:val="22"/>
          <w:szCs w:val="22"/>
        </w:rPr>
        <w:t>Todd Kroll, MD, PhD:</w:t>
      </w:r>
      <w:r w:rsidRPr="00DE5A24">
        <w:rPr>
          <w:rFonts w:ascii="Arial Narrow" w:hAnsi="Arial Narrow" w:cs="Calibri"/>
          <w:sz w:val="22"/>
          <w:szCs w:val="22"/>
        </w:rPr>
        <w:t xml:space="preserve"> </w:t>
      </w:r>
      <w:commentRangeEnd w:id="1"/>
      <w:r w:rsidR="00CA69B3" w:rsidRPr="00DE5A24">
        <w:rPr>
          <w:rStyle w:val="CommentReference"/>
          <w:rFonts w:ascii="Arial Narrow" w:hAnsi="Arial Narrow"/>
          <w:sz w:val="22"/>
          <w:szCs w:val="22"/>
        </w:rPr>
        <w:commentReference w:id="1"/>
      </w:r>
      <w:r w:rsidRPr="00DE5A24">
        <w:rPr>
          <w:rFonts w:ascii="Arial Narrow" w:hAnsi="Arial Narrow" w:cs="Calibri"/>
          <w:sz w:val="22"/>
          <w:szCs w:val="22"/>
        </w:rPr>
        <w:t xml:space="preserve">will consult with the team as an anatomic and molecular pathologist and </w:t>
      </w:r>
      <w:r w:rsidR="00297EC4" w:rsidRPr="00DE5A24">
        <w:rPr>
          <w:rFonts w:ascii="Arial Narrow" w:hAnsi="Arial Narrow" w:cs="Calibri"/>
          <w:sz w:val="22"/>
          <w:szCs w:val="22"/>
        </w:rPr>
        <w:t>profile</w:t>
      </w:r>
      <w:r w:rsidRPr="00DE5A24">
        <w:rPr>
          <w:rFonts w:ascii="Arial Narrow" w:hAnsi="Arial Narrow" w:cs="Calibri"/>
          <w:sz w:val="22"/>
          <w:szCs w:val="22"/>
        </w:rPr>
        <w:t xml:space="preserve"> </w:t>
      </w:r>
      <w:r w:rsidR="00297EC4" w:rsidRPr="00DE5A24">
        <w:rPr>
          <w:rFonts w:ascii="Arial Narrow" w:hAnsi="Arial Narrow" w:cs="Calibri"/>
          <w:sz w:val="22"/>
          <w:szCs w:val="22"/>
        </w:rPr>
        <w:t xml:space="preserve">OPMD/OCC </w:t>
      </w:r>
      <w:r w:rsidR="00BF540C" w:rsidRPr="00DE5A24">
        <w:rPr>
          <w:rFonts w:ascii="Arial Narrow" w:hAnsi="Arial Narrow" w:cs="Calibri"/>
          <w:sz w:val="22"/>
          <w:szCs w:val="22"/>
        </w:rPr>
        <w:t>pathology</w:t>
      </w:r>
      <w:r w:rsidR="00297EC4" w:rsidRPr="00DE5A24">
        <w:rPr>
          <w:rFonts w:ascii="Arial Narrow" w:hAnsi="Arial Narrow" w:cs="Calibri"/>
          <w:sz w:val="22"/>
          <w:szCs w:val="22"/>
        </w:rPr>
        <w:t>.</w:t>
      </w:r>
    </w:p>
    <w:p w14:paraId="3EBE2FB2" w14:textId="77777777" w:rsidR="00C93675" w:rsidRPr="00DE5A24" w:rsidRDefault="00D350B1" w:rsidP="00C93675">
      <w:pPr>
        <w:rPr>
          <w:rFonts w:ascii="Arial Narrow" w:hAnsi="Arial Narrow" w:cs="Calibri"/>
          <w:sz w:val="22"/>
          <w:szCs w:val="22"/>
        </w:rPr>
      </w:pPr>
      <w:r w:rsidRPr="00DE5A24">
        <w:rPr>
          <w:rFonts w:ascii="Arial Narrow" w:hAnsi="Arial Narrow" w:cs="Calibri"/>
          <w:color w:val="C0504D" w:themeColor="accent2"/>
          <w:sz w:val="22"/>
          <w:szCs w:val="22"/>
        </w:rPr>
        <w:t xml:space="preserve">@ </w:t>
      </w:r>
      <w:r w:rsidR="00F874F1" w:rsidRPr="00DE5A24">
        <w:rPr>
          <w:rFonts w:ascii="Arial Narrow" w:hAnsi="Arial Narrow" w:cs="Calibri"/>
          <w:color w:val="C0504D" w:themeColor="accent2"/>
          <w:sz w:val="22"/>
          <w:szCs w:val="22"/>
        </w:rPr>
        <w:t>UW Madison</w:t>
      </w:r>
      <w:r w:rsidR="007E2C7C" w:rsidRPr="00DE5A24">
        <w:rPr>
          <w:rFonts w:ascii="Arial Narrow" w:hAnsi="Arial Narrow" w:cs="Calibri"/>
          <w:sz w:val="22"/>
          <w:szCs w:val="22"/>
        </w:rPr>
        <w:t>-</w:t>
      </w:r>
      <w:r w:rsidR="00F874F1" w:rsidRPr="00DE5A24">
        <w:rPr>
          <w:rFonts w:ascii="Arial Narrow" w:hAnsi="Arial Narrow" w:cs="Calibri"/>
          <w:sz w:val="22"/>
          <w:szCs w:val="22"/>
        </w:rPr>
        <w:t xml:space="preserve"> We propose to utilize the UW Biotechnology Center’s Gene Expression Center as the service laboratory to conduct genetic and epigenetic analyses.  </w:t>
      </w:r>
    </w:p>
    <w:p w14:paraId="21389B87" w14:textId="77777777" w:rsidR="00D350B1" w:rsidRPr="00D350B1" w:rsidRDefault="00241ECE" w:rsidP="00CA4090">
      <w:pPr>
        <w:numPr>
          <w:ilvl w:val="0"/>
          <w:numId w:val="1"/>
        </w:numPr>
        <w:rPr>
          <w:rFonts w:ascii="Arial Narrow" w:hAnsi="Arial Narrow" w:cs="Calibri"/>
          <w:sz w:val="22"/>
          <w:szCs w:val="22"/>
        </w:rPr>
      </w:pPr>
      <w:r w:rsidRPr="00DE5A24">
        <w:rPr>
          <w:rFonts w:ascii="Arial Narrow" w:hAnsi="Arial Narrow" w:cs="Calibri"/>
          <w:b/>
          <w:sz w:val="22"/>
          <w:szCs w:val="22"/>
        </w:rPr>
        <w:t>Participating</w:t>
      </w:r>
      <w:r w:rsidR="00F874F1" w:rsidRPr="00DE5A24">
        <w:rPr>
          <w:rFonts w:ascii="Arial Narrow" w:hAnsi="Arial Narrow" w:cs="Calibri"/>
          <w:b/>
          <w:sz w:val="22"/>
          <w:szCs w:val="22"/>
        </w:rPr>
        <w:t xml:space="preserve"> institutions and organizations:</w:t>
      </w:r>
      <w:r w:rsidR="00F874F1" w:rsidRPr="00DE5A24">
        <w:rPr>
          <w:rFonts w:ascii="Arial Narrow" w:hAnsi="Arial Narrow" w:cs="Calibri"/>
          <w:sz w:val="22"/>
          <w:szCs w:val="22"/>
        </w:rPr>
        <w:t xml:space="preserve">  UWSMPH</w:t>
      </w:r>
      <w:r w:rsidR="005B1159" w:rsidRPr="00D350B1">
        <w:rPr>
          <w:rFonts w:ascii="Arial Narrow" w:hAnsi="Arial Narrow" w:cs="Calibri"/>
          <w:sz w:val="22"/>
          <w:szCs w:val="22"/>
        </w:rPr>
        <w:t>,</w:t>
      </w:r>
      <w:r w:rsidR="00F874F1" w:rsidRPr="00D350B1">
        <w:rPr>
          <w:rFonts w:ascii="Arial Narrow" w:hAnsi="Arial Narrow" w:cs="Calibri"/>
          <w:sz w:val="22"/>
          <w:szCs w:val="22"/>
        </w:rPr>
        <w:t xml:space="preserve"> </w:t>
      </w:r>
      <w:r w:rsidR="00D350B1" w:rsidRPr="00D350B1">
        <w:rPr>
          <w:rFonts w:ascii="Arial Narrow" w:hAnsi="Arial Narrow" w:cs="Calibri"/>
          <w:sz w:val="22"/>
          <w:szCs w:val="22"/>
        </w:rPr>
        <w:t xml:space="preserve">UW Gene Expression Center, </w:t>
      </w:r>
      <w:r w:rsidR="00F874F1" w:rsidRPr="00D350B1">
        <w:rPr>
          <w:rFonts w:ascii="Arial Narrow" w:hAnsi="Arial Narrow" w:cs="Calibri"/>
          <w:sz w:val="22"/>
          <w:szCs w:val="22"/>
        </w:rPr>
        <w:t>MCRI</w:t>
      </w:r>
      <w:r w:rsidR="005B1159" w:rsidRPr="00D350B1">
        <w:rPr>
          <w:rFonts w:ascii="Arial Narrow" w:hAnsi="Arial Narrow" w:cs="Calibri"/>
          <w:sz w:val="22"/>
          <w:szCs w:val="22"/>
        </w:rPr>
        <w:t xml:space="preserve">, ICTR </w:t>
      </w:r>
      <w:r w:rsidR="00FD6BA7">
        <w:rPr>
          <w:rFonts w:ascii="Arial Narrow" w:hAnsi="Arial Narrow" w:cs="Calibri"/>
          <w:sz w:val="22"/>
          <w:szCs w:val="22"/>
        </w:rPr>
        <w:t>at Madison</w:t>
      </w:r>
    </w:p>
    <w:p w14:paraId="13B3580C" w14:textId="04FEE9FB" w:rsidR="00CA69B3" w:rsidRPr="00CB1B97" w:rsidRDefault="0000598A" w:rsidP="00241CF1">
      <w:pPr>
        <w:tabs>
          <w:tab w:val="num" w:pos="720"/>
        </w:tabs>
        <w:rPr>
          <w:rFonts w:ascii="Arial Narrow" w:hAnsi="Arial Narrow" w:cs="Calibri"/>
          <w:sz w:val="22"/>
          <w:szCs w:val="22"/>
        </w:rPr>
      </w:pPr>
      <w:r w:rsidRPr="00CB1B97">
        <w:rPr>
          <w:rFonts w:ascii="Arial Narrow" w:hAnsi="Arial Narrow" w:cs="Calibri"/>
          <w:b/>
          <w:sz w:val="22"/>
          <w:szCs w:val="22"/>
        </w:rPr>
        <w:t>D</w:t>
      </w:r>
      <w:r w:rsidR="00241ECE" w:rsidRPr="00CB1B97">
        <w:rPr>
          <w:rFonts w:ascii="Arial Narrow" w:hAnsi="Arial Narrow" w:cs="Calibri"/>
          <w:b/>
          <w:sz w:val="22"/>
          <w:szCs w:val="22"/>
        </w:rPr>
        <w:t>escription of the proposed activities</w:t>
      </w:r>
      <w:r w:rsidRPr="00CB1B97">
        <w:rPr>
          <w:rFonts w:ascii="Arial Narrow" w:hAnsi="Arial Narrow" w:cs="Calibri"/>
          <w:b/>
          <w:sz w:val="22"/>
          <w:szCs w:val="22"/>
        </w:rPr>
        <w:t>:</w:t>
      </w:r>
      <w:r w:rsidR="005A048F" w:rsidRPr="00CB1B97">
        <w:rPr>
          <w:rFonts w:ascii="Arial Narrow" w:hAnsi="Arial Narrow" w:cs="Calibri"/>
          <w:sz w:val="22"/>
          <w:szCs w:val="22"/>
        </w:rPr>
        <w:t xml:space="preserve"> (See workflow diagram: </w:t>
      </w:r>
      <w:r w:rsidR="005A048F" w:rsidRPr="00CB1B97">
        <w:rPr>
          <w:rFonts w:ascii="Arial Narrow" w:hAnsi="Arial Narrow" w:cs="Calibri"/>
          <w:b/>
          <w:sz w:val="22"/>
          <w:szCs w:val="22"/>
        </w:rPr>
        <w:t>Figure 1</w:t>
      </w:r>
      <w:r w:rsidR="005A048F" w:rsidRPr="00CB1B97">
        <w:rPr>
          <w:rFonts w:ascii="Arial Narrow" w:hAnsi="Arial Narrow" w:cs="Calibri"/>
          <w:sz w:val="22"/>
          <w:szCs w:val="22"/>
        </w:rPr>
        <w:t>)</w:t>
      </w:r>
      <w:r w:rsidR="00241ECE" w:rsidRPr="00CB1B97">
        <w:rPr>
          <w:rFonts w:ascii="Arial Narrow" w:hAnsi="Arial Narrow" w:cs="Calibri"/>
          <w:sz w:val="22"/>
          <w:szCs w:val="22"/>
        </w:rPr>
        <w:t>.</w:t>
      </w:r>
      <w:r w:rsidR="004C4AAD" w:rsidRPr="00CB1B97">
        <w:rPr>
          <w:rFonts w:ascii="Arial Narrow" w:hAnsi="Arial Narrow" w:cs="Calibri"/>
          <w:sz w:val="22"/>
          <w:szCs w:val="22"/>
        </w:rPr>
        <w:t xml:space="preserve"> </w:t>
      </w:r>
      <w:r w:rsidR="005B1159" w:rsidRPr="00CB1B97">
        <w:rPr>
          <w:rFonts w:ascii="Arial Narrow" w:hAnsi="Arial Narrow"/>
          <w:sz w:val="22"/>
          <w:szCs w:val="22"/>
        </w:rPr>
        <w:t>Because reliable biomarkers to detect malignant transformation of O</w:t>
      </w:r>
      <w:r w:rsidR="00825732" w:rsidRPr="00CB1B97">
        <w:rPr>
          <w:rFonts w:ascii="Arial Narrow" w:hAnsi="Arial Narrow"/>
          <w:sz w:val="22"/>
          <w:szCs w:val="22"/>
        </w:rPr>
        <w:t>PM</w:t>
      </w:r>
      <w:r w:rsidR="005B1159" w:rsidRPr="00CB1B97">
        <w:rPr>
          <w:rFonts w:ascii="Arial Narrow" w:hAnsi="Arial Narrow"/>
          <w:sz w:val="22"/>
          <w:szCs w:val="22"/>
        </w:rPr>
        <w:t xml:space="preserve">D, OCC is frequently first diagnosed at late stages and is associated with high morbidity and mortality.  A novel approach defined by </w:t>
      </w:r>
      <w:proofErr w:type="spellStart"/>
      <w:r w:rsidR="005B1159" w:rsidRPr="00CB1B97">
        <w:rPr>
          <w:rFonts w:ascii="Arial Narrow" w:hAnsi="Arial Narrow"/>
          <w:sz w:val="22"/>
          <w:szCs w:val="22"/>
        </w:rPr>
        <w:t>Christiano</w:t>
      </w:r>
      <w:proofErr w:type="spellEnd"/>
      <w:r w:rsidR="005B1159" w:rsidRPr="00CB1B97">
        <w:rPr>
          <w:rFonts w:ascii="Arial Narrow" w:hAnsi="Arial Narrow"/>
          <w:sz w:val="22"/>
          <w:szCs w:val="22"/>
        </w:rPr>
        <w:t xml:space="preserve"> </w:t>
      </w:r>
      <w:r w:rsidR="005B1159" w:rsidRPr="00CB1B97">
        <w:rPr>
          <w:rFonts w:ascii="Arial Narrow" w:hAnsi="Arial Narrow"/>
          <w:i/>
          <w:sz w:val="22"/>
          <w:szCs w:val="22"/>
        </w:rPr>
        <w:t>et al</w:t>
      </w:r>
      <w:r w:rsidR="005B1159" w:rsidRPr="00CB1B97">
        <w:rPr>
          <w:rFonts w:ascii="Arial Narrow" w:hAnsi="Arial Narrow"/>
          <w:sz w:val="22"/>
          <w:szCs w:val="22"/>
        </w:rPr>
        <w:t xml:space="preserve"> (2019)</w:t>
      </w:r>
      <w:proofErr w:type="gramStart"/>
      <w:r w:rsidR="005B1159" w:rsidRPr="00CB1B97">
        <w:rPr>
          <w:rFonts w:ascii="Arial Narrow" w:hAnsi="Arial Narrow"/>
          <w:sz w:val="22"/>
          <w:szCs w:val="22"/>
        </w:rPr>
        <w:t>,‘DNA</w:t>
      </w:r>
      <w:proofErr w:type="gramEnd"/>
      <w:r w:rsidR="005B1159" w:rsidRPr="00CB1B97">
        <w:rPr>
          <w:rFonts w:ascii="Arial Narrow" w:hAnsi="Arial Narrow"/>
          <w:sz w:val="22"/>
          <w:szCs w:val="22"/>
        </w:rPr>
        <w:t xml:space="preserve"> evaluation of fragments for early interception</w:t>
      </w:r>
      <w:r w:rsidR="007E2C7C" w:rsidRPr="00CB1B97">
        <w:rPr>
          <w:rFonts w:ascii="Arial Narrow" w:hAnsi="Arial Narrow"/>
          <w:sz w:val="22"/>
          <w:szCs w:val="22"/>
        </w:rPr>
        <w:t>’</w:t>
      </w:r>
      <w:r w:rsidR="005B1159" w:rsidRPr="00CB1B97">
        <w:rPr>
          <w:rFonts w:ascii="Arial Narrow" w:hAnsi="Arial Narrow"/>
          <w:sz w:val="22"/>
          <w:szCs w:val="22"/>
        </w:rPr>
        <w:t xml:space="preserve"> (DELPHI), demonstrated capacity to specifically differentiate and profile various cancers and the</w:t>
      </w:r>
      <w:r w:rsidR="007E2C7C" w:rsidRPr="00CB1B97">
        <w:rPr>
          <w:rFonts w:ascii="Arial Narrow" w:hAnsi="Arial Narrow"/>
          <w:sz w:val="22"/>
          <w:szCs w:val="22"/>
        </w:rPr>
        <w:t>ir</w:t>
      </w:r>
      <w:r w:rsidR="005B1159" w:rsidRPr="00CB1B97">
        <w:rPr>
          <w:rFonts w:ascii="Arial Narrow" w:hAnsi="Arial Narrow"/>
          <w:sz w:val="22"/>
          <w:szCs w:val="22"/>
        </w:rPr>
        <w:t xml:space="preserve"> tissue of origin by genome-wide </w:t>
      </w:r>
      <w:r w:rsidR="00CB1B97" w:rsidRPr="00CB1B97">
        <w:rPr>
          <w:rFonts w:ascii="Arial Narrow" w:hAnsi="Arial Narrow"/>
          <w:sz w:val="22"/>
          <w:szCs w:val="22"/>
        </w:rPr>
        <w:t xml:space="preserve">fragmentation </w:t>
      </w:r>
      <w:r w:rsidR="005B1159" w:rsidRPr="00CB1B97">
        <w:rPr>
          <w:rFonts w:ascii="Arial Narrow" w:hAnsi="Arial Narrow"/>
          <w:sz w:val="22"/>
          <w:szCs w:val="22"/>
        </w:rPr>
        <w:t xml:space="preserve">analysis of cell-free DNA (cfDNA) shed into the blood. OCC </w:t>
      </w:r>
      <w:proofErr w:type="gramStart"/>
      <w:r w:rsidR="005B1159" w:rsidRPr="00CB1B97">
        <w:rPr>
          <w:rFonts w:ascii="Arial Narrow" w:hAnsi="Arial Narrow"/>
          <w:sz w:val="22"/>
          <w:szCs w:val="22"/>
        </w:rPr>
        <w:t>wa</w:t>
      </w:r>
      <w:r w:rsidR="00CB1B97" w:rsidRPr="00CB1B97">
        <w:rPr>
          <w:rFonts w:ascii="Arial Narrow" w:hAnsi="Arial Narrow"/>
          <w:sz w:val="22"/>
          <w:szCs w:val="22"/>
        </w:rPr>
        <w:t>s not examined</w:t>
      </w:r>
      <w:proofErr w:type="gramEnd"/>
      <w:r w:rsidR="00CB1B97" w:rsidRPr="00CB1B97">
        <w:rPr>
          <w:rFonts w:ascii="Arial Narrow" w:hAnsi="Arial Narrow"/>
          <w:sz w:val="22"/>
          <w:szCs w:val="22"/>
        </w:rPr>
        <w:t xml:space="preserve"> in their study. </w:t>
      </w:r>
      <w:commentRangeStart w:id="2"/>
      <w:proofErr w:type="gramStart"/>
      <w:r w:rsidR="00AB3A20" w:rsidRPr="00AB3A20">
        <w:rPr>
          <w:rFonts w:ascii="Arial Narrow" w:hAnsi="Arial Narrow"/>
          <w:color w:val="FF0000"/>
          <w:sz w:val="22"/>
          <w:szCs w:val="22"/>
        </w:rPr>
        <w:t xml:space="preserve">In this study, we propose to </w:t>
      </w:r>
      <w:r w:rsidR="005B1159" w:rsidRPr="00AB3A20">
        <w:rPr>
          <w:rFonts w:ascii="Arial Narrow" w:hAnsi="Arial Narrow"/>
          <w:color w:val="FF0000"/>
          <w:sz w:val="22"/>
          <w:szCs w:val="22"/>
        </w:rPr>
        <w:t>pilot a</w:t>
      </w:r>
      <w:r w:rsidR="00FD6BA7" w:rsidRPr="00AB3A20">
        <w:rPr>
          <w:rFonts w:ascii="Arial Narrow" w:hAnsi="Arial Narrow"/>
          <w:color w:val="FF0000"/>
          <w:sz w:val="22"/>
          <w:szCs w:val="22"/>
        </w:rPr>
        <w:t>daptation</w:t>
      </w:r>
      <w:r w:rsidR="005B1159" w:rsidRPr="00AB3A20">
        <w:rPr>
          <w:rFonts w:ascii="Arial Narrow" w:hAnsi="Arial Narrow"/>
          <w:color w:val="FF0000"/>
          <w:sz w:val="22"/>
          <w:szCs w:val="22"/>
        </w:rPr>
        <w:t xml:space="preserve"> of DELPHI</w:t>
      </w:r>
      <w:r w:rsidR="00CB1B97" w:rsidRPr="00AB3A20">
        <w:rPr>
          <w:rFonts w:ascii="Arial Narrow" w:hAnsi="Arial Narrow"/>
          <w:color w:val="FF0000"/>
          <w:sz w:val="22"/>
          <w:szCs w:val="22"/>
        </w:rPr>
        <w:t xml:space="preserve"> </w:t>
      </w:r>
      <w:r w:rsidR="00AB3A20" w:rsidRPr="00AB3A20">
        <w:rPr>
          <w:rFonts w:ascii="Arial Narrow" w:hAnsi="Arial Narrow"/>
          <w:color w:val="FF0000"/>
          <w:sz w:val="22"/>
          <w:szCs w:val="22"/>
        </w:rPr>
        <w:t>to DNA methylation-sequencing data (</w:t>
      </w:r>
      <w:proofErr w:type="spellStart"/>
      <w:r w:rsidR="00AB3A20" w:rsidRPr="00AB3A20">
        <w:rPr>
          <w:rFonts w:ascii="Arial Narrow" w:hAnsi="Arial Narrow"/>
          <w:color w:val="FF0000"/>
          <w:sz w:val="22"/>
          <w:szCs w:val="22"/>
        </w:rPr>
        <w:t>meDELPHI</w:t>
      </w:r>
      <w:proofErr w:type="spellEnd"/>
      <w:r w:rsidR="00AB3A20" w:rsidRPr="00AB3A20">
        <w:rPr>
          <w:rFonts w:ascii="Arial Narrow" w:hAnsi="Arial Narrow"/>
          <w:color w:val="FF0000"/>
          <w:sz w:val="22"/>
          <w:szCs w:val="22"/>
        </w:rPr>
        <w:t xml:space="preserve">) </w:t>
      </w:r>
      <w:r w:rsidR="00CB1B97" w:rsidRPr="00AB3A20">
        <w:rPr>
          <w:rFonts w:ascii="Arial Narrow" w:hAnsi="Arial Narrow"/>
          <w:color w:val="FF0000"/>
          <w:sz w:val="22"/>
          <w:szCs w:val="22"/>
        </w:rPr>
        <w:t xml:space="preserve">and </w:t>
      </w:r>
      <w:r w:rsidR="00AB3A20" w:rsidRPr="00AB3A20">
        <w:rPr>
          <w:rFonts w:ascii="Arial Narrow" w:hAnsi="Arial Narrow"/>
          <w:color w:val="FF0000"/>
          <w:sz w:val="22"/>
          <w:szCs w:val="22"/>
        </w:rPr>
        <w:t xml:space="preserve">apply </w:t>
      </w:r>
      <w:proofErr w:type="spellStart"/>
      <w:r w:rsidR="00AB3A20" w:rsidRPr="00AB3A20">
        <w:rPr>
          <w:rFonts w:ascii="Arial Narrow" w:hAnsi="Arial Narrow"/>
          <w:color w:val="FF0000"/>
          <w:sz w:val="22"/>
          <w:szCs w:val="22"/>
        </w:rPr>
        <w:t>meDELPHI</w:t>
      </w:r>
      <w:proofErr w:type="spellEnd"/>
      <w:r w:rsidR="00AB3A20" w:rsidRPr="00AB3A20">
        <w:rPr>
          <w:rFonts w:ascii="Arial Narrow" w:hAnsi="Arial Narrow"/>
          <w:color w:val="FF0000"/>
          <w:sz w:val="22"/>
          <w:szCs w:val="22"/>
        </w:rPr>
        <w:t xml:space="preserve"> and </w:t>
      </w:r>
      <w:r w:rsidR="00CB1B97" w:rsidRPr="00AB3A20">
        <w:rPr>
          <w:rFonts w:ascii="Arial Narrow" w:hAnsi="Arial Narrow"/>
          <w:color w:val="FF0000"/>
          <w:sz w:val="22"/>
          <w:szCs w:val="22"/>
        </w:rPr>
        <w:t xml:space="preserve">DNA methylation (such as methylation haplotype, </w:t>
      </w:r>
      <w:r w:rsidR="003B6DC8" w:rsidRPr="00AB3A20">
        <w:rPr>
          <w:rFonts w:ascii="Arial Narrow" w:hAnsi="Arial Narrow"/>
          <w:color w:val="FF0000"/>
          <w:sz w:val="22"/>
          <w:szCs w:val="22"/>
        </w:rPr>
        <w:t>methylation entropy</w:t>
      </w:r>
      <w:r w:rsidR="00CB1B97" w:rsidRPr="00AB3A20">
        <w:rPr>
          <w:rFonts w:ascii="Arial Narrow" w:hAnsi="Arial Narrow"/>
          <w:color w:val="FF0000"/>
          <w:sz w:val="22"/>
          <w:szCs w:val="22"/>
        </w:rPr>
        <w:t>)</w:t>
      </w:r>
      <w:r w:rsidR="005B1159" w:rsidRPr="00AB3A20">
        <w:rPr>
          <w:rFonts w:ascii="Arial Narrow" w:hAnsi="Arial Narrow"/>
          <w:color w:val="FF0000"/>
          <w:sz w:val="22"/>
          <w:szCs w:val="22"/>
        </w:rPr>
        <w:t xml:space="preserve"> </w:t>
      </w:r>
      <w:commentRangeEnd w:id="2"/>
      <w:r w:rsidR="00960C38">
        <w:rPr>
          <w:rStyle w:val="CommentReference"/>
        </w:rPr>
        <w:commentReference w:id="2"/>
      </w:r>
      <w:r w:rsidR="005B1159" w:rsidRPr="00CB1B97">
        <w:rPr>
          <w:rFonts w:ascii="Arial Narrow" w:hAnsi="Arial Narrow"/>
          <w:sz w:val="22"/>
          <w:szCs w:val="22"/>
        </w:rPr>
        <w:t>to test feasibility for detection of dysplasia and malignant transformation associated with O</w:t>
      </w:r>
      <w:r w:rsidR="00825732" w:rsidRPr="00CB1B97">
        <w:rPr>
          <w:rFonts w:ascii="Arial Narrow" w:hAnsi="Arial Narrow"/>
          <w:sz w:val="22"/>
          <w:szCs w:val="22"/>
        </w:rPr>
        <w:t>PM</w:t>
      </w:r>
      <w:r w:rsidR="005B1159" w:rsidRPr="00CB1B97">
        <w:rPr>
          <w:rFonts w:ascii="Arial Narrow" w:hAnsi="Arial Narrow"/>
          <w:sz w:val="22"/>
          <w:szCs w:val="22"/>
        </w:rPr>
        <w:t>D and OCC in saliva</w:t>
      </w:r>
      <w:r w:rsidR="00AB3A20">
        <w:rPr>
          <w:rFonts w:ascii="Arial Narrow" w:hAnsi="Arial Narrow"/>
          <w:sz w:val="22"/>
          <w:szCs w:val="22"/>
        </w:rPr>
        <w:t>/blood</w:t>
      </w:r>
      <w:r w:rsidR="005B1159" w:rsidRPr="00CB1B97">
        <w:rPr>
          <w:rFonts w:ascii="Arial Narrow" w:hAnsi="Arial Narrow"/>
          <w:sz w:val="22"/>
          <w:szCs w:val="22"/>
        </w:rPr>
        <w:t xml:space="preserve"> and simultaneously profile epigenetic changes across the </w:t>
      </w:r>
      <w:r w:rsidR="00825732" w:rsidRPr="00CB1B97">
        <w:rPr>
          <w:rFonts w:ascii="Arial Narrow" w:hAnsi="Arial Narrow"/>
          <w:sz w:val="22"/>
          <w:szCs w:val="22"/>
        </w:rPr>
        <w:t>trajectory of OCC from OPM</w:t>
      </w:r>
      <w:r w:rsidR="00CB1B97">
        <w:rPr>
          <w:rFonts w:ascii="Arial Narrow" w:hAnsi="Arial Narrow"/>
          <w:sz w:val="22"/>
          <w:szCs w:val="22"/>
        </w:rPr>
        <w:t>D through stage IV cancer.</w:t>
      </w:r>
      <w:proofErr w:type="gramEnd"/>
      <w:r w:rsidR="00CB1B97">
        <w:rPr>
          <w:rFonts w:ascii="Arial Narrow" w:hAnsi="Arial Narrow"/>
          <w:sz w:val="22"/>
          <w:szCs w:val="22"/>
        </w:rPr>
        <w:t xml:space="preserve"> </w:t>
      </w:r>
      <w:r w:rsidR="00FD6BA7" w:rsidRPr="00CB1B97">
        <w:rPr>
          <w:rFonts w:ascii="Arial Narrow" w:hAnsi="Arial Narrow"/>
          <w:sz w:val="22"/>
          <w:szCs w:val="22"/>
        </w:rPr>
        <w:t>This study will pilot identification of genomic loci associated with OCC evolution and pr</w:t>
      </w:r>
      <w:r w:rsidR="00BC71FF">
        <w:rPr>
          <w:rFonts w:ascii="Arial Narrow" w:hAnsi="Arial Narrow"/>
          <w:sz w:val="22"/>
          <w:szCs w:val="22"/>
        </w:rPr>
        <w:t xml:space="preserve">ofile differential methylation. </w:t>
      </w:r>
      <w:r w:rsidR="00BC71FF" w:rsidRPr="00BC71FF">
        <w:rPr>
          <w:rFonts w:ascii="Arial Narrow" w:hAnsi="Arial Narrow"/>
          <w:color w:val="FF0000"/>
          <w:sz w:val="22"/>
          <w:szCs w:val="22"/>
        </w:rPr>
        <w:t>Meanwhile, we will compare the fragmentation patterns between cell-free DNA in blood and saliva to determine which one is the better non-invasive diagnosis spot</w:t>
      </w:r>
      <w:r w:rsidR="00BC71FF">
        <w:rPr>
          <w:rFonts w:ascii="Arial Narrow" w:hAnsi="Arial Narrow"/>
          <w:sz w:val="22"/>
          <w:szCs w:val="22"/>
        </w:rPr>
        <w:t xml:space="preserve">. </w:t>
      </w:r>
      <w:r w:rsidR="00FD6BA7" w:rsidRPr="00CB1B97">
        <w:rPr>
          <w:rFonts w:ascii="Arial Narrow" w:hAnsi="Arial Narrow"/>
          <w:sz w:val="22"/>
          <w:szCs w:val="22"/>
        </w:rPr>
        <w:t>The study will define</w:t>
      </w:r>
      <w:r w:rsidR="007E2C7C" w:rsidRPr="00CB1B97">
        <w:rPr>
          <w:rFonts w:ascii="Arial Narrow" w:hAnsi="Arial Narrow"/>
          <w:sz w:val="22"/>
          <w:szCs w:val="22"/>
        </w:rPr>
        <w:t xml:space="preserve"> novel</w:t>
      </w:r>
      <w:r w:rsidR="00FD6BA7" w:rsidRPr="00CB1B97">
        <w:rPr>
          <w:rFonts w:ascii="Arial Narrow" w:hAnsi="Arial Narrow"/>
          <w:sz w:val="22"/>
          <w:szCs w:val="22"/>
        </w:rPr>
        <w:t xml:space="preserve"> insight into </w:t>
      </w:r>
      <w:r w:rsidR="00BC71FF" w:rsidRPr="00BC71FF">
        <w:rPr>
          <w:rFonts w:ascii="Arial Narrow" w:hAnsi="Arial Narrow"/>
          <w:color w:val="FF0000"/>
          <w:sz w:val="22"/>
          <w:szCs w:val="22"/>
        </w:rPr>
        <w:t>epigenetic</w:t>
      </w:r>
      <w:r w:rsidR="00FD6BA7" w:rsidRPr="00BC71FF">
        <w:rPr>
          <w:rFonts w:ascii="Arial Narrow" w:hAnsi="Arial Narrow"/>
          <w:color w:val="FF0000"/>
          <w:sz w:val="22"/>
          <w:szCs w:val="22"/>
        </w:rPr>
        <w:t xml:space="preserve"> </w:t>
      </w:r>
      <w:r w:rsidR="00FD6BA7" w:rsidRPr="00CB1B97">
        <w:rPr>
          <w:rFonts w:ascii="Arial Narrow" w:hAnsi="Arial Narrow"/>
          <w:sz w:val="22"/>
          <w:szCs w:val="22"/>
        </w:rPr>
        <w:t xml:space="preserve">contribution to OCC etiology </w:t>
      </w:r>
      <w:r w:rsidR="007E2C7C" w:rsidRPr="00CB1B97">
        <w:rPr>
          <w:rFonts w:ascii="Arial Narrow" w:hAnsi="Arial Narrow"/>
          <w:sz w:val="22"/>
          <w:szCs w:val="22"/>
        </w:rPr>
        <w:t xml:space="preserve">and progression, </w:t>
      </w:r>
      <w:r w:rsidR="00FD6BA7" w:rsidRPr="00CB1B97">
        <w:rPr>
          <w:rFonts w:ascii="Arial Narrow" w:hAnsi="Arial Narrow"/>
          <w:sz w:val="22"/>
          <w:szCs w:val="22"/>
        </w:rPr>
        <w:t xml:space="preserve">molecular mechanisms of OCC pathogenesis and potential </w:t>
      </w:r>
      <w:r w:rsidR="007E2C7C" w:rsidRPr="00CB1B97">
        <w:rPr>
          <w:rFonts w:ascii="Arial Narrow" w:hAnsi="Arial Narrow"/>
          <w:sz w:val="22"/>
          <w:szCs w:val="22"/>
        </w:rPr>
        <w:t xml:space="preserve">novel </w:t>
      </w:r>
      <w:r w:rsidR="00FD6BA7" w:rsidRPr="00CB1B97">
        <w:rPr>
          <w:rFonts w:ascii="Arial Narrow" w:hAnsi="Arial Narrow"/>
          <w:sz w:val="22"/>
          <w:szCs w:val="22"/>
        </w:rPr>
        <w:t xml:space="preserve">molecular targets.   </w:t>
      </w:r>
      <w:r w:rsidR="007E2C7C" w:rsidRPr="00CB1B97">
        <w:rPr>
          <w:rFonts w:ascii="Arial Narrow" w:hAnsi="Arial Narrow" w:cs="Calibri"/>
          <w:sz w:val="22"/>
          <w:szCs w:val="22"/>
        </w:rPr>
        <w:tab/>
      </w:r>
    </w:p>
    <w:p w14:paraId="62457B35" w14:textId="77777777" w:rsidR="00825732" w:rsidRPr="00D350B1" w:rsidRDefault="00C1325E" w:rsidP="00A77268">
      <w:pPr>
        <w:spacing w:before="120"/>
        <w:ind w:firstLine="3154"/>
        <w:rPr>
          <w:rFonts w:ascii="Arial Narrow" w:hAnsi="Arial Narrow" w:cs="Calibri"/>
          <w:sz w:val="22"/>
          <w:szCs w:val="22"/>
        </w:rPr>
      </w:pPr>
      <w:r w:rsidRPr="00BF540C">
        <w:rPr>
          <w:rFonts w:ascii="Arial Narrow" w:hAnsi="Arial Narrow" w:cs="Calibri"/>
          <w:b/>
          <w:i/>
          <w:sz w:val="22"/>
          <w:szCs w:val="22"/>
        </w:rPr>
        <w:lastRenderedPageBreak/>
        <w:t>Figure 1</w:t>
      </w:r>
      <w:r w:rsidR="00CA69B3" w:rsidRPr="00BF540C">
        <w:rPr>
          <w:rFonts w:ascii="Arial Narrow" w:hAnsi="Arial Narrow" w:cs="Calibri"/>
          <w:b/>
          <w:i/>
          <w:sz w:val="22"/>
          <w:szCs w:val="22"/>
        </w:rPr>
        <w:t>:</w:t>
      </w:r>
      <w:r w:rsidR="00CA69B3">
        <w:rPr>
          <w:rFonts w:ascii="Arial Narrow" w:hAnsi="Arial Narrow" w:cs="Calibri"/>
          <w:noProof/>
          <w:sz w:val="22"/>
          <w:szCs w:val="22"/>
        </w:rPr>
        <w:t xml:space="preserve"> </w:t>
      </w:r>
      <w:r w:rsidR="00CA69B3" w:rsidRPr="00CA69B3">
        <w:rPr>
          <w:rFonts w:ascii="Arial Narrow" w:hAnsi="Arial Narrow" w:cs="Calibri"/>
          <w:i/>
          <w:noProof/>
          <w:sz w:val="22"/>
          <w:szCs w:val="22"/>
        </w:rPr>
        <w:t>Workflow diagram</w:t>
      </w:r>
      <w:r>
        <w:rPr>
          <w:rFonts w:ascii="Arial Narrow" w:hAnsi="Arial Narrow" w:cs="Calibri"/>
          <w:noProof/>
          <w:sz w:val="22"/>
          <w:szCs w:val="22"/>
        </w:rPr>
        <w:drawing>
          <wp:inline distT="0" distB="0" distL="0" distR="0" wp14:anchorId="27991042" wp14:editId="0DE6FEDC">
            <wp:extent cx="7205472" cy="2538375"/>
            <wp:effectExtent l="38100" t="38100" r="14605" b="336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E947899" w14:textId="77777777" w:rsidR="00C93675" w:rsidRDefault="00C93675" w:rsidP="00241ECE">
      <w:pPr>
        <w:spacing w:after="120"/>
        <w:rPr>
          <w:rFonts w:ascii="Calibri" w:hAnsi="Calibri" w:cs="Calibri"/>
          <w:sz w:val="22"/>
          <w:szCs w:val="22"/>
        </w:rPr>
      </w:pPr>
    </w:p>
    <w:p w14:paraId="22D880CE" w14:textId="397AFF6C" w:rsidR="00241ECE" w:rsidRDefault="00241ECE" w:rsidP="00241ECE">
      <w:pPr>
        <w:spacing w:after="120"/>
        <w:rPr>
          <w:rFonts w:ascii="Calibri" w:hAnsi="Calibri" w:cs="Calibri"/>
          <w:sz w:val="22"/>
          <w:szCs w:val="22"/>
        </w:rPr>
      </w:pPr>
      <w:bookmarkStart w:id="3" w:name="_GoBack"/>
      <w:bookmarkEnd w:id="3"/>
      <w:r>
        <w:rPr>
          <w:rFonts w:ascii="Calibri" w:hAnsi="Calibri" w:cs="Calibri"/>
          <w:sz w:val="22"/>
          <w:szCs w:val="22"/>
        </w:rPr>
        <w:t xml:space="preserve">The letter of intent </w:t>
      </w:r>
      <w:proofErr w:type="gramStart"/>
      <w:r>
        <w:rPr>
          <w:rFonts w:ascii="Calibri" w:hAnsi="Calibri" w:cs="Calibri"/>
          <w:sz w:val="22"/>
          <w:szCs w:val="22"/>
        </w:rPr>
        <w:t xml:space="preserve">should be sent to </w:t>
      </w:r>
      <w:r>
        <w:rPr>
          <w:rFonts w:ascii="Calibri" w:hAnsi="Calibri" w:cs="Calibri"/>
          <w:b/>
          <w:sz w:val="22"/>
          <w:szCs w:val="22"/>
        </w:rPr>
        <w:t>Peggy Hatfield</w:t>
      </w:r>
      <w:r>
        <w:rPr>
          <w:rFonts w:ascii="Calibri" w:hAnsi="Calibri" w:cs="Calibri"/>
          <w:sz w:val="22"/>
          <w:szCs w:val="22"/>
        </w:rPr>
        <w:t xml:space="preserve">, </w:t>
      </w:r>
      <w:r>
        <w:rPr>
          <w:rFonts w:ascii="Calibri" w:hAnsi="Calibri" w:cs="Calibri"/>
          <w:b/>
          <w:sz w:val="22"/>
          <w:szCs w:val="22"/>
        </w:rPr>
        <w:t xml:space="preserve">(pmhatfie@wisc.edu) </w:t>
      </w:r>
      <w:r>
        <w:rPr>
          <w:rFonts w:ascii="Calibri" w:hAnsi="Calibri" w:cs="Calibri"/>
          <w:sz w:val="22"/>
          <w:szCs w:val="22"/>
        </w:rPr>
        <w:t xml:space="preserve">on or before </w:t>
      </w:r>
      <w:r>
        <w:rPr>
          <w:rFonts w:ascii="Calibri" w:hAnsi="Calibri" w:cs="Calibri"/>
          <w:b/>
          <w:sz w:val="22"/>
          <w:szCs w:val="22"/>
        </w:rPr>
        <w:t>November 1, 2019</w:t>
      </w:r>
      <w:proofErr w:type="gramEnd"/>
      <w:r>
        <w:rPr>
          <w:rFonts w:ascii="Calibri" w:hAnsi="Calibri" w:cs="Calibri"/>
          <w:b/>
          <w:szCs w:val="22"/>
        </w:rPr>
        <w:t>.</w:t>
      </w:r>
    </w:p>
    <w:p w14:paraId="66D229C3" w14:textId="77777777" w:rsidR="00A21CBB" w:rsidRDefault="00A21CBB"/>
    <w:sectPr w:rsidR="00A21CBB" w:rsidSect="00D8297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o, Shicheng" w:date="2019-10-31T11:32:00Z" w:initials="GS">
    <w:p w14:paraId="23DAC482" w14:textId="77777777" w:rsidR="00A07DC3" w:rsidRDefault="00A07DC3">
      <w:pPr>
        <w:pStyle w:val="CommentText"/>
      </w:pPr>
      <w:r>
        <w:rPr>
          <w:rStyle w:val="CommentReference"/>
        </w:rPr>
        <w:annotationRef/>
      </w:r>
      <w:r>
        <w:t>Genome-wide DNA methylation fragmentation analysis to circulating cell-free DNA from OMPD and OCC</w:t>
      </w:r>
    </w:p>
  </w:comment>
  <w:comment w:id="1" w:author="Glurich, Ingrid" w:date="2019-10-30T20:26:00Z" w:initials="GI">
    <w:p w14:paraId="1AB176C9" w14:textId="77777777" w:rsidR="00CA69B3" w:rsidRDefault="00CA69B3">
      <w:pPr>
        <w:pStyle w:val="CommentText"/>
      </w:pPr>
      <w:r>
        <w:rPr>
          <w:rStyle w:val="CommentReference"/>
        </w:rPr>
        <w:annotationRef/>
      </w:r>
      <w:r>
        <w:t>Dr. Kroll is reviewing the DELPHI paper and hopefully I will hear back from him tomorrow, so he has been tentatively added pending his permission</w:t>
      </w:r>
      <w:r w:rsidR="00BA7A19">
        <w:t xml:space="preserve">, otherwise we will just add him later and I can list a TBN pathologist. </w:t>
      </w:r>
    </w:p>
  </w:comment>
  <w:comment w:id="2" w:author="Guo, Shicheng" w:date="2019-10-31T11:59:00Z" w:initials="GS">
    <w:p w14:paraId="372D8B27" w14:textId="2F5A6FEF" w:rsidR="00960C38" w:rsidRDefault="00960C38" w:rsidP="00960C38">
      <w:pPr>
        <w:pStyle w:val="CommentText"/>
      </w:pPr>
      <w:r>
        <w:rPr>
          <w:rStyle w:val="CommentReference"/>
        </w:rPr>
        <w:annotationRef/>
      </w:r>
      <w:r>
        <w:t xml:space="preserve">I made a little bit change. </w:t>
      </w:r>
    </w:p>
    <w:p w14:paraId="6A36FD01" w14:textId="77777777" w:rsidR="00960C38" w:rsidRDefault="00960C38" w:rsidP="00960C38">
      <w:pPr>
        <w:pStyle w:val="CommentText"/>
      </w:pPr>
    </w:p>
    <w:p w14:paraId="4A59A0DD" w14:textId="644571B7" w:rsidR="00960C38" w:rsidRDefault="00960C38" w:rsidP="00960C38">
      <w:pPr>
        <w:pStyle w:val="CommentText"/>
      </w:pPr>
      <w:r>
        <w:rPr>
          <w:rStyle w:val="CommentReference"/>
        </w:rPr>
        <w:annotationRef/>
      </w:r>
      <w:r>
        <w:t xml:space="preserve">DELPHI only apply fragmentation size </w:t>
      </w:r>
      <w:r w:rsidR="000C1185">
        <w:t xml:space="preserve">(raw DNA) </w:t>
      </w:r>
      <w:r>
        <w:t xml:space="preserve">to make prediction. Steve mentioned we can use fragmentation distribution pattern to make prediction. Meanwhile, we will have features from methylation perspective, such as methylation level, methylation entropy and methylation haplotype from methylation sequencing data. Finally, we will apply all these feature to distinguish cancer from normal sample with advance machine learning approach. </w:t>
      </w:r>
    </w:p>
    <w:p w14:paraId="0AD349CA" w14:textId="77777777" w:rsidR="00960C38" w:rsidRDefault="00960C38">
      <w:pPr>
        <w:pStyle w:val="CommentText"/>
      </w:pPr>
    </w:p>
    <w:p w14:paraId="28FE7C40" w14:textId="77777777" w:rsidR="00960C38" w:rsidRDefault="00960C38">
      <w:pPr>
        <w:pStyle w:val="CommentText"/>
      </w:pPr>
      <w:r w:rsidRPr="00960C38">
        <w:t>Exosomes and cell-free DNA (</w:t>
      </w:r>
      <w:proofErr w:type="spellStart"/>
      <w:r w:rsidRPr="00960C38">
        <w:t>cfDNA</w:t>
      </w:r>
      <w:proofErr w:type="spellEnd"/>
      <w:r w:rsidRPr="00960C38">
        <w:t>) contain patient-derived information and are discovered in all body fluids such as saliva, blood, urine, tears, breast milk, semen,</w:t>
      </w:r>
      <w:r>
        <w:t xml:space="preserve"> and spinal cord fluid </w:t>
      </w:r>
    </w:p>
    <w:p w14:paraId="58C97606" w14:textId="77777777" w:rsidR="00960C38" w:rsidRDefault="00960C38">
      <w:pPr>
        <w:pStyle w:val="CommentText"/>
      </w:pPr>
    </w:p>
    <w:p w14:paraId="7B6A012E" w14:textId="5DC90483" w:rsidR="00960C38" w:rsidRDefault="00960C38">
      <w:pPr>
        <w:pStyle w:val="CommentText"/>
      </w:pPr>
      <w:r>
        <w:rPr>
          <w:noProof/>
        </w:rPr>
        <w:drawing>
          <wp:inline distT="0" distB="0" distL="0" distR="0" wp14:anchorId="2DA08CF1" wp14:editId="64439F62">
            <wp:extent cx="2299526" cy="1545247"/>
            <wp:effectExtent l="0" t="0" r="5715" b="0"/>
            <wp:docPr id="2" name="Picture 2" descr="An external file that holds a picture, illustration, etc.&#10;Object name is micromachines-09-00340-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micromachines-09-00340-g0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2487" cy="1553957"/>
                    </a:xfrm>
                    <a:prstGeom prst="rect">
                      <a:avLst/>
                    </a:prstGeom>
                    <a:noFill/>
                    <a:ln>
                      <a:noFill/>
                    </a:ln>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DAC482" w15:done="0"/>
  <w15:commentEx w15:paraId="1AB176C9" w15:done="0"/>
  <w15:commentEx w15:paraId="7B6A012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238F"/>
    <w:multiLevelType w:val="hybridMultilevel"/>
    <w:tmpl w:val="85C41E4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251F5654"/>
    <w:multiLevelType w:val="hybridMultilevel"/>
    <w:tmpl w:val="03D8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A312C"/>
    <w:multiLevelType w:val="hybridMultilevel"/>
    <w:tmpl w:val="A112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rson w15:author="Glurich, Ingrid">
    <w15:presenceInfo w15:providerId="AD" w15:userId="S-1-5-21-2000478354-1637723038-1606980848-28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CE"/>
    <w:rsid w:val="0000598A"/>
    <w:rsid w:val="000471E2"/>
    <w:rsid w:val="000835ED"/>
    <w:rsid w:val="000C1185"/>
    <w:rsid w:val="00241CF1"/>
    <w:rsid w:val="00241ECE"/>
    <w:rsid w:val="00295CF1"/>
    <w:rsid w:val="00297EC4"/>
    <w:rsid w:val="002F5DA5"/>
    <w:rsid w:val="002F723A"/>
    <w:rsid w:val="003B6DC8"/>
    <w:rsid w:val="003B7E44"/>
    <w:rsid w:val="003C54F8"/>
    <w:rsid w:val="004027F5"/>
    <w:rsid w:val="004C4AAD"/>
    <w:rsid w:val="005A048F"/>
    <w:rsid w:val="005B1159"/>
    <w:rsid w:val="00650A59"/>
    <w:rsid w:val="0065650C"/>
    <w:rsid w:val="006C4BE5"/>
    <w:rsid w:val="0071075C"/>
    <w:rsid w:val="007E2C7C"/>
    <w:rsid w:val="00805E5B"/>
    <w:rsid w:val="00810013"/>
    <w:rsid w:val="00825732"/>
    <w:rsid w:val="008A5A71"/>
    <w:rsid w:val="008C67AB"/>
    <w:rsid w:val="00923824"/>
    <w:rsid w:val="00960C38"/>
    <w:rsid w:val="009D5DF0"/>
    <w:rsid w:val="00A07DC3"/>
    <w:rsid w:val="00A21CBB"/>
    <w:rsid w:val="00A77268"/>
    <w:rsid w:val="00AB3A20"/>
    <w:rsid w:val="00B42F84"/>
    <w:rsid w:val="00B77038"/>
    <w:rsid w:val="00BA7A19"/>
    <w:rsid w:val="00BC71FF"/>
    <w:rsid w:val="00BF540C"/>
    <w:rsid w:val="00C10271"/>
    <w:rsid w:val="00C1325E"/>
    <w:rsid w:val="00C22B08"/>
    <w:rsid w:val="00C93675"/>
    <w:rsid w:val="00CA69B3"/>
    <w:rsid w:val="00CA6B9A"/>
    <w:rsid w:val="00CB00EA"/>
    <w:rsid w:val="00CB1B97"/>
    <w:rsid w:val="00D350B1"/>
    <w:rsid w:val="00D51188"/>
    <w:rsid w:val="00D82975"/>
    <w:rsid w:val="00DB2143"/>
    <w:rsid w:val="00DE2784"/>
    <w:rsid w:val="00DE5A24"/>
    <w:rsid w:val="00E400EA"/>
    <w:rsid w:val="00EB1C31"/>
    <w:rsid w:val="00F80FB5"/>
    <w:rsid w:val="00F874F1"/>
    <w:rsid w:val="00FD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E7B4E6"/>
  <w15:chartTrackingRefBased/>
  <w15:docId w15:val="{616F45D7-8E22-4986-A11E-D9ACE94F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E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471E2"/>
    <w:rPr>
      <w:color w:val="0000FF" w:themeColor="hyperlink"/>
      <w:u w:val="single"/>
    </w:rPr>
  </w:style>
  <w:style w:type="paragraph" w:styleId="ListParagraph">
    <w:name w:val="List Paragraph"/>
    <w:basedOn w:val="Normal"/>
    <w:uiPriority w:val="34"/>
    <w:qFormat/>
    <w:rsid w:val="00C93675"/>
    <w:pPr>
      <w:ind w:left="720"/>
      <w:contextualSpacing/>
    </w:pPr>
  </w:style>
  <w:style w:type="paragraph" w:customStyle="1" w:styleId="Default">
    <w:name w:val="Default"/>
    <w:rsid w:val="007E2C7C"/>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CA69B3"/>
    <w:rPr>
      <w:sz w:val="16"/>
      <w:szCs w:val="16"/>
    </w:rPr>
  </w:style>
  <w:style w:type="paragraph" w:styleId="CommentText">
    <w:name w:val="annotation text"/>
    <w:basedOn w:val="Normal"/>
    <w:link w:val="CommentTextChar"/>
    <w:semiHidden/>
    <w:unhideWhenUsed/>
    <w:rsid w:val="00CA69B3"/>
    <w:rPr>
      <w:sz w:val="20"/>
      <w:szCs w:val="20"/>
    </w:rPr>
  </w:style>
  <w:style w:type="character" w:customStyle="1" w:styleId="CommentTextChar">
    <w:name w:val="Comment Text Char"/>
    <w:basedOn w:val="DefaultParagraphFont"/>
    <w:link w:val="CommentText"/>
    <w:semiHidden/>
    <w:rsid w:val="00CA69B3"/>
  </w:style>
  <w:style w:type="paragraph" w:styleId="CommentSubject">
    <w:name w:val="annotation subject"/>
    <w:basedOn w:val="CommentText"/>
    <w:next w:val="CommentText"/>
    <w:link w:val="CommentSubjectChar"/>
    <w:semiHidden/>
    <w:unhideWhenUsed/>
    <w:rsid w:val="00CA69B3"/>
    <w:rPr>
      <w:b/>
      <w:bCs/>
    </w:rPr>
  </w:style>
  <w:style w:type="character" w:customStyle="1" w:styleId="CommentSubjectChar">
    <w:name w:val="Comment Subject Char"/>
    <w:basedOn w:val="CommentTextChar"/>
    <w:link w:val="CommentSubject"/>
    <w:semiHidden/>
    <w:rsid w:val="00CA69B3"/>
    <w:rPr>
      <w:b/>
      <w:bCs/>
    </w:rPr>
  </w:style>
  <w:style w:type="paragraph" w:styleId="BalloonText">
    <w:name w:val="Balloon Text"/>
    <w:basedOn w:val="Normal"/>
    <w:link w:val="BalloonTextChar"/>
    <w:semiHidden/>
    <w:unhideWhenUsed/>
    <w:rsid w:val="00CA69B3"/>
    <w:rPr>
      <w:rFonts w:ascii="Segoe UI" w:hAnsi="Segoe UI" w:cs="Segoe UI"/>
      <w:sz w:val="18"/>
      <w:szCs w:val="18"/>
    </w:rPr>
  </w:style>
  <w:style w:type="character" w:customStyle="1" w:styleId="BalloonTextChar">
    <w:name w:val="Balloon Text Char"/>
    <w:basedOn w:val="DefaultParagraphFont"/>
    <w:link w:val="BalloonText"/>
    <w:semiHidden/>
    <w:rsid w:val="00CA69B3"/>
    <w:rPr>
      <w:rFonts w:ascii="Segoe UI" w:hAnsi="Segoe UI" w:cs="Segoe UI"/>
      <w:sz w:val="18"/>
      <w:szCs w:val="18"/>
    </w:rPr>
  </w:style>
  <w:style w:type="character" w:styleId="Emphasis">
    <w:name w:val="Emphasis"/>
    <w:basedOn w:val="DefaultParagraphFont"/>
    <w:uiPriority w:val="20"/>
    <w:qFormat/>
    <w:rsid w:val="003B6D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86785">
      <w:bodyDiv w:val="1"/>
      <w:marLeft w:val="0"/>
      <w:marRight w:val="0"/>
      <w:marTop w:val="0"/>
      <w:marBottom w:val="0"/>
      <w:divBdr>
        <w:top w:val="none" w:sz="0" w:space="0" w:color="auto"/>
        <w:left w:val="none" w:sz="0" w:space="0" w:color="auto"/>
        <w:bottom w:val="none" w:sz="0" w:space="0" w:color="auto"/>
        <w:right w:val="none" w:sz="0" w:space="0" w:color="auto"/>
      </w:divBdr>
      <w:divsChild>
        <w:div w:id="30687754">
          <w:marLeft w:val="547"/>
          <w:marRight w:val="0"/>
          <w:marTop w:val="0"/>
          <w:marBottom w:val="0"/>
          <w:divBdr>
            <w:top w:val="none" w:sz="0" w:space="0" w:color="auto"/>
            <w:left w:val="none" w:sz="0" w:space="0" w:color="auto"/>
            <w:bottom w:val="none" w:sz="0" w:space="0" w:color="auto"/>
            <w:right w:val="none" w:sz="0" w:space="0" w:color="auto"/>
          </w:divBdr>
        </w:div>
      </w:divsChild>
    </w:div>
    <w:div w:id="1100372743">
      <w:bodyDiv w:val="1"/>
      <w:marLeft w:val="0"/>
      <w:marRight w:val="0"/>
      <w:marTop w:val="0"/>
      <w:marBottom w:val="0"/>
      <w:divBdr>
        <w:top w:val="none" w:sz="0" w:space="0" w:color="auto"/>
        <w:left w:val="none" w:sz="0" w:space="0" w:color="auto"/>
        <w:bottom w:val="none" w:sz="0" w:space="0" w:color="auto"/>
        <w:right w:val="none" w:sz="0" w:space="0" w:color="auto"/>
      </w:divBdr>
    </w:div>
    <w:div w:id="1315984208">
      <w:bodyDiv w:val="1"/>
      <w:marLeft w:val="0"/>
      <w:marRight w:val="0"/>
      <w:marTop w:val="0"/>
      <w:marBottom w:val="0"/>
      <w:divBdr>
        <w:top w:val="none" w:sz="0" w:space="0" w:color="auto"/>
        <w:left w:val="none" w:sz="0" w:space="0" w:color="auto"/>
        <w:bottom w:val="none" w:sz="0" w:space="0" w:color="auto"/>
        <w:right w:val="none" w:sz="0" w:space="0" w:color="auto"/>
      </w:divBdr>
    </w:div>
    <w:div w:id="2090223882">
      <w:bodyDiv w:val="1"/>
      <w:marLeft w:val="0"/>
      <w:marRight w:val="0"/>
      <w:marTop w:val="0"/>
      <w:marBottom w:val="0"/>
      <w:divBdr>
        <w:top w:val="none" w:sz="0" w:space="0" w:color="auto"/>
        <w:left w:val="none" w:sz="0" w:space="0" w:color="auto"/>
        <w:bottom w:val="none" w:sz="0" w:space="0" w:color="auto"/>
        <w:right w:val="none" w:sz="0" w:space="0" w:color="auto"/>
      </w:divBdr>
      <w:divsChild>
        <w:div w:id="65499617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jpeg"/></Relationships>
</file>

<file path=word/_rels/document.xml.rels><?xml version="1.0" encoding="UTF-8" standalone="yes"?>
<Relationships xmlns="http://schemas.openxmlformats.org/package/2006/relationships"><Relationship Id="rId8" Type="http://schemas.openxmlformats.org/officeDocument/2006/relationships/hyperlink" Target="mailto:glurichi@marshfieldclinic.org"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rkimple@humonc.wisc.edu"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429FA9-4CE5-4B34-8B98-05B2DEA00BF1}" type="doc">
      <dgm:prSet loTypeId="urn:microsoft.com/office/officeart/2005/8/layout/chevron2" loCatId="process" qsTypeId="urn:microsoft.com/office/officeart/2005/8/quickstyle/simple3" qsCatId="simple" csTypeId="urn:microsoft.com/office/officeart/2005/8/colors/accent1_2" csCatId="accent1" phldr="1"/>
      <dgm:spPr/>
      <dgm:t>
        <a:bodyPr/>
        <a:lstStyle/>
        <a:p>
          <a:endParaRPr lang="en-US"/>
        </a:p>
      </dgm:t>
    </dgm:pt>
    <dgm:pt modelId="{F86BAC6A-AF1A-4591-8C04-947657DAA5CA}">
      <dgm:prSet phldrT="[Text]" custT="1"/>
      <dgm:spPr/>
      <dgm:t>
        <a:bodyPr/>
        <a:lstStyle/>
        <a:p>
          <a:endParaRPr lang="en-US" sz="900"/>
        </a:p>
        <a:p>
          <a:r>
            <a:rPr lang="en-US" sz="900"/>
            <a:t>MCRI/</a:t>
          </a:r>
        </a:p>
        <a:p>
          <a:r>
            <a:rPr lang="en-US" sz="900"/>
            <a:t>UW</a:t>
          </a:r>
        </a:p>
      </dgm:t>
    </dgm:pt>
    <dgm:pt modelId="{0A8936BD-1E58-4A6F-B148-3C29863D1DC6}" type="parTrans" cxnId="{0A9DA7EC-F8F0-4D4F-B5E1-00FB34A9E5AA}">
      <dgm:prSet/>
      <dgm:spPr/>
      <dgm:t>
        <a:bodyPr/>
        <a:lstStyle/>
        <a:p>
          <a:endParaRPr lang="en-US"/>
        </a:p>
      </dgm:t>
    </dgm:pt>
    <dgm:pt modelId="{64E7BBD4-3AC6-4476-8917-344EE203AF39}" type="sibTrans" cxnId="{0A9DA7EC-F8F0-4D4F-B5E1-00FB34A9E5AA}">
      <dgm:prSet/>
      <dgm:spPr/>
      <dgm:t>
        <a:bodyPr/>
        <a:lstStyle/>
        <a:p>
          <a:endParaRPr lang="en-US"/>
        </a:p>
      </dgm:t>
    </dgm:pt>
    <dgm:pt modelId="{BEF9F14D-DDB9-4360-8C95-702999933EBB}">
      <dgm:prSet phldrT="[Text]" custT="1"/>
      <dgm:spPr/>
      <dgm:t>
        <a:bodyPr/>
        <a:lstStyle/>
        <a:p>
          <a:r>
            <a:rPr lang="en-US" sz="900" b="1"/>
            <a:t>Conduct molecular analysis and profile genes potetnailly associated with oncogenetic processes and changes in genome-wide DNA methylation data.</a:t>
          </a:r>
        </a:p>
      </dgm:t>
    </dgm:pt>
    <dgm:pt modelId="{E7FA4460-DB60-4BA6-B390-60B2ACB35041}" type="parTrans" cxnId="{E7E7728C-DAFD-4BE7-97F2-3B8E07EB7E0F}">
      <dgm:prSet/>
      <dgm:spPr/>
      <dgm:t>
        <a:bodyPr/>
        <a:lstStyle/>
        <a:p>
          <a:endParaRPr lang="en-US"/>
        </a:p>
      </dgm:t>
    </dgm:pt>
    <dgm:pt modelId="{77C87C1B-F42B-4B64-8071-44DA98D52874}" type="sibTrans" cxnId="{E7E7728C-DAFD-4BE7-97F2-3B8E07EB7E0F}">
      <dgm:prSet/>
      <dgm:spPr/>
      <dgm:t>
        <a:bodyPr/>
        <a:lstStyle/>
        <a:p>
          <a:endParaRPr lang="en-US"/>
        </a:p>
      </dgm:t>
    </dgm:pt>
    <dgm:pt modelId="{D0CB2DCC-6079-4302-9C8C-3DC5348C3315}">
      <dgm:prSet phldrT="[Text]" custT="1"/>
      <dgm:spPr/>
      <dgm:t>
        <a:bodyPr/>
        <a:lstStyle/>
        <a:p>
          <a:r>
            <a:rPr lang="en-US" sz="900" b="1"/>
            <a:t>Draft manuscript and leverage preliminary data to support grant development for a larger externally funded study</a:t>
          </a:r>
        </a:p>
      </dgm:t>
    </dgm:pt>
    <dgm:pt modelId="{A65B0849-43A3-4E87-89F6-A741AEB84814}" type="parTrans" cxnId="{CA193CE9-A6A4-4B71-BCE8-F32AF28784E4}">
      <dgm:prSet/>
      <dgm:spPr/>
      <dgm:t>
        <a:bodyPr/>
        <a:lstStyle/>
        <a:p>
          <a:endParaRPr lang="en-US"/>
        </a:p>
      </dgm:t>
    </dgm:pt>
    <dgm:pt modelId="{A21317CC-3D4F-4C75-891F-C8E149DCB21A}" type="sibTrans" cxnId="{CA193CE9-A6A4-4B71-BCE8-F32AF28784E4}">
      <dgm:prSet/>
      <dgm:spPr/>
      <dgm:t>
        <a:bodyPr/>
        <a:lstStyle/>
        <a:p>
          <a:endParaRPr lang="en-US"/>
        </a:p>
      </dgm:t>
    </dgm:pt>
    <dgm:pt modelId="{F580DB9A-FED4-46AE-A6C3-3D324268B901}">
      <dgm:prSet phldrT="[Text]" custT="1"/>
      <dgm:spPr/>
      <dgm:t>
        <a:bodyPr/>
        <a:lstStyle/>
        <a:p>
          <a:endParaRPr lang="en-US" sz="700"/>
        </a:p>
        <a:p>
          <a:r>
            <a:rPr lang="en-US" sz="900"/>
            <a:t>UW/</a:t>
          </a:r>
        </a:p>
        <a:p>
          <a:r>
            <a:rPr lang="en-US" sz="900"/>
            <a:t>MCRI</a:t>
          </a:r>
        </a:p>
      </dgm:t>
    </dgm:pt>
    <dgm:pt modelId="{F5AE91C1-CFCE-4C14-A7AC-6CA16A4F2317}" type="parTrans" cxnId="{AFE550AA-B0E9-45EC-A65A-67821DE2D6AB}">
      <dgm:prSet/>
      <dgm:spPr/>
      <dgm:t>
        <a:bodyPr/>
        <a:lstStyle/>
        <a:p>
          <a:endParaRPr lang="en-US"/>
        </a:p>
      </dgm:t>
    </dgm:pt>
    <dgm:pt modelId="{1AA39F40-DBF8-4F26-8664-A31F8DB62359}" type="sibTrans" cxnId="{AFE550AA-B0E9-45EC-A65A-67821DE2D6AB}">
      <dgm:prSet/>
      <dgm:spPr/>
      <dgm:t>
        <a:bodyPr/>
        <a:lstStyle/>
        <a:p>
          <a:endParaRPr lang="en-US"/>
        </a:p>
      </dgm:t>
    </dgm:pt>
    <dgm:pt modelId="{7084CC72-4DA7-4636-9FD0-15DE344E9392}">
      <dgm:prSet phldrT="[Text]" custT="1"/>
      <dgm:spPr/>
      <dgm:t>
        <a:bodyPr/>
        <a:lstStyle/>
        <a:p>
          <a:r>
            <a:rPr lang="en-US" sz="900" b="1"/>
            <a:t>Identify/enroll patients with OPMD and collect saliva for genome-wide DNA methylation sequencing (WGBS)</a:t>
          </a:r>
        </a:p>
      </dgm:t>
    </dgm:pt>
    <dgm:pt modelId="{A1BAE299-521F-4381-8F5D-7BA73CDC6DCD}" type="parTrans" cxnId="{24B68DAB-0B6C-41A9-920D-FC89EF9C4E5F}">
      <dgm:prSet/>
      <dgm:spPr/>
      <dgm:t>
        <a:bodyPr/>
        <a:lstStyle/>
        <a:p>
          <a:endParaRPr lang="en-US"/>
        </a:p>
      </dgm:t>
    </dgm:pt>
    <dgm:pt modelId="{C09ABEE1-C5FB-4986-BF13-8B4F9F2C0AA5}" type="sibTrans" cxnId="{24B68DAB-0B6C-41A9-920D-FC89EF9C4E5F}">
      <dgm:prSet/>
      <dgm:spPr/>
      <dgm:t>
        <a:bodyPr/>
        <a:lstStyle/>
        <a:p>
          <a:endParaRPr lang="en-US"/>
        </a:p>
      </dgm:t>
    </dgm:pt>
    <dgm:pt modelId="{8A4BE14B-FD49-4676-A46F-A236489569D8}">
      <dgm:prSet phldrT="[Text]" custT="1"/>
      <dgm:spPr/>
      <dgm:t>
        <a:bodyPr/>
        <a:lstStyle/>
        <a:p>
          <a:endParaRPr lang="en-US" sz="900"/>
        </a:p>
        <a:p>
          <a:r>
            <a:rPr lang="en-US" sz="900"/>
            <a:t>MCRI/</a:t>
          </a:r>
        </a:p>
        <a:p>
          <a:r>
            <a:rPr lang="en-US" sz="900"/>
            <a:t>UW</a:t>
          </a:r>
        </a:p>
      </dgm:t>
    </dgm:pt>
    <dgm:pt modelId="{9EA4A9EF-AF7D-4EE1-8514-A0CEB534EFED}" type="parTrans" cxnId="{A00A1C9E-6CC0-4D8D-8E0E-EC1A7B1BA4DB}">
      <dgm:prSet/>
      <dgm:spPr/>
      <dgm:t>
        <a:bodyPr/>
        <a:lstStyle/>
        <a:p>
          <a:endParaRPr lang="en-US"/>
        </a:p>
      </dgm:t>
    </dgm:pt>
    <dgm:pt modelId="{0FCAD87F-F8F4-4D13-9323-A56CF0363667}" type="sibTrans" cxnId="{A00A1C9E-6CC0-4D8D-8E0E-EC1A7B1BA4DB}">
      <dgm:prSet/>
      <dgm:spPr/>
      <dgm:t>
        <a:bodyPr/>
        <a:lstStyle/>
        <a:p>
          <a:endParaRPr lang="en-US"/>
        </a:p>
      </dgm:t>
    </dgm:pt>
    <dgm:pt modelId="{BDFBBB86-DE46-47A3-97E0-FB2E3215BA76}">
      <dgm:prSet phldrT="[Text]" custT="1"/>
      <dgm:spPr/>
      <dgm:t>
        <a:bodyPr/>
        <a:lstStyle/>
        <a:p>
          <a:r>
            <a:rPr lang="en-US" sz="900" b="1"/>
            <a:t> Submit Saliva to UW-Biotechnology Center for meDELPHI and  genome-wide methylation analysis in two phases in month 4 and 8.  </a:t>
          </a:r>
        </a:p>
      </dgm:t>
    </dgm:pt>
    <dgm:pt modelId="{4104D8C7-61BB-4458-B0DA-9CA22ED40770}" type="parTrans" cxnId="{A9561292-FC37-4465-9CA1-E426E5B68E47}">
      <dgm:prSet/>
      <dgm:spPr/>
      <dgm:t>
        <a:bodyPr/>
        <a:lstStyle/>
        <a:p>
          <a:endParaRPr lang="en-US"/>
        </a:p>
      </dgm:t>
    </dgm:pt>
    <dgm:pt modelId="{6A6AAECE-FD9F-45FC-AB9A-CD3C8E6BB5F0}" type="sibTrans" cxnId="{A9561292-FC37-4465-9CA1-E426E5B68E47}">
      <dgm:prSet/>
      <dgm:spPr/>
      <dgm:t>
        <a:bodyPr/>
        <a:lstStyle/>
        <a:p>
          <a:endParaRPr lang="en-US"/>
        </a:p>
      </dgm:t>
    </dgm:pt>
    <dgm:pt modelId="{B5DB7DA2-7339-4EC9-B6EC-1B7A739202F2}">
      <dgm:prSet phldrT="[Text]" custT="1"/>
      <dgm:spPr/>
      <dgm:t>
        <a:bodyPr/>
        <a:lstStyle/>
        <a:p>
          <a:r>
            <a:rPr lang="en-US" sz="900" b="1"/>
            <a:t>Collect and bank blood for future parallel study to explore feasibility of application of meDELPHI for detection of malignant tranformation of OPMD in blood. </a:t>
          </a:r>
        </a:p>
      </dgm:t>
    </dgm:pt>
    <dgm:pt modelId="{43B9803A-BFF9-44CB-8D3C-B8BA1F61F1BC}" type="parTrans" cxnId="{96887CA3-576D-4709-A699-9B9F8D0E8415}">
      <dgm:prSet/>
      <dgm:spPr/>
    </dgm:pt>
    <dgm:pt modelId="{296CEF80-01A3-4010-BE01-54D6E781BF8D}" type="sibTrans" cxnId="{96887CA3-576D-4709-A699-9B9F8D0E8415}">
      <dgm:prSet/>
      <dgm:spPr/>
    </dgm:pt>
    <dgm:pt modelId="{959408E2-5F7B-4B80-9468-3CBDA50008E7}">
      <dgm:prSet phldrT="[Text]" custT="1"/>
      <dgm:spPr/>
      <dgm:t>
        <a:bodyPr/>
        <a:lstStyle/>
        <a:p>
          <a:r>
            <a:rPr lang="en-US" sz="900" b="1"/>
            <a:t> Compare the methylation pattern in our study with public dataset catalogued by The Cancer Genonic Atlas (TCGA) project</a:t>
          </a:r>
        </a:p>
      </dgm:t>
    </dgm:pt>
    <dgm:pt modelId="{93119E8E-2E04-47C1-BC75-082754D4BE39}" type="parTrans" cxnId="{A9065CE9-88A8-4815-8154-573B8BD9232E}">
      <dgm:prSet/>
      <dgm:spPr/>
    </dgm:pt>
    <dgm:pt modelId="{38D30656-AF17-445D-BBC7-BF38F0E7129F}" type="sibTrans" cxnId="{A9065CE9-88A8-4815-8154-573B8BD9232E}">
      <dgm:prSet/>
      <dgm:spPr/>
    </dgm:pt>
    <dgm:pt modelId="{9CCA0C33-F21C-444A-AE93-B28F6E92CFF8}">
      <dgm:prSet phldrT="[Text]" custT="1"/>
      <dgm:spPr/>
      <dgm:t>
        <a:bodyPr/>
        <a:lstStyle/>
        <a:p>
          <a:r>
            <a:rPr lang="en-US" sz="900" b="1"/>
            <a:t>Develop machine-learning approaches to predict oral cancer from normal samples with multiple features including meDELPHI, methylation level,  methylation entropy and methylation haplotype.</a:t>
          </a:r>
        </a:p>
      </dgm:t>
    </dgm:pt>
    <dgm:pt modelId="{10905630-5604-4E79-91C7-72C9A1E7FBFA}" type="sibTrans" cxnId="{09A1F247-789C-4910-89D0-49D497F01494}">
      <dgm:prSet/>
      <dgm:spPr/>
      <dgm:t>
        <a:bodyPr/>
        <a:lstStyle/>
        <a:p>
          <a:endParaRPr lang="en-US"/>
        </a:p>
      </dgm:t>
    </dgm:pt>
    <dgm:pt modelId="{A58A460F-CF84-45E9-9FFE-EB9F44441DFB}" type="parTrans" cxnId="{09A1F247-789C-4910-89D0-49D497F01494}">
      <dgm:prSet/>
      <dgm:spPr/>
      <dgm:t>
        <a:bodyPr/>
        <a:lstStyle/>
        <a:p>
          <a:endParaRPr lang="en-US"/>
        </a:p>
      </dgm:t>
    </dgm:pt>
    <dgm:pt modelId="{8A266FBB-E0D1-4D61-B4A8-CB8187686D9F}" type="pres">
      <dgm:prSet presAssocID="{4D429FA9-4CE5-4B34-8B98-05B2DEA00BF1}" presName="linearFlow" presStyleCnt="0">
        <dgm:presLayoutVars>
          <dgm:dir/>
          <dgm:animLvl val="lvl"/>
          <dgm:resizeHandles val="exact"/>
        </dgm:presLayoutVars>
      </dgm:prSet>
      <dgm:spPr/>
      <dgm:t>
        <a:bodyPr/>
        <a:lstStyle/>
        <a:p>
          <a:endParaRPr lang="en-US"/>
        </a:p>
      </dgm:t>
    </dgm:pt>
    <dgm:pt modelId="{0CC6D5D2-7597-4693-BEE0-C9AA8CE4F9CF}" type="pres">
      <dgm:prSet presAssocID="{F86BAC6A-AF1A-4591-8C04-947657DAA5CA}" presName="composite" presStyleCnt="0"/>
      <dgm:spPr/>
    </dgm:pt>
    <dgm:pt modelId="{359328C0-4F3A-4B86-B32A-520C60D2BAA8}" type="pres">
      <dgm:prSet presAssocID="{F86BAC6A-AF1A-4591-8C04-947657DAA5CA}" presName="parentText" presStyleLbl="alignNode1" presStyleIdx="0" presStyleCnt="3" custScaleX="104559" custScaleY="100098" custLinFactNeighborX="8118" custLinFactNeighborY="-15200">
        <dgm:presLayoutVars>
          <dgm:chMax val="1"/>
          <dgm:bulletEnabled val="1"/>
        </dgm:presLayoutVars>
      </dgm:prSet>
      <dgm:spPr/>
      <dgm:t>
        <a:bodyPr/>
        <a:lstStyle/>
        <a:p>
          <a:endParaRPr lang="en-US"/>
        </a:p>
      </dgm:t>
    </dgm:pt>
    <dgm:pt modelId="{FBC5A47C-9360-4CE9-BA9A-3071208104BA}" type="pres">
      <dgm:prSet presAssocID="{F86BAC6A-AF1A-4591-8C04-947657DAA5CA}" presName="descendantText" presStyleLbl="alignAcc1" presStyleIdx="0" presStyleCnt="3" custScaleX="100289" custScaleY="100000" custLinFactY="100000" custLinFactNeighborX="594" custLinFactNeighborY="181090">
        <dgm:presLayoutVars>
          <dgm:bulletEnabled val="1"/>
        </dgm:presLayoutVars>
      </dgm:prSet>
      <dgm:spPr/>
      <dgm:t>
        <a:bodyPr/>
        <a:lstStyle/>
        <a:p>
          <a:endParaRPr lang="en-US"/>
        </a:p>
      </dgm:t>
    </dgm:pt>
    <dgm:pt modelId="{44C8F47E-D4A0-4652-B0EC-2953F9B4FB22}" type="pres">
      <dgm:prSet presAssocID="{64E7BBD4-3AC6-4476-8917-344EE203AF39}" presName="sp" presStyleCnt="0"/>
      <dgm:spPr/>
    </dgm:pt>
    <dgm:pt modelId="{DBBDCFFA-E73F-4336-9134-F691EBDE49DD}" type="pres">
      <dgm:prSet presAssocID="{F580DB9A-FED4-46AE-A6C3-3D324268B901}" presName="composite" presStyleCnt="0"/>
      <dgm:spPr/>
    </dgm:pt>
    <dgm:pt modelId="{08CCEC71-D89D-4946-9715-D78CF3FDD467}" type="pres">
      <dgm:prSet presAssocID="{F580DB9A-FED4-46AE-A6C3-3D324268B901}" presName="parentText" presStyleLbl="alignNode1" presStyleIdx="1" presStyleCnt="3" custScaleX="106476" custLinFactNeighborX="782" custLinFactNeighborY="4577">
        <dgm:presLayoutVars>
          <dgm:chMax val="1"/>
          <dgm:bulletEnabled val="1"/>
        </dgm:presLayoutVars>
      </dgm:prSet>
      <dgm:spPr/>
      <dgm:t>
        <a:bodyPr/>
        <a:lstStyle/>
        <a:p>
          <a:endParaRPr lang="en-US"/>
        </a:p>
      </dgm:t>
    </dgm:pt>
    <dgm:pt modelId="{DC7C085F-F80B-4761-9006-6EBFC779C96D}" type="pres">
      <dgm:prSet presAssocID="{F580DB9A-FED4-46AE-A6C3-3D324268B901}" presName="descendantText" presStyleLbl="alignAcc1" presStyleIdx="1" presStyleCnt="3" custScaleX="98615" custLinFactY="-17954" custLinFactNeighborX="431" custLinFactNeighborY="-100000">
        <dgm:presLayoutVars>
          <dgm:bulletEnabled val="1"/>
        </dgm:presLayoutVars>
      </dgm:prSet>
      <dgm:spPr/>
      <dgm:t>
        <a:bodyPr/>
        <a:lstStyle/>
        <a:p>
          <a:endParaRPr lang="en-US"/>
        </a:p>
      </dgm:t>
    </dgm:pt>
    <dgm:pt modelId="{02F9CFC4-90D1-4E16-82E4-A9BB30FBA9F8}" type="pres">
      <dgm:prSet presAssocID="{1AA39F40-DBF8-4F26-8664-A31F8DB62359}" presName="sp" presStyleCnt="0"/>
      <dgm:spPr/>
    </dgm:pt>
    <dgm:pt modelId="{67BD8573-BFC3-4F19-BB12-E8B7BE34D8A9}" type="pres">
      <dgm:prSet presAssocID="{8A4BE14B-FD49-4676-A46F-A236489569D8}" presName="composite" presStyleCnt="0"/>
      <dgm:spPr/>
    </dgm:pt>
    <dgm:pt modelId="{C4C1AE64-A097-489C-BE23-AA6CAC7283AC}" type="pres">
      <dgm:prSet presAssocID="{8A4BE14B-FD49-4676-A46F-A236489569D8}" presName="parentText" presStyleLbl="alignNode1" presStyleIdx="2" presStyleCnt="3" custScaleX="98392" custLinFactNeighborX="3832" custLinFactNeighborY="-6571">
        <dgm:presLayoutVars>
          <dgm:chMax val="1"/>
          <dgm:bulletEnabled val="1"/>
        </dgm:presLayoutVars>
      </dgm:prSet>
      <dgm:spPr/>
      <dgm:t>
        <a:bodyPr/>
        <a:lstStyle/>
        <a:p>
          <a:endParaRPr lang="en-US"/>
        </a:p>
      </dgm:t>
    </dgm:pt>
    <dgm:pt modelId="{47591EF7-98F4-4C5A-907D-89B4B6679860}" type="pres">
      <dgm:prSet presAssocID="{8A4BE14B-FD49-4676-A46F-A236489569D8}" presName="descendantText" presStyleLbl="alignAcc1" presStyleIdx="2" presStyleCnt="3" custScaleX="99066" custScaleY="156431" custLinFactY="-30416" custLinFactNeighborX="1165" custLinFactNeighborY="-100000">
        <dgm:presLayoutVars>
          <dgm:bulletEnabled val="1"/>
        </dgm:presLayoutVars>
      </dgm:prSet>
      <dgm:spPr/>
      <dgm:t>
        <a:bodyPr/>
        <a:lstStyle/>
        <a:p>
          <a:endParaRPr lang="en-US"/>
        </a:p>
      </dgm:t>
    </dgm:pt>
  </dgm:ptLst>
  <dgm:cxnLst>
    <dgm:cxn modelId="{CF87CEC7-89D6-481E-BE0E-352B31E17586}" type="presOf" srcId="{B5DB7DA2-7339-4EC9-B6EC-1B7A739202F2}" destId="{DC7C085F-F80B-4761-9006-6EBFC779C96D}" srcOrd="0" destOrd="1" presId="urn:microsoft.com/office/officeart/2005/8/layout/chevron2"/>
    <dgm:cxn modelId="{A9561292-FC37-4465-9CA1-E426E5B68E47}" srcId="{8A4BE14B-FD49-4676-A46F-A236489569D8}" destId="{BDFBBB86-DE46-47A3-97E0-FB2E3215BA76}" srcOrd="0" destOrd="0" parTransId="{4104D8C7-61BB-4458-B0DA-9CA22ED40770}" sibTransId="{6A6AAECE-FD9F-45FC-AB9A-CD3C8E6BB5F0}"/>
    <dgm:cxn modelId="{BD34212C-19C3-4E97-9B93-4B50AADE9BC3}" type="presOf" srcId="{BEF9F14D-DDB9-4360-8C95-702999933EBB}" destId="{FBC5A47C-9360-4CE9-BA9A-3071208104BA}" srcOrd="0" destOrd="0" presId="urn:microsoft.com/office/officeart/2005/8/layout/chevron2"/>
    <dgm:cxn modelId="{A9065CE9-88A8-4815-8154-573B8BD9232E}" srcId="{8A4BE14B-FD49-4676-A46F-A236489569D8}" destId="{959408E2-5F7B-4B80-9468-3CBDA50008E7}" srcOrd="1" destOrd="0" parTransId="{93119E8E-2E04-47C1-BC75-082754D4BE39}" sibTransId="{38D30656-AF17-445D-BBC7-BF38F0E7129F}"/>
    <dgm:cxn modelId="{605B17A5-AF0F-4A50-A0F9-3EF7483F74CA}" type="presOf" srcId="{F86BAC6A-AF1A-4591-8C04-947657DAA5CA}" destId="{359328C0-4F3A-4B86-B32A-520C60D2BAA8}" srcOrd="0" destOrd="0" presId="urn:microsoft.com/office/officeart/2005/8/layout/chevron2"/>
    <dgm:cxn modelId="{FDF3085F-B986-447F-B64E-6EBC568148C6}" type="presOf" srcId="{F580DB9A-FED4-46AE-A6C3-3D324268B901}" destId="{08CCEC71-D89D-4946-9715-D78CF3FDD467}" srcOrd="0" destOrd="0" presId="urn:microsoft.com/office/officeart/2005/8/layout/chevron2"/>
    <dgm:cxn modelId="{CA193CE9-A6A4-4B71-BCE8-F32AF28784E4}" srcId="{F86BAC6A-AF1A-4591-8C04-947657DAA5CA}" destId="{D0CB2DCC-6079-4302-9C8C-3DC5348C3315}" srcOrd="1" destOrd="0" parTransId="{A65B0849-43A3-4E87-89F6-A741AEB84814}" sibTransId="{A21317CC-3D4F-4C75-891F-C8E149DCB21A}"/>
    <dgm:cxn modelId="{BEDF18B4-0848-4C27-ACBD-14299F643053}" type="presOf" srcId="{4D429FA9-4CE5-4B34-8B98-05B2DEA00BF1}" destId="{8A266FBB-E0D1-4D61-B4A8-CB8187686D9F}" srcOrd="0" destOrd="0" presId="urn:microsoft.com/office/officeart/2005/8/layout/chevron2"/>
    <dgm:cxn modelId="{E7E7728C-DAFD-4BE7-97F2-3B8E07EB7E0F}" srcId="{F86BAC6A-AF1A-4591-8C04-947657DAA5CA}" destId="{BEF9F14D-DDB9-4360-8C95-702999933EBB}" srcOrd="0" destOrd="0" parTransId="{E7FA4460-DB60-4BA6-B390-60B2ACB35041}" sibTransId="{77C87C1B-F42B-4B64-8071-44DA98D52874}"/>
    <dgm:cxn modelId="{0A9DA7EC-F8F0-4D4F-B5E1-00FB34A9E5AA}" srcId="{4D429FA9-4CE5-4B34-8B98-05B2DEA00BF1}" destId="{F86BAC6A-AF1A-4591-8C04-947657DAA5CA}" srcOrd="0" destOrd="0" parTransId="{0A8936BD-1E58-4A6F-B148-3C29863D1DC6}" sibTransId="{64E7BBD4-3AC6-4476-8917-344EE203AF39}"/>
    <dgm:cxn modelId="{A00A1C9E-6CC0-4D8D-8E0E-EC1A7B1BA4DB}" srcId="{4D429FA9-4CE5-4B34-8B98-05B2DEA00BF1}" destId="{8A4BE14B-FD49-4676-A46F-A236489569D8}" srcOrd="2" destOrd="0" parTransId="{9EA4A9EF-AF7D-4EE1-8514-A0CEB534EFED}" sibTransId="{0FCAD87F-F8F4-4D13-9323-A56CF0363667}"/>
    <dgm:cxn modelId="{22B147CB-58FA-4D53-9B07-4EEE447B6778}" type="presOf" srcId="{8A4BE14B-FD49-4676-A46F-A236489569D8}" destId="{C4C1AE64-A097-489C-BE23-AA6CAC7283AC}" srcOrd="0" destOrd="0" presId="urn:microsoft.com/office/officeart/2005/8/layout/chevron2"/>
    <dgm:cxn modelId="{479917F1-FDDE-4AFF-A761-290B55A5F49A}" type="presOf" srcId="{9CCA0C33-F21C-444A-AE93-B28F6E92CFF8}" destId="{47591EF7-98F4-4C5A-907D-89B4B6679860}" srcOrd="0" destOrd="2" presId="urn:microsoft.com/office/officeart/2005/8/layout/chevron2"/>
    <dgm:cxn modelId="{24B68DAB-0B6C-41A9-920D-FC89EF9C4E5F}" srcId="{F580DB9A-FED4-46AE-A6C3-3D324268B901}" destId="{7084CC72-4DA7-4636-9FD0-15DE344E9392}" srcOrd="0" destOrd="0" parTransId="{A1BAE299-521F-4381-8F5D-7BA73CDC6DCD}" sibTransId="{C09ABEE1-C5FB-4986-BF13-8B4F9F2C0AA5}"/>
    <dgm:cxn modelId="{21DC8266-E493-4B15-9E0D-C3E88821A5A0}" type="presOf" srcId="{BDFBBB86-DE46-47A3-97E0-FB2E3215BA76}" destId="{47591EF7-98F4-4C5A-907D-89B4B6679860}" srcOrd="0" destOrd="0" presId="urn:microsoft.com/office/officeart/2005/8/layout/chevron2"/>
    <dgm:cxn modelId="{CD5E0B99-4A56-4C76-B97E-EC41E7D83A1B}" type="presOf" srcId="{7084CC72-4DA7-4636-9FD0-15DE344E9392}" destId="{DC7C085F-F80B-4761-9006-6EBFC779C96D}" srcOrd="0" destOrd="0" presId="urn:microsoft.com/office/officeart/2005/8/layout/chevron2"/>
    <dgm:cxn modelId="{09A1F247-789C-4910-89D0-49D497F01494}" srcId="{8A4BE14B-FD49-4676-A46F-A236489569D8}" destId="{9CCA0C33-F21C-444A-AE93-B28F6E92CFF8}" srcOrd="2" destOrd="0" parTransId="{A58A460F-CF84-45E9-9FFE-EB9F44441DFB}" sibTransId="{10905630-5604-4E79-91C7-72C9A1E7FBFA}"/>
    <dgm:cxn modelId="{C1A1A7BE-7F18-4ABA-9F2B-D0CF15F60228}" type="presOf" srcId="{959408E2-5F7B-4B80-9468-3CBDA50008E7}" destId="{47591EF7-98F4-4C5A-907D-89B4B6679860}" srcOrd="0" destOrd="1" presId="urn:microsoft.com/office/officeart/2005/8/layout/chevron2"/>
    <dgm:cxn modelId="{96887CA3-576D-4709-A699-9B9F8D0E8415}" srcId="{F580DB9A-FED4-46AE-A6C3-3D324268B901}" destId="{B5DB7DA2-7339-4EC9-B6EC-1B7A739202F2}" srcOrd="1" destOrd="0" parTransId="{43B9803A-BFF9-44CB-8D3C-B8BA1F61F1BC}" sibTransId="{296CEF80-01A3-4010-BE01-54D6E781BF8D}"/>
    <dgm:cxn modelId="{44CBAB73-7CC5-470C-8729-6B38156881B2}" type="presOf" srcId="{D0CB2DCC-6079-4302-9C8C-3DC5348C3315}" destId="{FBC5A47C-9360-4CE9-BA9A-3071208104BA}" srcOrd="0" destOrd="1" presId="urn:microsoft.com/office/officeart/2005/8/layout/chevron2"/>
    <dgm:cxn modelId="{AFE550AA-B0E9-45EC-A65A-67821DE2D6AB}" srcId="{4D429FA9-4CE5-4B34-8B98-05B2DEA00BF1}" destId="{F580DB9A-FED4-46AE-A6C3-3D324268B901}" srcOrd="1" destOrd="0" parTransId="{F5AE91C1-CFCE-4C14-A7AC-6CA16A4F2317}" sibTransId="{1AA39F40-DBF8-4F26-8664-A31F8DB62359}"/>
    <dgm:cxn modelId="{A461AA07-A0C6-4ABE-826C-3A850D3C6FE3}" type="presParOf" srcId="{8A266FBB-E0D1-4D61-B4A8-CB8187686D9F}" destId="{0CC6D5D2-7597-4693-BEE0-C9AA8CE4F9CF}" srcOrd="0" destOrd="0" presId="urn:microsoft.com/office/officeart/2005/8/layout/chevron2"/>
    <dgm:cxn modelId="{4F8F86F0-A7F2-4A46-8AB0-98ACE7209297}" type="presParOf" srcId="{0CC6D5D2-7597-4693-BEE0-C9AA8CE4F9CF}" destId="{359328C0-4F3A-4B86-B32A-520C60D2BAA8}" srcOrd="0" destOrd="0" presId="urn:microsoft.com/office/officeart/2005/8/layout/chevron2"/>
    <dgm:cxn modelId="{3B2FCC24-96EE-4EC0-9823-1105840CE228}" type="presParOf" srcId="{0CC6D5D2-7597-4693-BEE0-C9AA8CE4F9CF}" destId="{FBC5A47C-9360-4CE9-BA9A-3071208104BA}" srcOrd="1" destOrd="0" presId="urn:microsoft.com/office/officeart/2005/8/layout/chevron2"/>
    <dgm:cxn modelId="{B0EA9E6F-C091-47A2-A6B5-D8989915FD9C}" type="presParOf" srcId="{8A266FBB-E0D1-4D61-B4A8-CB8187686D9F}" destId="{44C8F47E-D4A0-4652-B0EC-2953F9B4FB22}" srcOrd="1" destOrd="0" presId="urn:microsoft.com/office/officeart/2005/8/layout/chevron2"/>
    <dgm:cxn modelId="{E807B0FA-C7EE-4D2F-858B-C036B40DFD10}" type="presParOf" srcId="{8A266FBB-E0D1-4D61-B4A8-CB8187686D9F}" destId="{DBBDCFFA-E73F-4336-9134-F691EBDE49DD}" srcOrd="2" destOrd="0" presId="urn:microsoft.com/office/officeart/2005/8/layout/chevron2"/>
    <dgm:cxn modelId="{8F4F5A64-2B90-409A-BD9C-FA53F7395549}" type="presParOf" srcId="{DBBDCFFA-E73F-4336-9134-F691EBDE49DD}" destId="{08CCEC71-D89D-4946-9715-D78CF3FDD467}" srcOrd="0" destOrd="0" presId="urn:microsoft.com/office/officeart/2005/8/layout/chevron2"/>
    <dgm:cxn modelId="{4622C02B-5317-44D5-83E9-6E8658CA5266}" type="presParOf" srcId="{DBBDCFFA-E73F-4336-9134-F691EBDE49DD}" destId="{DC7C085F-F80B-4761-9006-6EBFC779C96D}" srcOrd="1" destOrd="0" presId="urn:microsoft.com/office/officeart/2005/8/layout/chevron2"/>
    <dgm:cxn modelId="{7041316E-02AF-4A44-884F-3AFE6ADB77A8}" type="presParOf" srcId="{8A266FBB-E0D1-4D61-B4A8-CB8187686D9F}" destId="{02F9CFC4-90D1-4E16-82E4-A9BB30FBA9F8}" srcOrd="3" destOrd="0" presId="urn:microsoft.com/office/officeart/2005/8/layout/chevron2"/>
    <dgm:cxn modelId="{F435E5A4-14BC-4092-ABE6-7B1D96307C88}" type="presParOf" srcId="{8A266FBB-E0D1-4D61-B4A8-CB8187686D9F}" destId="{67BD8573-BFC3-4F19-BB12-E8B7BE34D8A9}" srcOrd="4" destOrd="0" presId="urn:microsoft.com/office/officeart/2005/8/layout/chevron2"/>
    <dgm:cxn modelId="{9E821EAE-6528-410E-9F8D-4EC68BBE45AD}" type="presParOf" srcId="{67BD8573-BFC3-4F19-BB12-E8B7BE34D8A9}" destId="{C4C1AE64-A097-489C-BE23-AA6CAC7283AC}" srcOrd="0" destOrd="0" presId="urn:microsoft.com/office/officeart/2005/8/layout/chevron2"/>
    <dgm:cxn modelId="{F85330AC-15E3-43F0-BBA1-6876C135658C}" type="presParOf" srcId="{67BD8573-BFC3-4F19-BB12-E8B7BE34D8A9}" destId="{47591EF7-98F4-4C5A-907D-89B4B6679860}"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9328C0-4F3A-4B86-B32A-520C60D2BAA8}">
      <dsp:nvSpPr>
        <dsp:cNvPr id="0" name=""/>
        <dsp:cNvSpPr/>
      </dsp:nvSpPr>
      <dsp:spPr>
        <a:xfrm rot="5400000">
          <a:off x="-53391" y="123438"/>
          <a:ext cx="918427" cy="6715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kern="1200"/>
        </a:p>
        <a:p>
          <a:pPr lvl="0" algn="ctr" defTabSz="400050">
            <a:lnSpc>
              <a:spcPct val="90000"/>
            </a:lnSpc>
            <a:spcBef>
              <a:spcPct val="0"/>
            </a:spcBef>
            <a:spcAft>
              <a:spcPct val="35000"/>
            </a:spcAft>
          </a:pPr>
          <a:r>
            <a:rPr lang="en-US" sz="900" kern="1200"/>
            <a:t>MCRI/</a:t>
          </a:r>
        </a:p>
        <a:p>
          <a:pPr lvl="0" algn="ctr" defTabSz="400050">
            <a:lnSpc>
              <a:spcPct val="90000"/>
            </a:lnSpc>
            <a:spcBef>
              <a:spcPct val="0"/>
            </a:spcBef>
            <a:spcAft>
              <a:spcPct val="35000"/>
            </a:spcAft>
          </a:pPr>
          <a:r>
            <a:rPr lang="en-US" sz="900" kern="1200"/>
            <a:t>UW</a:t>
          </a:r>
        </a:p>
      </dsp:txBody>
      <dsp:txXfrm rot="-5400000">
        <a:off x="70048" y="335776"/>
        <a:ext cx="671551" cy="246876"/>
      </dsp:txXfrm>
    </dsp:sp>
    <dsp:sp modelId="{FBC5A47C-9360-4CE9-BA9A-3071208104BA}">
      <dsp:nvSpPr>
        <dsp:cNvPr id="0" name=""/>
        <dsp:cNvSpPr/>
      </dsp:nvSpPr>
      <dsp:spPr>
        <a:xfrm rot="5400000">
          <a:off x="3381853" y="-1001547"/>
          <a:ext cx="596393" cy="59570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t>Conduct molecular analysis and profile genes potetnailly associated with oncogenetic processes and changes in genome-wide DNA methylation data.</a:t>
          </a:r>
        </a:p>
        <a:p>
          <a:pPr marL="57150" lvl="1" indent="-57150" algn="l" defTabSz="400050">
            <a:lnSpc>
              <a:spcPct val="90000"/>
            </a:lnSpc>
            <a:spcBef>
              <a:spcPct val="0"/>
            </a:spcBef>
            <a:spcAft>
              <a:spcPct val="15000"/>
            </a:spcAft>
            <a:buChar char="••"/>
          </a:pPr>
          <a:r>
            <a:rPr lang="en-US" sz="900" b="1" kern="1200"/>
            <a:t>Draft manuscript and leverage preliminary data to support grant development for a larger externally funded study</a:t>
          </a:r>
        </a:p>
      </dsp:txBody>
      <dsp:txXfrm rot="-5400000">
        <a:off x="701517" y="1707903"/>
        <a:ext cx="5927951" cy="538165"/>
      </dsp:txXfrm>
    </dsp:sp>
    <dsp:sp modelId="{08CCEC71-D89D-4946-9715-D78CF3FDD467}">
      <dsp:nvSpPr>
        <dsp:cNvPr id="0" name=""/>
        <dsp:cNvSpPr/>
      </dsp:nvSpPr>
      <dsp:spPr>
        <a:xfrm rot="5400000">
          <a:off x="-93903" y="885562"/>
          <a:ext cx="917528" cy="683863"/>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endParaRPr lang="en-US" sz="700" kern="1200"/>
        </a:p>
        <a:p>
          <a:pPr lvl="0" algn="ctr" defTabSz="311150">
            <a:lnSpc>
              <a:spcPct val="90000"/>
            </a:lnSpc>
            <a:spcBef>
              <a:spcPct val="0"/>
            </a:spcBef>
            <a:spcAft>
              <a:spcPct val="35000"/>
            </a:spcAft>
          </a:pPr>
          <a:r>
            <a:rPr lang="en-US" sz="900" kern="1200"/>
            <a:t>UW/</a:t>
          </a:r>
        </a:p>
        <a:p>
          <a:pPr lvl="0" algn="ctr" defTabSz="311150">
            <a:lnSpc>
              <a:spcPct val="90000"/>
            </a:lnSpc>
            <a:spcBef>
              <a:spcPct val="0"/>
            </a:spcBef>
            <a:spcAft>
              <a:spcPct val="35000"/>
            </a:spcAft>
          </a:pPr>
          <a:r>
            <a:rPr lang="en-US" sz="900" kern="1200"/>
            <a:t>MCRI</a:t>
          </a:r>
        </a:p>
      </dsp:txBody>
      <dsp:txXfrm rot="-5400000">
        <a:off x="22930" y="1110662"/>
        <a:ext cx="683863" cy="233665"/>
      </dsp:txXfrm>
    </dsp:sp>
    <dsp:sp modelId="{DC7C085F-F80B-4761-9006-6EBFC779C96D}">
      <dsp:nvSpPr>
        <dsp:cNvPr id="0" name=""/>
        <dsp:cNvSpPr/>
      </dsp:nvSpPr>
      <dsp:spPr>
        <a:xfrm rot="5400000">
          <a:off x="3322920" y="-2553181"/>
          <a:ext cx="596393" cy="574928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t>Identify/enroll patients with OPMD and collect saliva for genome-wide DNA methylation sequencing (WGBS)</a:t>
          </a:r>
        </a:p>
        <a:p>
          <a:pPr marL="57150" lvl="1" indent="-57150" algn="l" defTabSz="400050">
            <a:lnSpc>
              <a:spcPct val="90000"/>
            </a:lnSpc>
            <a:spcBef>
              <a:spcPct val="0"/>
            </a:spcBef>
            <a:spcAft>
              <a:spcPct val="15000"/>
            </a:spcAft>
            <a:buChar char="••"/>
          </a:pPr>
          <a:r>
            <a:rPr lang="en-US" sz="900" b="1" kern="1200"/>
            <a:t>Collect and bank blood for future parallel study to explore feasibility of application of meDELPHI for detection of malignant tranformation of OPMD in blood. </a:t>
          </a:r>
        </a:p>
      </dsp:txBody>
      <dsp:txXfrm rot="-5400000">
        <a:off x="746474" y="52379"/>
        <a:ext cx="5720171" cy="538165"/>
      </dsp:txXfrm>
    </dsp:sp>
    <dsp:sp modelId="{C4C1AE64-A097-489C-BE23-AA6CAC7283AC}">
      <dsp:nvSpPr>
        <dsp:cNvPr id="0" name=""/>
        <dsp:cNvSpPr/>
      </dsp:nvSpPr>
      <dsp:spPr>
        <a:xfrm rot="5400000">
          <a:off x="-100274" y="1701413"/>
          <a:ext cx="917528" cy="631942"/>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kern="1200"/>
        </a:p>
        <a:p>
          <a:pPr lvl="0" algn="ctr" defTabSz="400050">
            <a:lnSpc>
              <a:spcPct val="90000"/>
            </a:lnSpc>
            <a:spcBef>
              <a:spcPct val="0"/>
            </a:spcBef>
            <a:spcAft>
              <a:spcPct val="35000"/>
            </a:spcAft>
          </a:pPr>
          <a:r>
            <a:rPr lang="en-US" sz="900" kern="1200"/>
            <a:t>MCRI/</a:t>
          </a:r>
        </a:p>
        <a:p>
          <a:pPr lvl="0" algn="ctr" defTabSz="400050">
            <a:lnSpc>
              <a:spcPct val="90000"/>
            </a:lnSpc>
            <a:spcBef>
              <a:spcPct val="0"/>
            </a:spcBef>
            <a:spcAft>
              <a:spcPct val="35000"/>
            </a:spcAft>
          </a:pPr>
          <a:r>
            <a:rPr lang="en-US" sz="900" kern="1200"/>
            <a:t>UW</a:t>
          </a:r>
        </a:p>
      </dsp:txBody>
      <dsp:txXfrm rot="-5400000">
        <a:off x="42519" y="1874591"/>
        <a:ext cx="631942" cy="285586"/>
      </dsp:txXfrm>
    </dsp:sp>
    <dsp:sp modelId="{47591EF7-98F4-4C5A-907D-89B4B6679860}">
      <dsp:nvSpPr>
        <dsp:cNvPr id="0" name=""/>
        <dsp:cNvSpPr/>
      </dsp:nvSpPr>
      <dsp:spPr>
        <a:xfrm rot="5400000">
          <a:off x="3488048" y="-2111636"/>
          <a:ext cx="932944" cy="650190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b="1" kern="1200"/>
            <a:t> Submit Saliva to UW-Biotechnology Center for meDELPHI and  genome-wide methylation analysis in two phases in month 4 and 8.  </a:t>
          </a:r>
        </a:p>
        <a:p>
          <a:pPr marL="57150" lvl="1" indent="-57150" algn="l" defTabSz="400050">
            <a:lnSpc>
              <a:spcPct val="90000"/>
            </a:lnSpc>
            <a:spcBef>
              <a:spcPct val="0"/>
            </a:spcBef>
            <a:spcAft>
              <a:spcPct val="15000"/>
            </a:spcAft>
            <a:buChar char="••"/>
          </a:pPr>
          <a:r>
            <a:rPr lang="en-US" sz="900" b="1" kern="1200"/>
            <a:t> Compare the methylation pattern in our study with public dataset catalogued by The Cancer Genonic Atlas (TCGA) project</a:t>
          </a:r>
        </a:p>
        <a:p>
          <a:pPr marL="57150" lvl="1" indent="-57150" algn="l" defTabSz="400050">
            <a:lnSpc>
              <a:spcPct val="90000"/>
            </a:lnSpc>
            <a:spcBef>
              <a:spcPct val="0"/>
            </a:spcBef>
            <a:spcAft>
              <a:spcPct val="15000"/>
            </a:spcAft>
            <a:buChar char="••"/>
          </a:pPr>
          <a:r>
            <a:rPr lang="en-US" sz="900" b="1" kern="1200"/>
            <a:t>Develop machine-learning approaches to predict oral cancer from normal samples with multiple features including meDELPHI, methylation level,  methylation entropy and methylation haplotype.</a:t>
          </a:r>
        </a:p>
      </dsp:txBody>
      <dsp:txXfrm rot="-5400000">
        <a:off x="703570" y="718385"/>
        <a:ext cx="6456358" cy="84185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DD04D9-34EA-4A4A-9403-045619554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7EC1B8C5.dotm</Template>
  <TotalTime>0</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Glurich, Ingrid</dc:creator>
  <cp:keywords/>
  <dc:description/>
  <cp:lastModifiedBy>Guo, Shicheng</cp:lastModifiedBy>
  <cp:revision>2</cp:revision>
  <dcterms:created xsi:type="dcterms:W3CDTF">2019-10-31T17:15:00Z</dcterms:created>
  <dcterms:modified xsi:type="dcterms:W3CDTF">2019-10-31T17:15:00Z</dcterms:modified>
</cp:coreProperties>
</file>