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3AA" w:rsidRDefault="00F249DC">
      <w:r>
        <w:t xml:space="preserve">Removed since it is not our data. It is from TCGA project, we can provide it as supplementary. </w:t>
      </w:r>
      <w:bookmarkStart w:id="0" w:name="_GoBack"/>
      <w:bookmarkEnd w:id="0"/>
    </w:p>
    <w:p w:rsidR="00F249DC" w:rsidRDefault="00F249DC"/>
    <w:p w:rsidR="00F249DC" w:rsidRPr="00CB13F2" w:rsidRDefault="00F249DC" w:rsidP="00F249DC">
      <w:pPr>
        <w:rPr>
          <w:rFonts w:ascii="Arial" w:hAnsi="Arial" w:cs="Arial"/>
          <w:b/>
          <w:bCs/>
          <w:color w:val="FF0000"/>
          <w:sz w:val="22"/>
        </w:rPr>
      </w:pPr>
      <w:r w:rsidRPr="00CB13F2">
        <w:rPr>
          <w:rFonts w:ascii="Arial" w:hAnsi="Arial" w:cs="Arial"/>
          <w:b/>
          <w:bCs/>
          <w:color w:val="FF0000"/>
          <w:sz w:val="22"/>
        </w:rPr>
        <w:t xml:space="preserve">In original chinese manuscript, ...without the adjustment for gender, </w:t>
      </w:r>
    </w:p>
    <w:p w:rsidR="00F249DC" w:rsidRPr="00CB13F2" w:rsidRDefault="00F249DC" w:rsidP="00F249DC">
      <w:pPr>
        <w:rPr>
          <w:rFonts w:ascii="Arial" w:hAnsi="Arial" w:cs="Arial"/>
          <w:b/>
          <w:bCs/>
          <w:color w:val="FF0000"/>
          <w:sz w:val="22"/>
        </w:rPr>
      </w:pPr>
      <w:r w:rsidRPr="00CB13F2">
        <w:rPr>
          <w:rFonts w:ascii="Arial" w:hAnsi="Arial" w:cs="Arial"/>
          <w:b/>
          <w:bCs/>
          <w:color w:val="FF0000"/>
          <w:sz w:val="22"/>
        </w:rPr>
        <w:t xml:space="preserve">age and smoking status and alcohol status, and </w:t>
      </w:r>
      <w:r w:rsidRPr="00CB13F2">
        <w:rPr>
          <w:rFonts w:ascii="Arial" w:hAnsi="Arial" w:cs="Arial"/>
          <w:b/>
          <w:bCs/>
          <w:color w:val="FF0000"/>
          <w:sz w:val="22"/>
          <w:u w:val="single"/>
        </w:rPr>
        <w:t>stages</w:t>
      </w:r>
      <w:r w:rsidRPr="00CB13F2">
        <w:rPr>
          <w:rFonts w:ascii="Arial" w:hAnsi="Arial" w:cs="Arial"/>
          <w:b/>
          <w:bCs/>
          <w:color w:val="FF0000"/>
          <w:sz w:val="22"/>
        </w:rPr>
        <w:t xml:space="preserve">. </w:t>
      </w:r>
    </w:p>
    <w:p w:rsidR="00F249DC" w:rsidRPr="00CB13F2" w:rsidRDefault="00F249DC" w:rsidP="00F249DC">
      <w:pPr>
        <w:rPr>
          <w:rFonts w:ascii="Arial" w:hAnsi="Arial" w:cs="Arial"/>
          <w:b/>
          <w:bCs/>
          <w:color w:val="FF0000"/>
          <w:sz w:val="22"/>
        </w:rPr>
      </w:pPr>
      <w:r w:rsidRPr="00CB13F2">
        <w:rPr>
          <w:rFonts w:ascii="Arial" w:hAnsi="Arial" w:cs="Arial"/>
          <w:b/>
          <w:bCs/>
          <w:color w:val="FF0000"/>
          <w:sz w:val="22"/>
        </w:rPr>
        <w:t xml:space="preserve">But in original figure legend ...without the adjustment for gender, age and smoking status and alcohol status, and </w:t>
      </w:r>
      <w:r w:rsidRPr="00CB13F2">
        <w:rPr>
          <w:rFonts w:ascii="Arial" w:hAnsi="Arial" w:cs="Arial"/>
          <w:b/>
          <w:bCs/>
          <w:color w:val="FF0000"/>
          <w:sz w:val="22"/>
          <w:u w:val="single"/>
        </w:rPr>
        <w:t>no stage mentioned</w:t>
      </w:r>
      <w:r w:rsidRPr="00CB13F2">
        <w:rPr>
          <w:rFonts w:ascii="Arial" w:hAnsi="Arial" w:cs="Arial"/>
          <w:b/>
          <w:bCs/>
          <w:color w:val="FF0000"/>
          <w:sz w:val="22"/>
        </w:rPr>
        <w:t>.</w:t>
      </w:r>
    </w:p>
    <w:p w:rsidR="00F249DC" w:rsidRPr="00CB13F2" w:rsidRDefault="00F249DC" w:rsidP="00F249DC">
      <w:pPr>
        <w:rPr>
          <w:rFonts w:ascii="Arial" w:hAnsi="Arial" w:cs="Arial"/>
          <w:b/>
          <w:bCs/>
          <w:color w:val="FF0000"/>
          <w:sz w:val="22"/>
        </w:rPr>
      </w:pPr>
      <w:r w:rsidRPr="00CB13F2">
        <w:rPr>
          <w:rFonts w:ascii="Arial" w:hAnsi="Arial" w:cs="Arial"/>
          <w:b/>
          <w:bCs/>
          <w:color w:val="FF0000"/>
          <w:sz w:val="22"/>
        </w:rPr>
        <w:t xml:space="preserve">In the results and discussion, I included stage. If not correct, please changed. </w:t>
      </w:r>
    </w:p>
    <w:p w:rsidR="00F249DC" w:rsidRPr="00CB13F2" w:rsidRDefault="00F249DC" w:rsidP="00F249DC">
      <w:pPr>
        <w:rPr>
          <w:rFonts w:ascii="Arial" w:hAnsi="Arial" w:cs="Arial"/>
          <w:b/>
          <w:bCs/>
          <w:color w:val="000000" w:themeColor="text1"/>
          <w:sz w:val="22"/>
        </w:rPr>
      </w:pPr>
    </w:p>
    <w:p w:rsidR="00F249DC" w:rsidRPr="00CB13F2" w:rsidRDefault="00F249DC" w:rsidP="00F249DC">
      <w:pPr>
        <w:rPr>
          <w:rFonts w:ascii="Arial" w:hAnsi="Arial" w:cs="Arial"/>
          <w:b/>
          <w:bCs/>
          <w:color w:val="000000" w:themeColor="text1"/>
          <w:sz w:val="22"/>
        </w:rPr>
      </w:pPr>
    </w:p>
    <w:p w:rsidR="00F249DC" w:rsidRPr="00CB13F2" w:rsidRDefault="00F249DC" w:rsidP="00F249DC">
      <w:pPr>
        <w:rPr>
          <w:rFonts w:ascii="Arial" w:hAnsi="Arial" w:cs="Arial"/>
          <w:color w:val="000000" w:themeColor="text1"/>
          <w:sz w:val="22"/>
        </w:rPr>
      </w:pPr>
      <w:r w:rsidRPr="00CB13F2">
        <w:rPr>
          <w:rFonts w:ascii="Arial" w:hAnsi="Arial" w:cs="Arial"/>
          <w:noProof/>
          <w:color w:val="000000" w:themeColor="text1"/>
          <w:sz w:val="22"/>
          <w:lang w:eastAsia="en-US"/>
        </w:rPr>
        <w:drawing>
          <wp:inline distT="0" distB="0" distL="0" distR="0" wp14:anchorId="2A6A0AC8" wp14:editId="412C589F">
            <wp:extent cx="3403600" cy="2641600"/>
            <wp:effectExtent l="0" t="0" r="6350" b="6350"/>
            <wp:docPr id="14" name="图片 1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03600" cy="2641600"/>
                    </a:xfrm>
                    <a:prstGeom prst="rect">
                      <a:avLst/>
                    </a:prstGeom>
                    <a:noFill/>
                    <a:ln>
                      <a:noFill/>
                    </a:ln>
                  </pic:spPr>
                </pic:pic>
              </a:graphicData>
            </a:graphic>
          </wp:inline>
        </w:drawing>
      </w:r>
    </w:p>
    <w:p w:rsidR="00F249DC" w:rsidRPr="00CB13F2" w:rsidRDefault="00F249DC" w:rsidP="00F249DC">
      <w:pPr>
        <w:jc w:val="left"/>
        <w:rPr>
          <w:rFonts w:ascii="Arial" w:hAnsi="Arial" w:cs="Arial"/>
          <w:b/>
          <w:color w:val="000000" w:themeColor="text1"/>
          <w:sz w:val="22"/>
        </w:rPr>
      </w:pPr>
      <w:r w:rsidRPr="00CB13F2">
        <w:rPr>
          <w:rFonts w:ascii="Arial" w:hAnsi="Arial" w:cs="Arial"/>
          <w:b/>
          <w:bCs/>
          <w:color w:val="000000" w:themeColor="text1"/>
          <w:sz w:val="22"/>
        </w:rPr>
        <w:t>Figure 3.</w:t>
      </w:r>
      <w:r w:rsidRPr="00CB13F2">
        <w:rPr>
          <w:rFonts w:ascii="Arial" w:hAnsi="Arial" w:cs="Arial"/>
          <w:color w:val="000000" w:themeColor="text1"/>
          <w:sz w:val="22"/>
        </w:rPr>
        <w:t xml:space="preserve"> Relationship between methylation status of ZNF132 in ESCC  tissues and overall survival time of patients.  Overall survival time of ESCC patients with hypermethylated ZNF132 in tumor tissues was significant shorter than patients with hypomethylated ZNF132. </w:t>
      </w:r>
      <w:r w:rsidRPr="00CB13F2">
        <w:rPr>
          <w:rFonts w:ascii="Arial" w:hAnsi="Arial" w:cs="Arial"/>
          <w:b/>
          <w:color w:val="000000" w:themeColor="text1"/>
          <w:sz w:val="22"/>
        </w:rPr>
        <w:t xml:space="preserve"> </w:t>
      </w:r>
    </w:p>
    <w:p w:rsidR="00F249DC" w:rsidRPr="00CB13F2" w:rsidRDefault="00F249DC" w:rsidP="00F249DC">
      <w:pPr>
        <w:rPr>
          <w:rFonts w:ascii="Arial" w:hAnsi="Arial" w:cs="Arial"/>
          <w:b/>
          <w:bCs/>
          <w:color w:val="FF0000"/>
          <w:sz w:val="22"/>
        </w:rPr>
        <w:sectPr w:rsidR="00F249DC" w:rsidRPr="00CB13F2">
          <w:pgSz w:w="11906" w:h="16838"/>
          <w:pgMar w:top="1440" w:right="1800" w:bottom="1440" w:left="1800" w:header="851" w:footer="992" w:gutter="0"/>
          <w:cols w:space="425"/>
          <w:docGrid w:type="lines" w:linePitch="312"/>
        </w:sectPr>
      </w:pPr>
      <w:r w:rsidRPr="00CB13F2">
        <w:rPr>
          <w:rFonts w:ascii="Arial" w:hAnsi="Arial" w:cs="Arial"/>
          <w:b/>
          <w:bCs/>
          <w:color w:val="FF0000"/>
          <w:sz w:val="22"/>
        </w:rPr>
        <w:t>Some authors put number of hypomethylated or hypermethylated cases next to red or green lines.</w:t>
      </w:r>
    </w:p>
    <w:p w:rsidR="00F249DC" w:rsidRDefault="00F249DC"/>
    <w:p w:rsidR="00F249DC" w:rsidRDefault="00F249DC"/>
    <w:sectPr w:rsidR="00F249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9DC"/>
    <w:rsid w:val="00495D58"/>
    <w:rsid w:val="005B5098"/>
    <w:rsid w:val="006A33AA"/>
    <w:rsid w:val="00F2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49DC"/>
    <w:pPr>
      <w:widowControl w:val="0"/>
      <w:jc w:val="both"/>
    </w:pPr>
    <w:rPr>
      <w:rFonts w:asciiTheme="minorHAnsi" w:eastAsiaTheme="minorEastAsia" w:hAnsiTheme="minorHAnsi" w:cstheme="minorBidi"/>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249DC"/>
    <w:rPr>
      <w:rFonts w:ascii="Tahoma" w:hAnsi="Tahoma" w:cs="Tahoma"/>
      <w:sz w:val="16"/>
      <w:szCs w:val="16"/>
    </w:rPr>
  </w:style>
  <w:style w:type="character" w:customStyle="1" w:styleId="BalloonTextChar">
    <w:name w:val="Balloon Text Char"/>
    <w:basedOn w:val="DefaultParagraphFont"/>
    <w:link w:val="BalloonText"/>
    <w:rsid w:val="00F249DC"/>
    <w:rPr>
      <w:rFonts w:ascii="Tahoma" w:eastAsiaTheme="minorEastAsia"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49DC"/>
    <w:pPr>
      <w:widowControl w:val="0"/>
      <w:jc w:val="both"/>
    </w:pPr>
    <w:rPr>
      <w:rFonts w:asciiTheme="minorHAnsi" w:eastAsiaTheme="minorEastAsia" w:hAnsiTheme="minorHAnsi" w:cstheme="minorBidi"/>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249DC"/>
    <w:rPr>
      <w:rFonts w:ascii="Tahoma" w:hAnsi="Tahoma" w:cs="Tahoma"/>
      <w:sz w:val="16"/>
      <w:szCs w:val="16"/>
    </w:rPr>
  </w:style>
  <w:style w:type="character" w:customStyle="1" w:styleId="BalloonTextChar">
    <w:name w:val="Balloon Text Char"/>
    <w:basedOn w:val="DefaultParagraphFont"/>
    <w:link w:val="BalloonText"/>
    <w:rsid w:val="00F249DC"/>
    <w:rPr>
      <w:rFonts w:ascii="Tahoma" w:eastAsiaTheme="minorEastAsia"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78763C58.dotm</Template>
  <TotalTime>1</TotalTime>
  <Pages>2</Pages>
  <Words>121</Words>
  <Characters>690</Characters>
  <Application>Microsoft Office Word</Application>
  <DocSecurity>0</DocSecurity>
  <Lines>5</Lines>
  <Paragraphs>1</Paragraphs>
  <ScaleCrop>false</ScaleCrop>
  <Company>Marshfield Clinic</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1</cp:revision>
  <dcterms:created xsi:type="dcterms:W3CDTF">2018-02-11T09:36:00Z</dcterms:created>
  <dcterms:modified xsi:type="dcterms:W3CDTF">2018-02-11T09:37:00Z</dcterms:modified>
</cp:coreProperties>
</file>