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0FC" w:rsidRDefault="000D20FC" w:rsidP="000D20F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Sema4 is a patient-centered health intelligence company founded on the idea that more information, deeper analysis, and increased engagement will improve the diagnosis, treatment, and prevention of disease. Sema4 is dedicated to transforming healthcare by building dynamic models of human health and defining optimal, individualized health trajectories, starting in the areas of reproductive health and oncology. </w:t>
      </w:r>
      <w:proofErr w:type="spellStart"/>
      <w:r>
        <w:rPr>
          <w:rFonts w:ascii="Helvetica" w:hAnsi="Helvetica" w:cs="Helvetica"/>
          <w:color w:val="333333"/>
          <w:sz w:val="21"/>
          <w:szCs w:val="21"/>
        </w:rPr>
        <w:t>Centrellis</w:t>
      </w:r>
      <w:proofErr w:type="spellEnd"/>
      <w:r>
        <w:rPr>
          <w:rFonts w:ascii="Helvetica" w:hAnsi="Helvetica" w:cs="Helvetica"/>
          <w:color w:val="333333"/>
          <w:sz w:val="21"/>
          <w:szCs w:val="21"/>
        </w:rPr>
        <w:t xml:space="preserve">™, our innovative health intelligence platform, is enabling us to generate a more complete understanding of disease and wellness and to provide science-driven solutions to the most pressing medical needs. Sema4 believes that patients </w:t>
      </w:r>
      <w:proofErr w:type="gramStart"/>
      <w:r>
        <w:rPr>
          <w:rFonts w:ascii="Helvetica" w:hAnsi="Helvetica" w:cs="Helvetica"/>
          <w:color w:val="333333"/>
          <w:sz w:val="21"/>
          <w:szCs w:val="21"/>
        </w:rPr>
        <w:t>should be treated</w:t>
      </w:r>
      <w:proofErr w:type="gramEnd"/>
      <w:r>
        <w:rPr>
          <w:rFonts w:ascii="Helvetica" w:hAnsi="Helvetica" w:cs="Helvetica"/>
          <w:color w:val="333333"/>
          <w:sz w:val="21"/>
          <w:szCs w:val="21"/>
        </w:rPr>
        <w:t xml:space="preserve"> as partners, and that data should be shared for the benefit of all.</w:t>
      </w:r>
    </w:p>
    <w:p w:rsidR="000D20FC" w:rsidRDefault="000D20FC" w:rsidP="000D20F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r>
        <w:rPr>
          <w:rFonts w:ascii="Helvetica" w:hAnsi="Helvetica" w:cs="Helvetica"/>
          <w:color w:val="333333"/>
          <w:sz w:val="22"/>
          <w:szCs w:val="22"/>
        </w:rPr>
        <w:t>Our R&amp;D team is seeking a talented, self-motivated </w:t>
      </w:r>
      <w:r>
        <w:rPr>
          <w:rStyle w:val="Strong"/>
          <w:rFonts w:ascii="Helvetica" w:hAnsi="Helvetica" w:cs="Helvetica"/>
          <w:color w:val="333333"/>
          <w:sz w:val="22"/>
          <w:szCs w:val="22"/>
        </w:rPr>
        <w:t>Sr. Director, Translational Medicine</w:t>
      </w:r>
      <w:r>
        <w:rPr>
          <w:rFonts w:ascii="Helvetica" w:hAnsi="Helvetica" w:cs="Helvetica"/>
          <w:color w:val="333333"/>
          <w:sz w:val="22"/>
          <w:szCs w:val="22"/>
        </w:rPr>
        <w:t xml:space="preserve"> to participate in leading edge research in translational bioinformatics as a member of the R&amp;D bioinformatics group. Successful applicant will be part of an interdisciplinary team to lead a group to develop and apply computational methods and databases to analyze large-scale human clinical, genetic, and genomic data in electronic medical records (EMR) </w:t>
      </w:r>
      <w:proofErr w:type="gramStart"/>
      <w:r>
        <w:rPr>
          <w:rFonts w:ascii="Helvetica" w:hAnsi="Helvetica" w:cs="Helvetica"/>
          <w:color w:val="333333"/>
          <w:sz w:val="22"/>
          <w:szCs w:val="22"/>
        </w:rPr>
        <w:t>to better understand</w:t>
      </w:r>
      <w:proofErr w:type="gramEnd"/>
      <w:r>
        <w:rPr>
          <w:rFonts w:ascii="Helvetica" w:hAnsi="Helvetica" w:cs="Helvetica"/>
          <w:color w:val="333333"/>
          <w:sz w:val="22"/>
          <w:szCs w:val="22"/>
        </w:rPr>
        <w:t xml:space="preserve"> treatment responses and clinical outcomes in order to improve health care. Successful applicant will also play a critical role in establishing partnership with pharmaceutical industry.</w:t>
      </w:r>
    </w:p>
    <w:p w:rsidR="000D20FC" w:rsidRDefault="000D20FC" w:rsidP="000D20F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r>
        <w:rPr>
          <w:rStyle w:val="Strong"/>
          <w:rFonts w:ascii="Helvetica" w:hAnsi="Helvetica" w:cs="Helvetica"/>
          <w:color w:val="333333"/>
          <w:sz w:val="22"/>
          <w:szCs w:val="22"/>
        </w:rPr>
        <w:t>RESPONSIBILITIES</w:t>
      </w:r>
    </w:p>
    <w:p w:rsidR="000D20FC" w:rsidRDefault="000D20FC" w:rsidP="000D20FC">
      <w:pPr>
        <w:numPr>
          <w:ilvl w:val="0"/>
          <w:numId w:val="1"/>
        </w:numPr>
        <w:shd w:val="clear" w:color="auto" w:fill="FFFFFF"/>
        <w:spacing w:before="100" w:beforeAutospacing="1" w:after="100" w:afterAutospacing="1"/>
        <w:rPr>
          <w:rFonts w:ascii="Helvetica" w:hAnsi="Helvetica" w:cs="Helvetica"/>
          <w:color w:val="333333"/>
          <w:sz w:val="21"/>
          <w:szCs w:val="21"/>
        </w:rPr>
      </w:pPr>
      <w:r>
        <w:rPr>
          <w:rFonts w:ascii="Helvetica" w:hAnsi="Helvetica" w:cs="Helvetica"/>
          <w:color w:val="333333"/>
          <w:sz w:val="22"/>
          <w:szCs w:val="22"/>
        </w:rPr>
        <w:t xml:space="preserve">Work with the SVP of R&amp;D Bioinformatics to develop and implement a strategy of </w:t>
      </w:r>
      <w:r w:rsidRPr="009B5D96">
        <w:rPr>
          <w:rFonts w:ascii="Helvetica" w:hAnsi="Helvetica" w:cs="Helvetica"/>
          <w:color w:val="FF0000"/>
          <w:sz w:val="22"/>
          <w:szCs w:val="22"/>
        </w:rPr>
        <w:t xml:space="preserve">translational science </w:t>
      </w:r>
      <w:r>
        <w:rPr>
          <w:rFonts w:ascii="Helvetica" w:hAnsi="Helvetica" w:cs="Helvetica"/>
          <w:color w:val="333333"/>
          <w:sz w:val="22"/>
          <w:szCs w:val="22"/>
        </w:rPr>
        <w:t xml:space="preserve">and </w:t>
      </w:r>
      <w:r w:rsidRPr="009B5D96">
        <w:rPr>
          <w:rFonts w:ascii="Helvetica" w:hAnsi="Helvetica" w:cs="Helvetica"/>
          <w:color w:val="FF0000"/>
          <w:sz w:val="22"/>
          <w:szCs w:val="22"/>
        </w:rPr>
        <w:t xml:space="preserve">translational medicine research </w:t>
      </w:r>
      <w:r>
        <w:rPr>
          <w:rFonts w:ascii="Helvetica" w:hAnsi="Helvetica" w:cs="Helvetica"/>
          <w:color w:val="333333"/>
          <w:sz w:val="22"/>
          <w:szCs w:val="22"/>
        </w:rPr>
        <w:t>supporting Sema4’s mission to improve health care</w:t>
      </w:r>
    </w:p>
    <w:p w:rsidR="000D20FC" w:rsidRDefault="000D20FC" w:rsidP="000D20FC">
      <w:pPr>
        <w:numPr>
          <w:ilvl w:val="0"/>
          <w:numId w:val="1"/>
        </w:numPr>
        <w:shd w:val="clear" w:color="auto" w:fill="FFFFFF"/>
        <w:spacing w:before="100" w:beforeAutospacing="1" w:after="100" w:afterAutospacing="1"/>
        <w:rPr>
          <w:rFonts w:ascii="Helvetica" w:hAnsi="Helvetica" w:cs="Helvetica"/>
          <w:color w:val="333333"/>
          <w:sz w:val="21"/>
          <w:szCs w:val="21"/>
        </w:rPr>
      </w:pPr>
      <w:r>
        <w:rPr>
          <w:rFonts w:ascii="Helvetica" w:hAnsi="Helvetica" w:cs="Helvetica"/>
          <w:color w:val="333333"/>
          <w:sz w:val="22"/>
          <w:szCs w:val="22"/>
        </w:rPr>
        <w:t xml:space="preserve">Lead a group of scientists to develop and apply computational methods </w:t>
      </w:r>
      <w:r w:rsidRPr="009B5D96">
        <w:rPr>
          <w:rFonts w:ascii="Helvetica" w:hAnsi="Helvetica" w:cs="Helvetica"/>
          <w:color w:val="FF0000"/>
          <w:sz w:val="22"/>
          <w:szCs w:val="22"/>
        </w:rPr>
        <w:t xml:space="preserve">analyzing EMR data </w:t>
      </w:r>
      <w:r>
        <w:rPr>
          <w:rFonts w:ascii="Helvetica" w:hAnsi="Helvetica" w:cs="Helvetica"/>
          <w:color w:val="333333"/>
          <w:sz w:val="22"/>
          <w:szCs w:val="22"/>
        </w:rPr>
        <w:t xml:space="preserve">and </w:t>
      </w:r>
      <w:r w:rsidRPr="002D406A">
        <w:rPr>
          <w:rFonts w:ascii="Helvetica" w:hAnsi="Helvetica" w:cs="Helvetica"/>
          <w:color w:val="FF0000"/>
          <w:sz w:val="22"/>
          <w:szCs w:val="22"/>
        </w:rPr>
        <w:t>genetic/genomic data</w:t>
      </w:r>
      <w:r w:rsidRPr="003A65BB">
        <w:rPr>
          <w:rFonts w:ascii="Helvetica" w:hAnsi="Helvetica" w:cs="Helvetica"/>
          <w:color w:val="FF0000"/>
          <w:sz w:val="22"/>
          <w:szCs w:val="22"/>
        </w:rPr>
        <w:t xml:space="preserve"> </w:t>
      </w:r>
      <w:r>
        <w:rPr>
          <w:rFonts w:ascii="Helvetica" w:hAnsi="Helvetica" w:cs="Helvetica"/>
          <w:color w:val="333333"/>
          <w:sz w:val="22"/>
          <w:szCs w:val="22"/>
        </w:rPr>
        <w:t xml:space="preserve">to understand </w:t>
      </w:r>
      <w:r w:rsidRPr="002D406A">
        <w:rPr>
          <w:rFonts w:ascii="Helvetica" w:hAnsi="Helvetica" w:cs="Helvetica"/>
          <w:color w:val="FF0000"/>
          <w:sz w:val="22"/>
          <w:szCs w:val="22"/>
        </w:rPr>
        <w:t>patient clinical history</w:t>
      </w:r>
      <w:r w:rsidRPr="003A65BB">
        <w:rPr>
          <w:rFonts w:ascii="Helvetica" w:hAnsi="Helvetica" w:cs="Helvetica"/>
          <w:color w:val="FF0000"/>
          <w:sz w:val="22"/>
          <w:szCs w:val="22"/>
        </w:rPr>
        <w:t xml:space="preserve"> </w:t>
      </w:r>
      <w:r>
        <w:rPr>
          <w:rFonts w:ascii="Helvetica" w:hAnsi="Helvetica" w:cs="Helvetica"/>
          <w:color w:val="333333"/>
          <w:sz w:val="22"/>
          <w:szCs w:val="22"/>
        </w:rPr>
        <w:t>including disease diagnosis, treatment response and clinical outcomes</w:t>
      </w:r>
    </w:p>
    <w:p w:rsidR="000D20FC" w:rsidRDefault="000D20FC" w:rsidP="000D20FC">
      <w:pPr>
        <w:numPr>
          <w:ilvl w:val="0"/>
          <w:numId w:val="1"/>
        </w:numPr>
        <w:shd w:val="clear" w:color="auto" w:fill="FFFFFF"/>
        <w:spacing w:before="100" w:beforeAutospacing="1" w:after="100" w:afterAutospacing="1"/>
        <w:rPr>
          <w:rFonts w:ascii="Helvetica" w:hAnsi="Helvetica" w:cs="Helvetica"/>
          <w:color w:val="333333"/>
          <w:sz w:val="21"/>
          <w:szCs w:val="21"/>
        </w:rPr>
      </w:pPr>
      <w:r>
        <w:rPr>
          <w:rFonts w:ascii="Helvetica" w:hAnsi="Helvetica" w:cs="Helvetica"/>
          <w:color w:val="333333"/>
          <w:sz w:val="22"/>
          <w:szCs w:val="22"/>
        </w:rPr>
        <w:t>Provide scientific leadership in clinical data abstraction from EMR</w:t>
      </w:r>
    </w:p>
    <w:p w:rsidR="000D20FC" w:rsidRDefault="000D20FC" w:rsidP="000D20FC">
      <w:pPr>
        <w:numPr>
          <w:ilvl w:val="0"/>
          <w:numId w:val="1"/>
        </w:numPr>
        <w:shd w:val="clear" w:color="auto" w:fill="FFFFFF"/>
        <w:spacing w:before="100" w:beforeAutospacing="1" w:after="100" w:afterAutospacing="1"/>
        <w:rPr>
          <w:rFonts w:ascii="Helvetica" w:hAnsi="Helvetica" w:cs="Helvetica"/>
          <w:color w:val="333333"/>
          <w:sz w:val="21"/>
          <w:szCs w:val="21"/>
        </w:rPr>
      </w:pPr>
      <w:r>
        <w:rPr>
          <w:rFonts w:ascii="Helvetica" w:hAnsi="Helvetica" w:cs="Helvetica"/>
          <w:color w:val="333333"/>
          <w:sz w:val="22"/>
          <w:szCs w:val="22"/>
        </w:rPr>
        <w:t>Lead oncology clinical research through analysis of cancer real world data (RWD)</w:t>
      </w:r>
    </w:p>
    <w:p w:rsidR="000D20FC" w:rsidRDefault="000D20FC" w:rsidP="000D20FC">
      <w:pPr>
        <w:numPr>
          <w:ilvl w:val="0"/>
          <w:numId w:val="1"/>
        </w:numPr>
        <w:shd w:val="clear" w:color="auto" w:fill="FFFFFF"/>
        <w:spacing w:before="100" w:beforeAutospacing="1" w:after="100" w:afterAutospacing="1"/>
        <w:rPr>
          <w:rFonts w:ascii="Helvetica" w:hAnsi="Helvetica" w:cs="Helvetica"/>
          <w:color w:val="333333"/>
          <w:sz w:val="21"/>
          <w:szCs w:val="21"/>
        </w:rPr>
      </w:pPr>
      <w:r>
        <w:rPr>
          <w:rFonts w:ascii="Helvetica" w:hAnsi="Helvetica" w:cs="Helvetica"/>
          <w:color w:val="333333"/>
          <w:sz w:val="22"/>
          <w:szCs w:val="22"/>
        </w:rPr>
        <w:t>Lead analysis of EMR data to identify eligible patients for clinical trials</w:t>
      </w:r>
    </w:p>
    <w:p w:rsidR="000D20FC" w:rsidRDefault="000D20FC" w:rsidP="000D20FC">
      <w:pPr>
        <w:numPr>
          <w:ilvl w:val="0"/>
          <w:numId w:val="1"/>
        </w:numPr>
        <w:shd w:val="clear" w:color="auto" w:fill="FFFFFF"/>
        <w:spacing w:before="100" w:beforeAutospacing="1" w:after="100" w:afterAutospacing="1"/>
        <w:rPr>
          <w:rFonts w:ascii="Helvetica" w:hAnsi="Helvetica" w:cs="Helvetica"/>
          <w:color w:val="333333"/>
          <w:sz w:val="21"/>
          <w:szCs w:val="21"/>
        </w:rPr>
      </w:pPr>
      <w:r>
        <w:rPr>
          <w:rFonts w:ascii="Helvetica" w:hAnsi="Helvetica" w:cs="Helvetica"/>
          <w:color w:val="333333"/>
          <w:sz w:val="22"/>
          <w:szCs w:val="22"/>
        </w:rPr>
        <w:t>Publish research results in high profile clinical journals</w:t>
      </w:r>
    </w:p>
    <w:p w:rsidR="000D20FC" w:rsidRDefault="000D20FC" w:rsidP="000D20FC">
      <w:pPr>
        <w:numPr>
          <w:ilvl w:val="0"/>
          <w:numId w:val="1"/>
        </w:numPr>
        <w:shd w:val="clear" w:color="auto" w:fill="FFFFFF"/>
        <w:spacing w:before="100" w:beforeAutospacing="1" w:after="100" w:afterAutospacing="1"/>
        <w:rPr>
          <w:rFonts w:ascii="Helvetica" w:hAnsi="Helvetica" w:cs="Helvetica"/>
          <w:color w:val="333333"/>
          <w:sz w:val="21"/>
          <w:szCs w:val="21"/>
        </w:rPr>
      </w:pPr>
      <w:r>
        <w:rPr>
          <w:rFonts w:ascii="Helvetica" w:hAnsi="Helvetica" w:cs="Helvetica"/>
          <w:color w:val="333333"/>
          <w:sz w:val="22"/>
          <w:szCs w:val="22"/>
        </w:rPr>
        <w:t>Establish and maintain close partnership with Sema4 product team and business development team to enable product development and collaboration with pharmaceutical industry</w:t>
      </w:r>
    </w:p>
    <w:p w:rsidR="000D20FC" w:rsidRDefault="000D20FC" w:rsidP="000D20FC">
      <w:pPr>
        <w:numPr>
          <w:ilvl w:val="0"/>
          <w:numId w:val="1"/>
        </w:numPr>
        <w:shd w:val="clear" w:color="auto" w:fill="FFFFFF"/>
        <w:spacing w:before="100" w:beforeAutospacing="1" w:after="100" w:afterAutospacing="1"/>
        <w:rPr>
          <w:rFonts w:ascii="Helvetica" w:hAnsi="Helvetica" w:cs="Helvetica"/>
          <w:color w:val="333333"/>
          <w:sz w:val="21"/>
          <w:szCs w:val="21"/>
        </w:rPr>
      </w:pPr>
      <w:r>
        <w:rPr>
          <w:rFonts w:ascii="Helvetica" w:hAnsi="Helvetica" w:cs="Helvetica"/>
          <w:color w:val="333333"/>
          <w:sz w:val="22"/>
          <w:szCs w:val="22"/>
        </w:rPr>
        <w:t>Establish and maintain collaboration with Mount Sinai clinicians and scientists on clinical research through analysis of EMR data</w:t>
      </w:r>
    </w:p>
    <w:p w:rsidR="000D20FC" w:rsidRDefault="000D20FC" w:rsidP="000D20FC">
      <w:pPr>
        <w:numPr>
          <w:ilvl w:val="0"/>
          <w:numId w:val="1"/>
        </w:numPr>
        <w:shd w:val="clear" w:color="auto" w:fill="FFFFFF"/>
        <w:spacing w:before="100" w:beforeAutospacing="1" w:after="100" w:afterAutospacing="1"/>
        <w:rPr>
          <w:rFonts w:ascii="Helvetica" w:hAnsi="Helvetica" w:cs="Helvetica"/>
          <w:color w:val="333333"/>
          <w:sz w:val="21"/>
          <w:szCs w:val="21"/>
        </w:rPr>
      </w:pPr>
      <w:r>
        <w:rPr>
          <w:rFonts w:ascii="Helvetica" w:hAnsi="Helvetica" w:cs="Helvetica"/>
          <w:color w:val="333333"/>
          <w:sz w:val="22"/>
          <w:szCs w:val="22"/>
        </w:rPr>
        <w:t>Establish and maintain collaboration with other internal bioinformatics and data science groups to achieve Sema4’s goals</w:t>
      </w:r>
    </w:p>
    <w:p w:rsidR="000D20FC" w:rsidRDefault="000D20FC" w:rsidP="000D20F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r>
        <w:rPr>
          <w:rStyle w:val="Strong"/>
          <w:rFonts w:ascii="Helvetica" w:hAnsi="Helvetica" w:cs="Helvetica"/>
          <w:color w:val="333333"/>
          <w:sz w:val="21"/>
          <w:szCs w:val="21"/>
        </w:rPr>
        <w:t>REQUIREMENTS</w:t>
      </w:r>
    </w:p>
    <w:p w:rsidR="000D20FC" w:rsidRDefault="000D20FC" w:rsidP="000D20F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PhD in Biomedical Sciences/Informatics, Bioinformatics, Statistics or related field</w:t>
      </w:r>
    </w:p>
    <w:p w:rsidR="000D20FC" w:rsidRDefault="000D20FC" w:rsidP="000D20FC">
      <w:pPr>
        <w:numPr>
          <w:ilvl w:val="0"/>
          <w:numId w:val="3"/>
        </w:numPr>
        <w:shd w:val="clear" w:color="auto" w:fill="FFFFFF"/>
        <w:spacing w:before="100" w:beforeAutospacing="1" w:after="100" w:afterAutospacing="1"/>
        <w:rPr>
          <w:rFonts w:ascii="Helvetica" w:hAnsi="Helvetica" w:cs="Helvetica"/>
          <w:color w:val="333333"/>
          <w:sz w:val="21"/>
          <w:szCs w:val="21"/>
        </w:rPr>
      </w:pPr>
      <w:r>
        <w:rPr>
          <w:rFonts w:ascii="Helvetica" w:hAnsi="Helvetica" w:cs="Helvetica"/>
          <w:color w:val="333333"/>
          <w:sz w:val="21"/>
          <w:szCs w:val="21"/>
        </w:rPr>
        <w:t>Prior experience in leading basic, translational and clinical research</w:t>
      </w:r>
    </w:p>
    <w:p w:rsidR="000D20FC" w:rsidRDefault="000D20FC" w:rsidP="000D20FC">
      <w:pPr>
        <w:numPr>
          <w:ilvl w:val="0"/>
          <w:numId w:val="3"/>
        </w:numPr>
        <w:shd w:val="clear" w:color="auto" w:fill="FFFFFF"/>
        <w:spacing w:before="100" w:beforeAutospacing="1" w:after="100" w:afterAutospacing="1"/>
        <w:rPr>
          <w:rFonts w:ascii="Helvetica" w:hAnsi="Helvetica" w:cs="Helvetica"/>
          <w:color w:val="333333"/>
          <w:sz w:val="21"/>
          <w:szCs w:val="21"/>
        </w:rPr>
      </w:pPr>
      <w:r>
        <w:rPr>
          <w:rFonts w:ascii="Helvetica" w:hAnsi="Helvetica" w:cs="Helvetica"/>
          <w:color w:val="333333"/>
          <w:sz w:val="21"/>
          <w:szCs w:val="21"/>
        </w:rPr>
        <w:t>5+ years of managerial experience</w:t>
      </w:r>
    </w:p>
    <w:p w:rsidR="000D20FC" w:rsidRDefault="000D20FC" w:rsidP="000D20FC">
      <w:pPr>
        <w:numPr>
          <w:ilvl w:val="0"/>
          <w:numId w:val="3"/>
        </w:numPr>
        <w:shd w:val="clear" w:color="auto" w:fill="FFFFFF"/>
        <w:spacing w:before="100" w:beforeAutospacing="1" w:after="100" w:afterAutospacing="1"/>
        <w:rPr>
          <w:rFonts w:ascii="Helvetica" w:hAnsi="Helvetica" w:cs="Helvetica"/>
          <w:color w:val="333333"/>
          <w:sz w:val="21"/>
          <w:szCs w:val="21"/>
        </w:rPr>
      </w:pPr>
      <w:r>
        <w:rPr>
          <w:rFonts w:ascii="Helvetica" w:hAnsi="Helvetica" w:cs="Helvetica"/>
          <w:color w:val="333333"/>
          <w:sz w:val="21"/>
          <w:szCs w:val="21"/>
        </w:rPr>
        <w:t>Experience in clinical oncology is highly preferred</w:t>
      </w:r>
    </w:p>
    <w:p w:rsidR="000D20FC" w:rsidRPr="00211C5D" w:rsidRDefault="000D20FC" w:rsidP="000D20FC">
      <w:pPr>
        <w:numPr>
          <w:ilvl w:val="0"/>
          <w:numId w:val="3"/>
        </w:numPr>
        <w:shd w:val="clear" w:color="auto" w:fill="FFFFFF"/>
        <w:spacing w:before="100" w:beforeAutospacing="1" w:after="100" w:afterAutospacing="1"/>
        <w:rPr>
          <w:rFonts w:ascii="Helvetica" w:hAnsi="Helvetica" w:cs="Helvetica"/>
          <w:color w:val="333333"/>
          <w:sz w:val="21"/>
          <w:szCs w:val="21"/>
        </w:rPr>
      </w:pPr>
      <w:r w:rsidRPr="00211C5D">
        <w:rPr>
          <w:rFonts w:ascii="Helvetica" w:hAnsi="Helvetica" w:cs="Helvetica"/>
          <w:color w:val="333333"/>
          <w:sz w:val="21"/>
          <w:szCs w:val="21"/>
        </w:rPr>
        <w:t>Solid experience in computational analysis of clinical data in observational studies, prior experience in analyzing hospital-linked EMR data preferred</w:t>
      </w:r>
    </w:p>
    <w:p w:rsidR="000D20FC" w:rsidRDefault="000D20FC" w:rsidP="000D20FC">
      <w:pPr>
        <w:numPr>
          <w:ilvl w:val="0"/>
          <w:numId w:val="3"/>
        </w:numPr>
        <w:shd w:val="clear" w:color="auto" w:fill="FFFFFF"/>
        <w:spacing w:before="100" w:beforeAutospacing="1" w:after="100" w:afterAutospacing="1"/>
        <w:rPr>
          <w:rFonts w:ascii="Helvetica" w:hAnsi="Helvetica" w:cs="Helvetica"/>
          <w:color w:val="333333"/>
          <w:sz w:val="21"/>
          <w:szCs w:val="21"/>
        </w:rPr>
      </w:pPr>
      <w:r>
        <w:rPr>
          <w:rFonts w:ascii="Helvetica" w:hAnsi="Helvetica" w:cs="Helvetica"/>
          <w:color w:val="333333"/>
          <w:sz w:val="21"/>
          <w:szCs w:val="21"/>
        </w:rPr>
        <w:t>Prior experience in computational analysis of large-scale genomic data to understand disease mechanisms and treatment responses</w:t>
      </w:r>
      <w:r w:rsidR="00211C5D">
        <w:rPr>
          <w:rFonts w:ascii="Helvetica" w:hAnsi="Helvetica" w:cs="Helvetica"/>
          <w:color w:val="333333"/>
          <w:sz w:val="21"/>
          <w:szCs w:val="21"/>
        </w:rPr>
        <w:t xml:space="preserve"> (</w:t>
      </w:r>
      <w:proofErr w:type="spellStart"/>
      <w:r w:rsidR="00211C5D" w:rsidRPr="00211C5D">
        <w:rPr>
          <w:rFonts w:ascii="Helvetica" w:hAnsi="Helvetica" w:cs="Helvetica"/>
          <w:color w:val="FF0000"/>
          <w:sz w:val="21"/>
          <w:szCs w:val="21"/>
        </w:rPr>
        <w:t>GWAS+phaWAS</w:t>
      </w:r>
      <w:proofErr w:type="spellEnd"/>
      <w:r w:rsidR="00211C5D">
        <w:rPr>
          <w:rFonts w:ascii="Helvetica" w:hAnsi="Helvetica" w:cs="Helvetica"/>
          <w:color w:val="333333"/>
          <w:sz w:val="21"/>
          <w:szCs w:val="21"/>
        </w:rPr>
        <w:t>)</w:t>
      </w:r>
    </w:p>
    <w:p w:rsidR="000D20FC" w:rsidRDefault="000D20FC" w:rsidP="000D20FC">
      <w:pPr>
        <w:numPr>
          <w:ilvl w:val="0"/>
          <w:numId w:val="3"/>
        </w:numPr>
        <w:shd w:val="clear" w:color="auto" w:fill="FFFFFF"/>
        <w:spacing w:before="100" w:beforeAutospacing="1" w:after="100" w:afterAutospacing="1"/>
        <w:rPr>
          <w:rFonts w:ascii="Helvetica" w:hAnsi="Helvetica" w:cs="Helvetica"/>
          <w:color w:val="333333"/>
          <w:sz w:val="21"/>
          <w:szCs w:val="21"/>
        </w:rPr>
      </w:pPr>
      <w:r>
        <w:rPr>
          <w:rFonts w:ascii="Helvetica" w:hAnsi="Helvetica" w:cs="Helvetica"/>
          <w:color w:val="333333"/>
          <w:sz w:val="21"/>
          <w:szCs w:val="21"/>
        </w:rPr>
        <w:t xml:space="preserve">A track record of leading research projects using </w:t>
      </w:r>
      <w:r w:rsidRPr="00211C5D">
        <w:rPr>
          <w:rFonts w:ascii="Helvetica" w:hAnsi="Helvetica" w:cs="Helvetica"/>
          <w:color w:val="FF0000"/>
          <w:sz w:val="21"/>
          <w:szCs w:val="21"/>
        </w:rPr>
        <w:t>rigorous statistical and computational approaches</w:t>
      </w:r>
    </w:p>
    <w:p w:rsidR="000D20FC" w:rsidRDefault="000D20FC" w:rsidP="000D20FC">
      <w:pPr>
        <w:numPr>
          <w:ilvl w:val="0"/>
          <w:numId w:val="3"/>
        </w:numPr>
        <w:shd w:val="clear" w:color="auto" w:fill="FFFFFF"/>
        <w:spacing w:before="100" w:beforeAutospacing="1" w:after="100" w:afterAutospacing="1"/>
        <w:rPr>
          <w:rFonts w:ascii="Helvetica" w:hAnsi="Helvetica" w:cs="Helvetica"/>
          <w:color w:val="333333"/>
          <w:sz w:val="21"/>
          <w:szCs w:val="21"/>
        </w:rPr>
      </w:pPr>
      <w:r>
        <w:rPr>
          <w:rFonts w:ascii="Helvetica" w:hAnsi="Helvetica" w:cs="Helvetica"/>
          <w:color w:val="333333"/>
          <w:sz w:val="21"/>
          <w:szCs w:val="21"/>
        </w:rPr>
        <w:t>Broad knowledge of molecular biology, cell biology, physiology, genetics, disease epidemiology, and deep expertise in a major disease area</w:t>
      </w:r>
    </w:p>
    <w:p w:rsidR="000D20FC" w:rsidRDefault="000D20FC" w:rsidP="000D20FC">
      <w:pPr>
        <w:numPr>
          <w:ilvl w:val="0"/>
          <w:numId w:val="3"/>
        </w:numPr>
        <w:shd w:val="clear" w:color="auto" w:fill="FFFFFF"/>
        <w:spacing w:before="100" w:beforeAutospacing="1" w:after="100" w:afterAutospacing="1"/>
        <w:rPr>
          <w:rFonts w:ascii="Helvetica" w:hAnsi="Helvetica" w:cs="Helvetica"/>
          <w:color w:val="333333"/>
          <w:sz w:val="21"/>
          <w:szCs w:val="21"/>
        </w:rPr>
      </w:pPr>
      <w:r>
        <w:rPr>
          <w:rFonts w:ascii="Helvetica" w:hAnsi="Helvetica" w:cs="Helvetica"/>
          <w:color w:val="333333"/>
          <w:sz w:val="21"/>
          <w:szCs w:val="21"/>
        </w:rPr>
        <w:t>Strong publication record</w:t>
      </w:r>
    </w:p>
    <w:p w:rsidR="000D20FC" w:rsidRDefault="000D20FC" w:rsidP="000D20FC">
      <w:pPr>
        <w:numPr>
          <w:ilvl w:val="0"/>
          <w:numId w:val="3"/>
        </w:numPr>
        <w:shd w:val="clear" w:color="auto" w:fill="FFFFFF"/>
        <w:spacing w:before="100" w:beforeAutospacing="1" w:after="100" w:afterAutospacing="1"/>
        <w:rPr>
          <w:rFonts w:ascii="Helvetica" w:hAnsi="Helvetica" w:cs="Helvetica"/>
          <w:color w:val="333333"/>
          <w:sz w:val="21"/>
          <w:szCs w:val="21"/>
        </w:rPr>
      </w:pPr>
      <w:r>
        <w:rPr>
          <w:rFonts w:ascii="Helvetica" w:hAnsi="Helvetica" w:cs="Helvetica"/>
          <w:color w:val="333333"/>
          <w:sz w:val="21"/>
          <w:szCs w:val="21"/>
        </w:rPr>
        <w:t xml:space="preserve">Strong ability to collaborate with teams of research scientists, </w:t>
      </w:r>
      <w:proofErr w:type="spellStart"/>
      <w:r>
        <w:rPr>
          <w:rFonts w:ascii="Helvetica" w:hAnsi="Helvetica" w:cs="Helvetica"/>
          <w:color w:val="333333"/>
          <w:sz w:val="21"/>
          <w:szCs w:val="21"/>
        </w:rPr>
        <w:t>bioinformaticians</w:t>
      </w:r>
      <w:proofErr w:type="spellEnd"/>
      <w:r>
        <w:rPr>
          <w:rFonts w:ascii="Helvetica" w:hAnsi="Helvetica" w:cs="Helvetica"/>
          <w:color w:val="333333"/>
          <w:sz w:val="21"/>
          <w:szCs w:val="21"/>
        </w:rPr>
        <w:t>, software developers, and external collaborators</w:t>
      </w:r>
      <w:bookmarkStart w:id="0" w:name="_GoBack"/>
      <w:bookmarkEnd w:id="0"/>
    </w:p>
    <w:p w:rsidR="00105AED" w:rsidRPr="000D20FC" w:rsidRDefault="000D20FC" w:rsidP="00EB273F">
      <w:pPr>
        <w:numPr>
          <w:ilvl w:val="0"/>
          <w:numId w:val="3"/>
        </w:numPr>
        <w:shd w:val="clear" w:color="auto" w:fill="FFFFFF"/>
        <w:spacing w:before="100" w:beforeAutospacing="1" w:after="100" w:afterAutospacing="1"/>
      </w:pPr>
      <w:r w:rsidRPr="000D20FC">
        <w:rPr>
          <w:rFonts w:ascii="Helvetica" w:hAnsi="Helvetica" w:cs="Helvetica"/>
          <w:color w:val="333333"/>
          <w:sz w:val="21"/>
          <w:szCs w:val="21"/>
        </w:rPr>
        <w:t xml:space="preserve">Prior experience in </w:t>
      </w:r>
      <w:r w:rsidRPr="00211C5D">
        <w:rPr>
          <w:rFonts w:ascii="Helvetica" w:hAnsi="Helvetica" w:cs="Helvetica"/>
          <w:color w:val="FF0000"/>
          <w:sz w:val="21"/>
          <w:szCs w:val="21"/>
        </w:rPr>
        <w:t xml:space="preserve">pharmaceutical industry </w:t>
      </w:r>
      <w:r w:rsidRPr="000D20FC">
        <w:rPr>
          <w:rFonts w:ascii="Helvetica" w:hAnsi="Helvetica" w:cs="Helvetica"/>
          <w:color w:val="333333"/>
          <w:sz w:val="21"/>
          <w:szCs w:val="21"/>
        </w:rPr>
        <w:t>is strongly preferred</w:t>
      </w:r>
    </w:p>
    <w:sectPr w:rsidR="00105AED" w:rsidRPr="000D20FC" w:rsidSect="000D20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B3573"/>
    <w:multiLevelType w:val="multilevel"/>
    <w:tmpl w:val="811E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113EA"/>
    <w:multiLevelType w:val="multilevel"/>
    <w:tmpl w:val="682A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5389D"/>
    <w:multiLevelType w:val="multilevel"/>
    <w:tmpl w:val="374A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0FC"/>
    <w:rsid w:val="000D20FC"/>
    <w:rsid w:val="00105AED"/>
    <w:rsid w:val="00211C5D"/>
    <w:rsid w:val="002D406A"/>
    <w:rsid w:val="003A65BB"/>
    <w:rsid w:val="0080112A"/>
    <w:rsid w:val="009B5D96"/>
    <w:rsid w:val="00DA6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4A2B35"/>
  <w15:chartTrackingRefBased/>
  <w15:docId w15:val="{DA99740C-0126-43F5-BEEB-854484A1D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20FC"/>
    <w:pPr>
      <w:spacing w:before="100" w:beforeAutospacing="1" w:after="100" w:afterAutospacing="1"/>
    </w:pPr>
  </w:style>
  <w:style w:type="character" w:styleId="Strong">
    <w:name w:val="Strong"/>
    <w:basedOn w:val="DefaultParagraphFont"/>
    <w:uiPriority w:val="22"/>
    <w:qFormat/>
    <w:rsid w:val="000D20FC"/>
    <w:rPr>
      <w:b/>
      <w:bCs/>
    </w:rPr>
  </w:style>
  <w:style w:type="paragraph" w:styleId="BalloonText">
    <w:name w:val="Balloon Text"/>
    <w:basedOn w:val="Normal"/>
    <w:link w:val="BalloonTextChar"/>
    <w:rsid w:val="009B5D96"/>
    <w:rPr>
      <w:rFonts w:ascii="Segoe UI" w:hAnsi="Segoe UI" w:cs="Segoe UI"/>
      <w:sz w:val="18"/>
      <w:szCs w:val="18"/>
    </w:rPr>
  </w:style>
  <w:style w:type="character" w:customStyle="1" w:styleId="BalloonTextChar">
    <w:name w:val="Balloon Text Char"/>
    <w:basedOn w:val="DefaultParagraphFont"/>
    <w:link w:val="BalloonText"/>
    <w:rsid w:val="009B5D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19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79874124.dotm</Template>
  <TotalTime>250</TotalTime>
  <Pages>1</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4</cp:revision>
  <cp:lastPrinted>2019-10-13T01:24:00Z</cp:lastPrinted>
  <dcterms:created xsi:type="dcterms:W3CDTF">2019-10-13T01:23:00Z</dcterms:created>
  <dcterms:modified xsi:type="dcterms:W3CDTF">2019-10-13T05:34:00Z</dcterms:modified>
</cp:coreProperties>
</file>