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E1D" w:rsidRPr="00C9578B" w:rsidRDefault="004442B2" w:rsidP="00C9578B">
      <w:pPr>
        <w:tabs>
          <w:tab w:val="left" w:pos="4140"/>
        </w:tabs>
        <w:spacing w:line="360" w:lineRule="auto"/>
        <w:rPr>
          <w:rFonts w:eastAsia="SimHei"/>
          <w:b/>
          <w:sz w:val="28"/>
          <w:szCs w:val="28"/>
        </w:rPr>
      </w:pPr>
      <w:r w:rsidRPr="00397E1D">
        <w:rPr>
          <w:noProof/>
          <w:lang w:eastAsia="en-US"/>
        </w:rPr>
        <mc:AlternateContent>
          <mc:Choice Requires="wps">
            <w:drawing>
              <wp:anchor distT="0" distB="0" distL="114300" distR="114300" simplePos="0" relativeHeight="251659264" behindDoc="0" locked="0" layoutInCell="1" allowOverlap="1" wp14:anchorId="61057905" wp14:editId="2A00ABBB">
                <wp:simplePos x="0" y="0"/>
                <wp:positionH relativeFrom="column">
                  <wp:posOffset>-9525</wp:posOffset>
                </wp:positionH>
                <wp:positionV relativeFrom="paragraph">
                  <wp:posOffset>323850</wp:posOffset>
                </wp:positionV>
                <wp:extent cx="1876425" cy="8255"/>
                <wp:effectExtent l="0" t="0" r="28575" b="2984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825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4BF7C0"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5pt" to="14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" strokeweight="1.25pt"/>
            </w:pict>
          </mc:Fallback>
        </mc:AlternateContent>
      </w:r>
      <w:r w:rsidR="00397E1D" w:rsidRPr="00397E1D">
        <w:rPr>
          <w:rFonts w:eastAsia="SimHei"/>
          <w:b/>
          <w:sz w:val="28"/>
          <w:szCs w:val="28"/>
        </w:rPr>
        <w:t>Personal information</w:t>
      </w:r>
    </w:p>
    <w:p w:rsidR="00BE2871" w:rsidRDefault="00747775" w:rsidP="00E42E65">
      <w:pPr>
        <w:spacing w:line="360" w:lineRule="auto"/>
        <w:rPr>
          <w:rFonts w:eastAsia="SimHei"/>
          <w:sz w:val="24"/>
        </w:rPr>
      </w:pPr>
      <w:r w:rsidRPr="00747775">
        <w:rPr>
          <w:rFonts w:eastAsia="SimHei"/>
          <w:sz w:val="24"/>
        </w:rPr>
        <w:t xml:space="preserve">Postdoc in </w:t>
      </w:r>
      <w:r w:rsidR="00BE2871" w:rsidRPr="00BE2871">
        <w:rPr>
          <w:rFonts w:eastAsia="SimHei"/>
          <w:sz w:val="24"/>
        </w:rPr>
        <w:t>Department of Pathology, University of California San Diego, California</w:t>
      </w:r>
    </w:p>
    <w:p w:rsidR="00397E1D" w:rsidRPr="00E42E65" w:rsidRDefault="00397E1D" w:rsidP="00E42E65">
      <w:pPr>
        <w:spacing w:line="360" w:lineRule="auto"/>
        <w:rPr>
          <w:rFonts w:eastAsia="SimHei"/>
          <w:sz w:val="24"/>
        </w:rPr>
      </w:pPr>
      <w:r w:rsidRPr="00E42E65">
        <w:rPr>
          <w:rFonts w:eastAsia="SimHei"/>
          <w:sz w:val="24"/>
        </w:rPr>
        <w:t xml:space="preserve">Graduate school: Tianjin Medical University  </w:t>
      </w:r>
    </w:p>
    <w:p w:rsidR="009D747F" w:rsidRPr="009D747F" w:rsidRDefault="00397E1D" w:rsidP="00B05899">
      <w:pPr>
        <w:spacing w:line="360" w:lineRule="auto"/>
      </w:pPr>
      <w:r w:rsidRPr="00E42E65">
        <w:rPr>
          <w:rFonts w:eastAsia="SimHei"/>
          <w:sz w:val="24"/>
        </w:rPr>
        <w:t xml:space="preserve">E-mail: </w:t>
      </w:r>
      <w:hyperlink r:id="rId6" w:history="1">
        <w:r w:rsidR="00B05899" w:rsidRPr="009D747F">
          <w:t>tjruanxianhui@163.com</w:t>
        </w:r>
      </w:hyperlink>
      <w:r w:rsidR="009D747F">
        <w:t>,</w:t>
      </w:r>
      <w:r w:rsidR="009D747F" w:rsidRPr="009D747F">
        <w:t xml:space="preserve"> x7ruan@ucsd.edu</w:t>
      </w:r>
    </w:p>
    <w:p w:rsidR="00B05899" w:rsidRPr="00316ED9" w:rsidRDefault="006238DE" w:rsidP="00B05899">
      <w:pPr>
        <w:spacing w:line="360" w:lineRule="auto"/>
        <w:rPr>
          <w:rFonts w:eastAsia="SimHei"/>
          <w:sz w:val="24"/>
        </w:rPr>
      </w:pPr>
      <w:hyperlink r:id="rId7" w:history="1">
        <w:r w:rsidR="009D747F" w:rsidRPr="009D747F">
          <w:t>Tel</w:t>
        </w:r>
        <w:r w:rsidR="009D747F" w:rsidRPr="009D747F">
          <w:rPr>
            <w:rFonts w:eastAsia="SimHei"/>
            <w:sz w:val="24"/>
          </w:rPr>
          <w:t>:</w:t>
        </w:r>
        <w:r w:rsidR="009D747F">
          <w:rPr>
            <w:rFonts w:eastAsia="SimHei"/>
            <w:sz w:val="24"/>
          </w:rPr>
          <w:t xml:space="preserve">    </w:t>
        </w:r>
        <w:r w:rsidR="009D747F" w:rsidRPr="009D747F">
          <w:t>00</w:t>
        </w:r>
        <w:r w:rsidR="009D747F" w:rsidRPr="009D747F">
          <w:rPr>
            <w:rFonts w:hint="eastAsia"/>
          </w:rPr>
          <w:t>11</w:t>
        </w:r>
        <w:r w:rsidR="009D747F" w:rsidRPr="009D747F">
          <w:t>8613512984181</w:t>
        </w:r>
      </w:hyperlink>
      <w:r w:rsidR="009D747F">
        <w:t xml:space="preserve">, </w:t>
      </w:r>
      <w:r w:rsidR="009D747F" w:rsidRPr="009D747F">
        <w:t>8583492909</w:t>
      </w:r>
    </w:p>
    <w:p w:rsidR="00397E1D" w:rsidRPr="00AF0201" w:rsidRDefault="00D2556F" w:rsidP="00B05899">
      <w:pPr>
        <w:spacing w:line="360" w:lineRule="auto"/>
        <w:rPr>
          <w:rFonts w:eastAsia="SimHei"/>
          <w:sz w:val="24"/>
        </w:rPr>
      </w:pPr>
      <w:r w:rsidRPr="00397E1D">
        <w:rPr>
          <w:noProof/>
          <w:lang w:eastAsia="en-US"/>
        </w:rPr>
        <mc:AlternateContent>
          <mc:Choice Requires="wps">
            <w:drawing>
              <wp:anchor distT="0" distB="0" distL="114300" distR="114300" simplePos="0" relativeHeight="251669504" behindDoc="0" locked="0" layoutInCell="1" allowOverlap="1" wp14:anchorId="6370B21C" wp14:editId="756DCD50">
                <wp:simplePos x="0" y="0"/>
                <wp:positionH relativeFrom="column">
                  <wp:posOffset>0</wp:posOffset>
                </wp:positionH>
                <wp:positionV relativeFrom="paragraph">
                  <wp:posOffset>295275</wp:posOffset>
                </wp:positionV>
                <wp:extent cx="1876425" cy="8255"/>
                <wp:effectExtent l="0" t="0" r="28575" b="2984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825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FE962F" id="直接连接符 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25pt" to="147.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" strokeweight="1.25pt"/>
            </w:pict>
          </mc:Fallback>
        </mc:AlternateContent>
      </w:r>
      <w:r w:rsidR="00064CB5">
        <w:rPr>
          <w:rFonts w:eastAsia="SimHei"/>
          <w:b/>
          <w:sz w:val="24"/>
        </w:rPr>
        <w:t>Ed</w:t>
      </w:r>
      <w:r w:rsidR="00472167">
        <w:rPr>
          <w:rFonts w:eastAsia="SimHei"/>
          <w:b/>
          <w:sz w:val="24"/>
        </w:rPr>
        <w:t>ucatio</w:t>
      </w:r>
      <w:r w:rsidR="00064CB5">
        <w:rPr>
          <w:rFonts w:eastAsia="SimHei"/>
          <w:b/>
          <w:sz w:val="24"/>
        </w:rPr>
        <w:t>n</w:t>
      </w:r>
    </w:p>
    <w:p w:rsidR="00A14103" w:rsidRPr="00E42E65" w:rsidRDefault="00472167" w:rsidP="00E42E65">
      <w:pPr>
        <w:spacing w:line="360" w:lineRule="auto"/>
        <w:rPr>
          <w:kern w:val="0"/>
          <w:sz w:val="24"/>
        </w:rPr>
      </w:pPr>
      <w:r>
        <w:rPr>
          <w:kern w:val="0"/>
          <w:sz w:val="24"/>
        </w:rPr>
        <w:t>2014.9-2016.</w:t>
      </w:r>
      <w:r w:rsidR="00A14103" w:rsidRPr="00E42E65">
        <w:rPr>
          <w:kern w:val="0"/>
          <w:sz w:val="24"/>
        </w:rPr>
        <w:t>7</w:t>
      </w:r>
      <w:r w:rsidR="009D747F">
        <w:rPr>
          <w:kern w:val="0"/>
          <w:sz w:val="24"/>
        </w:rPr>
        <w:t xml:space="preserve">   </w:t>
      </w:r>
      <w:r w:rsidR="00A14103" w:rsidRPr="00E42E65">
        <w:rPr>
          <w:kern w:val="0"/>
          <w:sz w:val="24"/>
        </w:rPr>
        <w:t>Tianjin Medical University</w:t>
      </w:r>
      <w:r w:rsidR="001F6554" w:rsidRPr="00E42E65">
        <w:rPr>
          <w:kern w:val="0"/>
          <w:sz w:val="24"/>
        </w:rPr>
        <w:t xml:space="preserve">   </w:t>
      </w:r>
      <w:r w:rsidR="00A14103" w:rsidRPr="00E42E65">
        <w:rPr>
          <w:kern w:val="0"/>
          <w:sz w:val="24"/>
        </w:rPr>
        <w:t xml:space="preserve">Master student of </w:t>
      </w:r>
      <w:r w:rsidR="00A85565">
        <w:rPr>
          <w:kern w:val="0"/>
          <w:sz w:val="24"/>
        </w:rPr>
        <w:t>oncology</w:t>
      </w:r>
    </w:p>
    <w:p w:rsidR="00A14103" w:rsidRDefault="00747286" w:rsidP="00E42E65">
      <w:pPr>
        <w:spacing w:line="360" w:lineRule="auto"/>
        <w:rPr>
          <w:kern w:val="0"/>
          <w:sz w:val="24"/>
        </w:rPr>
      </w:pPr>
      <w:r>
        <w:rPr>
          <w:kern w:val="0"/>
          <w:sz w:val="24"/>
        </w:rPr>
        <w:t>2016</w:t>
      </w:r>
      <w:r>
        <w:rPr>
          <w:rFonts w:hint="eastAsia"/>
          <w:kern w:val="0"/>
          <w:sz w:val="24"/>
        </w:rPr>
        <w:t>.</w:t>
      </w:r>
      <w:r w:rsidR="00A14103" w:rsidRPr="00E42E65">
        <w:rPr>
          <w:kern w:val="0"/>
          <w:sz w:val="24"/>
        </w:rPr>
        <w:t>9</w:t>
      </w:r>
      <w:r>
        <w:rPr>
          <w:kern w:val="0"/>
          <w:sz w:val="24"/>
        </w:rPr>
        <w:t>-</w:t>
      </w:r>
      <w:r w:rsidR="00E6294C">
        <w:rPr>
          <w:kern w:val="0"/>
          <w:sz w:val="24"/>
        </w:rPr>
        <w:t xml:space="preserve"> </w:t>
      </w:r>
      <w:r w:rsidR="0017026D">
        <w:rPr>
          <w:rFonts w:hint="eastAsia"/>
          <w:kern w:val="0"/>
          <w:sz w:val="24"/>
        </w:rPr>
        <w:t>2019.7</w:t>
      </w:r>
      <w:r w:rsidR="00E6294C">
        <w:rPr>
          <w:kern w:val="0"/>
          <w:sz w:val="24"/>
        </w:rPr>
        <w:t xml:space="preserve">   </w:t>
      </w:r>
      <w:r>
        <w:rPr>
          <w:kern w:val="0"/>
          <w:sz w:val="24"/>
        </w:rPr>
        <w:t xml:space="preserve">  </w:t>
      </w:r>
      <w:r w:rsidR="00A14103" w:rsidRPr="00E42E65">
        <w:rPr>
          <w:kern w:val="0"/>
          <w:sz w:val="24"/>
        </w:rPr>
        <w:t>Tianjin Medical University</w:t>
      </w:r>
      <w:r w:rsidR="001F6554" w:rsidRPr="00E42E65">
        <w:rPr>
          <w:kern w:val="0"/>
          <w:sz w:val="24"/>
        </w:rPr>
        <w:t xml:space="preserve">  </w:t>
      </w:r>
      <w:r w:rsidR="00A85565">
        <w:rPr>
          <w:kern w:val="0"/>
          <w:sz w:val="24"/>
        </w:rPr>
        <w:t xml:space="preserve"> PhD student of oncology</w:t>
      </w:r>
    </w:p>
    <w:p w:rsidR="00585EC1" w:rsidRDefault="00585EC1" w:rsidP="00E42E65">
      <w:pPr>
        <w:spacing w:line="360" w:lineRule="auto"/>
        <w:rPr>
          <w:kern w:val="0"/>
          <w:sz w:val="24"/>
        </w:rPr>
      </w:pPr>
      <w:r>
        <w:rPr>
          <w:kern w:val="0"/>
          <w:sz w:val="24"/>
        </w:rPr>
        <w:t>2017.9-</w:t>
      </w:r>
      <w:r w:rsidR="00DD009D">
        <w:rPr>
          <w:kern w:val="0"/>
          <w:sz w:val="24"/>
        </w:rPr>
        <w:t xml:space="preserve"> </w:t>
      </w:r>
      <w:r w:rsidR="0017026D">
        <w:rPr>
          <w:rFonts w:hint="eastAsia"/>
          <w:kern w:val="0"/>
          <w:sz w:val="24"/>
        </w:rPr>
        <w:t>2019.03</w:t>
      </w:r>
      <w:r w:rsidR="00DD009D">
        <w:rPr>
          <w:kern w:val="0"/>
          <w:sz w:val="24"/>
        </w:rPr>
        <w:t xml:space="preserve">   University of California, San Diego   </w:t>
      </w:r>
      <w:r w:rsidR="00DD009D">
        <w:rPr>
          <w:rFonts w:hint="eastAsia"/>
          <w:kern w:val="0"/>
          <w:sz w:val="24"/>
        </w:rPr>
        <w:t>J</w:t>
      </w:r>
      <w:r w:rsidR="00DD009D">
        <w:rPr>
          <w:kern w:val="0"/>
          <w:sz w:val="24"/>
        </w:rPr>
        <w:t>oint PhD student</w:t>
      </w:r>
    </w:p>
    <w:p w:rsidR="0017026D" w:rsidRPr="0017026D" w:rsidRDefault="0017026D" w:rsidP="00E42E65">
      <w:pPr>
        <w:spacing w:line="360" w:lineRule="auto"/>
        <w:rPr>
          <w:kern w:val="0"/>
          <w:sz w:val="24"/>
        </w:rPr>
      </w:pPr>
      <w:r>
        <w:rPr>
          <w:rFonts w:hint="eastAsia"/>
          <w:kern w:val="0"/>
          <w:sz w:val="24"/>
        </w:rPr>
        <w:t>2019.9-</w:t>
      </w:r>
      <w:r>
        <w:rPr>
          <w:kern w:val="0"/>
          <w:sz w:val="24"/>
        </w:rPr>
        <w:t xml:space="preserve">       U</w:t>
      </w:r>
      <w:r>
        <w:rPr>
          <w:rFonts w:hint="eastAsia"/>
          <w:kern w:val="0"/>
          <w:sz w:val="24"/>
        </w:rPr>
        <w:t>niv</w:t>
      </w:r>
      <w:r>
        <w:rPr>
          <w:kern w:val="0"/>
          <w:sz w:val="24"/>
        </w:rPr>
        <w:t>ersity of California, San Diego    Postdoctoral Fellow</w:t>
      </w:r>
    </w:p>
    <w:p w:rsidR="00A14103" w:rsidRPr="00E42E65" w:rsidRDefault="00D2556F" w:rsidP="00E42E65">
      <w:pPr>
        <w:tabs>
          <w:tab w:val="left" w:pos="4140"/>
        </w:tabs>
        <w:spacing w:line="360" w:lineRule="auto"/>
        <w:rPr>
          <w:rFonts w:eastAsia="SimHei"/>
          <w:b/>
          <w:sz w:val="24"/>
        </w:rPr>
      </w:pPr>
      <w:r w:rsidRPr="00397E1D">
        <w:rPr>
          <w:noProof/>
          <w:lang w:eastAsia="en-US"/>
        </w:rPr>
        <mc:AlternateContent>
          <mc:Choice Requires="wps">
            <w:drawing>
              <wp:anchor distT="0" distB="0" distL="114300" distR="114300" simplePos="0" relativeHeight="251671552" behindDoc="0" locked="0" layoutInCell="1" allowOverlap="1" wp14:anchorId="68D18DD6" wp14:editId="4A3B482C">
                <wp:simplePos x="0" y="0"/>
                <wp:positionH relativeFrom="column">
                  <wp:posOffset>0</wp:posOffset>
                </wp:positionH>
                <wp:positionV relativeFrom="paragraph">
                  <wp:posOffset>285115</wp:posOffset>
                </wp:positionV>
                <wp:extent cx="1876425" cy="8255"/>
                <wp:effectExtent l="0" t="0" r="28575" b="298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825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76D901" id="直接连接符 10"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5pt" to="147.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" strokeweight="1.25pt"/>
            </w:pict>
          </mc:Fallback>
        </mc:AlternateContent>
      </w:r>
      <w:r w:rsidR="00A14103" w:rsidRPr="00E42E65">
        <w:rPr>
          <w:rFonts w:eastAsia="SimHei"/>
          <w:b/>
          <w:sz w:val="24"/>
        </w:rPr>
        <w:t>Research</w:t>
      </w:r>
      <w:r w:rsidR="006B7DB6">
        <w:rPr>
          <w:rFonts w:eastAsia="SimHei"/>
          <w:b/>
          <w:sz w:val="24"/>
        </w:rPr>
        <w:t>es</w:t>
      </w:r>
      <w:r w:rsidR="00A14103" w:rsidRPr="00E42E65">
        <w:rPr>
          <w:rFonts w:eastAsia="SimHei"/>
          <w:b/>
          <w:sz w:val="24"/>
        </w:rPr>
        <w:t xml:space="preserve"> and skills</w:t>
      </w:r>
    </w:p>
    <w:p w:rsidR="00796F6C" w:rsidRDefault="001F6554" w:rsidP="00E42E65">
      <w:pPr>
        <w:spacing w:line="360" w:lineRule="auto"/>
        <w:rPr>
          <w:rFonts w:eastAsia="SimHei"/>
          <w:b/>
          <w:sz w:val="24"/>
        </w:rPr>
      </w:pPr>
      <w:r w:rsidRPr="00743534">
        <w:rPr>
          <w:rFonts w:eastAsia="SimHei" w:hint="eastAsia"/>
          <w:b/>
          <w:sz w:val="24"/>
        </w:rPr>
        <w:t>Resear</w:t>
      </w:r>
      <w:r w:rsidRPr="00743534">
        <w:rPr>
          <w:rFonts w:eastAsia="SimHei"/>
          <w:b/>
          <w:sz w:val="24"/>
        </w:rPr>
        <w:t>ch</w:t>
      </w:r>
      <w:r w:rsidR="006B7DB6">
        <w:rPr>
          <w:rFonts w:eastAsia="SimHei"/>
          <w:b/>
          <w:sz w:val="24"/>
        </w:rPr>
        <w:t>es</w:t>
      </w:r>
    </w:p>
    <w:p w:rsidR="006238DE" w:rsidRPr="00E42E65" w:rsidRDefault="006238DE" w:rsidP="006238DE">
      <w:pPr>
        <w:spacing w:line="360" w:lineRule="auto"/>
        <w:rPr>
          <w:rFonts w:eastAsia="SimHei"/>
          <w:sz w:val="24"/>
        </w:rPr>
      </w:pPr>
      <w:r w:rsidRPr="00E42E65">
        <w:rPr>
          <w:rFonts w:eastAsia="SimHei" w:hint="eastAsia"/>
          <w:szCs w:val="21"/>
        </w:rPr>
        <w:t>●</w:t>
      </w:r>
      <w:r w:rsidRPr="00E42E65">
        <w:rPr>
          <w:rFonts w:eastAsia="SimHei" w:hint="eastAsia"/>
          <w:sz w:val="24"/>
        </w:rPr>
        <w:t xml:space="preserve">  </w:t>
      </w:r>
      <w:r>
        <w:rPr>
          <w:rFonts w:eastAsia="SimHei"/>
          <w:sz w:val="24"/>
        </w:rPr>
        <w:t>Role of m6A/m1A RNA modification in Human Cancers.</w:t>
      </w:r>
      <w:bookmarkStart w:id="0" w:name="_GoBack"/>
      <w:bookmarkEnd w:id="0"/>
    </w:p>
    <w:p w:rsidR="001F6554" w:rsidRPr="00E42E65" w:rsidRDefault="001F6554" w:rsidP="00E42E65">
      <w:pPr>
        <w:spacing w:line="360" w:lineRule="auto"/>
        <w:rPr>
          <w:rFonts w:eastAsia="SimHei"/>
          <w:sz w:val="24"/>
        </w:rPr>
      </w:pPr>
      <w:r w:rsidRPr="00E42E65">
        <w:rPr>
          <w:rFonts w:eastAsia="SimHei" w:hint="eastAsia"/>
          <w:szCs w:val="21"/>
        </w:rPr>
        <w:t>●</w:t>
      </w:r>
      <w:r w:rsidRPr="00E42E65">
        <w:rPr>
          <w:rFonts w:eastAsia="SimHei" w:hint="eastAsia"/>
          <w:sz w:val="24"/>
        </w:rPr>
        <w:t xml:space="preserve">  </w:t>
      </w:r>
      <w:r w:rsidRPr="00E42E65">
        <w:rPr>
          <w:rFonts w:eastAsia="SimHei"/>
          <w:sz w:val="24"/>
        </w:rPr>
        <w:t xml:space="preserve">Functional study of the role of </w:t>
      </w:r>
      <w:r w:rsidR="001515D8" w:rsidRPr="00E42E65">
        <w:rPr>
          <w:rFonts w:eastAsia="SimHei"/>
          <w:sz w:val="24"/>
        </w:rPr>
        <w:t>C14X gene in t</w:t>
      </w:r>
      <w:r w:rsidR="006B7DB6">
        <w:rPr>
          <w:rFonts w:eastAsia="SimHei"/>
          <w:sz w:val="24"/>
        </w:rPr>
        <w:t>hyroid development and tumorigenesis.</w:t>
      </w:r>
    </w:p>
    <w:p w:rsidR="001515D8" w:rsidRPr="00E42E65" w:rsidRDefault="001515D8" w:rsidP="00E42E65">
      <w:pPr>
        <w:spacing w:line="360" w:lineRule="auto"/>
        <w:rPr>
          <w:rFonts w:eastAsia="SimHei"/>
          <w:sz w:val="24"/>
        </w:rPr>
      </w:pPr>
      <w:r w:rsidRPr="00E42E65">
        <w:rPr>
          <w:rFonts w:eastAsia="SimHei" w:hint="eastAsia"/>
          <w:szCs w:val="21"/>
        </w:rPr>
        <w:t>●</w:t>
      </w:r>
      <w:r w:rsidRPr="00E42E65">
        <w:rPr>
          <w:rFonts w:eastAsia="SimHei" w:hint="eastAsia"/>
          <w:szCs w:val="21"/>
        </w:rPr>
        <w:t xml:space="preserve"> </w:t>
      </w:r>
      <w:r w:rsidR="00A85565">
        <w:rPr>
          <w:rFonts w:eastAsia="SimHei"/>
          <w:sz w:val="24"/>
        </w:rPr>
        <w:t xml:space="preserve"> Anti-tumor mechanism of new target drug a</w:t>
      </w:r>
      <w:r w:rsidRPr="00E42E65">
        <w:rPr>
          <w:rFonts w:eastAsia="SimHei"/>
          <w:sz w:val="24"/>
        </w:rPr>
        <w:t>nlotinib on thyroid cancer</w:t>
      </w:r>
      <w:r w:rsidR="006B7DB6">
        <w:rPr>
          <w:rFonts w:eastAsia="SimHei"/>
          <w:sz w:val="24"/>
        </w:rPr>
        <w:t>.</w:t>
      </w:r>
    </w:p>
    <w:p w:rsidR="001515D8" w:rsidRPr="00743534" w:rsidRDefault="001515D8" w:rsidP="00E42E65">
      <w:pPr>
        <w:spacing w:line="360" w:lineRule="auto"/>
        <w:rPr>
          <w:rFonts w:eastAsia="SimHei"/>
          <w:b/>
          <w:sz w:val="24"/>
        </w:rPr>
      </w:pPr>
      <w:r w:rsidRPr="00743534">
        <w:rPr>
          <w:rFonts w:eastAsia="SimHei"/>
          <w:b/>
          <w:sz w:val="24"/>
        </w:rPr>
        <w:t>Skills</w:t>
      </w:r>
    </w:p>
    <w:p w:rsidR="00796F6C" w:rsidRPr="00E42E65" w:rsidRDefault="00796F6C" w:rsidP="008109D6">
      <w:pPr>
        <w:spacing w:line="360" w:lineRule="auto"/>
        <w:jc w:val="both"/>
        <w:rPr>
          <w:rFonts w:eastAsia="SimHei"/>
          <w:sz w:val="24"/>
        </w:rPr>
      </w:pPr>
      <w:r w:rsidRPr="00E42E65">
        <w:rPr>
          <w:rFonts w:eastAsia="SimHei"/>
          <w:sz w:val="24"/>
        </w:rPr>
        <w:t xml:space="preserve">Experimental skills: </w:t>
      </w:r>
      <w:r w:rsidRPr="00E42E65">
        <w:rPr>
          <w:rFonts w:eastAsia="SimHei" w:hint="eastAsia"/>
          <w:sz w:val="24"/>
        </w:rPr>
        <w:t xml:space="preserve">Tumor </w:t>
      </w:r>
      <w:r w:rsidRPr="00E42E65">
        <w:rPr>
          <w:rFonts w:eastAsia="SimHei"/>
          <w:sz w:val="24"/>
        </w:rPr>
        <w:t>cell culture, RT -PCR, Western blot, Imm</w:t>
      </w:r>
      <w:r w:rsidR="00A85565">
        <w:rPr>
          <w:rFonts w:eastAsia="SimHei"/>
          <w:sz w:val="24"/>
        </w:rPr>
        <w:t xml:space="preserve">unofluorescence,  Flow cytometry </w:t>
      </w:r>
      <w:r w:rsidRPr="00E42E65">
        <w:rPr>
          <w:rFonts w:eastAsia="SimHei"/>
          <w:sz w:val="24"/>
        </w:rPr>
        <w:t>(cell cycle and apoptosis detection); HE Staining,</w:t>
      </w:r>
      <w:r w:rsidR="00A2746C">
        <w:rPr>
          <w:rFonts w:eastAsia="SimHei"/>
          <w:sz w:val="24"/>
        </w:rPr>
        <w:t xml:space="preserve"> </w:t>
      </w:r>
      <w:r w:rsidRPr="00E42E65">
        <w:rPr>
          <w:rFonts w:eastAsia="SimHei"/>
          <w:sz w:val="24"/>
        </w:rPr>
        <w:t>IHC,</w:t>
      </w:r>
      <w:r w:rsidR="00A2746C">
        <w:rPr>
          <w:rFonts w:eastAsia="SimHei"/>
          <w:sz w:val="24"/>
        </w:rPr>
        <w:t xml:space="preserve"> Gene knockout technology (Cas9)</w:t>
      </w:r>
      <w:r w:rsidR="00A2746C">
        <w:rPr>
          <w:rFonts w:eastAsia="SimHei" w:hint="eastAsia"/>
          <w:sz w:val="24"/>
        </w:rPr>
        <w:t>，</w:t>
      </w:r>
      <w:r w:rsidR="00A2746C">
        <w:rPr>
          <w:rFonts w:eastAsia="SimHei" w:hint="eastAsia"/>
          <w:sz w:val="24"/>
        </w:rPr>
        <w:t>M</w:t>
      </w:r>
      <w:r w:rsidR="00A2746C">
        <w:rPr>
          <w:rFonts w:eastAsia="SimHei"/>
          <w:sz w:val="24"/>
        </w:rPr>
        <w:t>olecular cloning techniques.</w:t>
      </w:r>
      <w:r w:rsidR="001515D8" w:rsidRPr="00E42E65">
        <w:rPr>
          <w:rFonts w:eastAsia="SimHei"/>
          <w:sz w:val="24"/>
        </w:rPr>
        <w:t xml:space="preserve"> </w:t>
      </w:r>
    </w:p>
    <w:bookmarkStart w:id="1" w:name="OLE_LINK1"/>
    <w:p w:rsidR="00796F6C" w:rsidRPr="00E42E65" w:rsidRDefault="004442B2" w:rsidP="00E42E65">
      <w:pPr>
        <w:tabs>
          <w:tab w:val="left" w:pos="4140"/>
        </w:tabs>
        <w:spacing w:line="360" w:lineRule="auto"/>
        <w:rPr>
          <w:rFonts w:eastAsia="SimHei"/>
          <w:b/>
          <w:sz w:val="24"/>
        </w:rPr>
      </w:pPr>
      <w:r w:rsidRPr="00397E1D">
        <w:rPr>
          <w:noProof/>
          <w:lang w:eastAsia="en-US"/>
        </w:rPr>
        <mc:AlternateContent>
          <mc:Choice Requires="wps">
            <w:drawing>
              <wp:anchor distT="0" distB="0" distL="114300" distR="114300" simplePos="0" relativeHeight="251673600" behindDoc="0" locked="0" layoutInCell="1" allowOverlap="1" wp14:anchorId="42AF02E9" wp14:editId="4F0F762A">
                <wp:simplePos x="0" y="0"/>
                <wp:positionH relativeFrom="column">
                  <wp:posOffset>0</wp:posOffset>
                </wp:positionH>
                <wp:positionV relativeFrom="paragraph">
                  <wp:posOffset>247015</wp:posOffset>
                </wp:positionV>
                <wp:extent cx="1876425" cy="8607"/>
                <wp:effectExtent l="0" t="0" r="28575" b="2984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8607"/>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6E817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45pt" to="147.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" strokeweight="1.25pt"/>
            </w:pict>
          </mc:Fallback>
        </mc:AlternateContent>
      </w:r>
      <w:r w:rsidR="00796F6C" w:rsidRPr="00E42E65">
        <w:rPr>
          <w:rFonts w:eastAsia="SimHei" w:hint="eastAsia"/>
          <w:b/>
          <w:sz w:val="24"/>
        </w:rPr>
        <w:t>Publication</w:t>
      </w:r>
      <w:r w:rsidR="00183521">
        <w:rPr>
          <w:rFonts w:eastAsia="SimHei"/>
          <w:b/>
          <w:sz w:val="24"/>
        </w:rPr>
        <w:t>s</w:t>
      </w:r>
    </w:p>
    <w:bookmarkEnd w:id="1"/>
    <w:p w:rsidR="00DD009D" w:rsidRDefault="00DD009D" w:rsidP="00DD009D">
      <w:pPr>
        <w:shd w:val="clear" w:color="auto" w:fill="FFFFFF"/>
        <w:spacing w:line="312" w:lineRule="auto"/>
        <w:rPr>
          <w:color w:val="575757"/>
          <w:kern w:val="0"/>
          <w:sz w:val="24"/>
        </w:rPr>
      </w:pPr>
      <w:r>
        <w:rPr>
          <w:rFonts w:eastAsia="SimHei"/>
          <w:sz w:val="24"/>
        </w:rPr>
        <w:t>1</w:t>
      </w:r>
      <w:r>
        <w:rPr>
          <w:rFonts w:eastAsia="SimHei"/>
          <w:b/>
          <w:sz w:val="24"/>
        </w:rPr>
        <w:t>.</w:t>
      </w:r>
      <w:r>
        <w:rPr>
          <w:b/>
          <w:sz w:val="24"/>
        </w:rPr>
        <w:t>Xianhui Ruan</w:t>
      </w:r>
      <w:r>
        <w:rPr>
          <w:b/>
          <w:sz w:val="24"/>
          <w:vertAlign w:val="superscript"/>
        </w:rPr>
        <w:t>#</w:t>
      </w:r>
      <w:r>
        <w:rPr>
          <w:sz w:val="24"/>
        </w:rPr>
        <w:t>, Xianle Shi</w:t>
      </w:r>
      <w:r>
        <w:rPr>
          <w:sz w:val="24"/>
          <w:vertAlign w:val="superscript"/>
        </w:rPr>
        <w:t>#</w:t>
      </w:r>
      <w:r>
        <w:rPr>
          <w:sz w:val="24"/>
        </w:rPr>
        <w:t xml:space="preserve">, Qiman Dong, Yang Yu, Xiukun Hou, Lingyi Chen, Ming Gao. Antitumor effects of anlotinib in thyroid cancer. </w:t>
      </w:r>
      <w:r>
        <w:rPr>
          <w:i/>
          <w:sz w:val="24"/>
        </w:rPr>
        <w:t>Endocrine Related Cancer</w:t>
      </w:r>
      <w:r>
        <w:rPr>
          <w:sz w:val="24"/>
        </w:rPr>
        <w:t xml:space="preserve"> PMID: 30139768</w:t>
      </w:r>
      <w:r>
        <w:rPr>
          <w:color w:val="575757"/>
          <w:kern w:val="0"/>
          <w:sz w:val="24"/>
        </w:rPr>
        <w:t xml:space="preserve"> </w:t>
      </w:r>
      <w:r>
        <w:rPr>
          <w:sz w:val="24"/>
        </w:rPr>
        <w:t>(IF: 5.331)</w:t>
      </w:r>
    </w:p>
    <w:p w:rsidR="00DD009D" w:rsidRDefault="00DD009D" w:rsidP="00DD009D">
      <w:pPr>
        <w:shd w:val="clear" w:color="auto" w:fill="FFFFFF"/>
        <w:spacing w:line="312" w:lineRule="auto"/>
        <w:rPr>
          <w:sz w:val="24"/>
        </w:rPr>
      </w:pPr>
      <w:r>
        <w:rPr>
          <w:rFonts w:eastAsia="SimHei"/>
          <w:sz w:val="24"/>
        </w:rPr>
        <w:t>2</w:t>
      </w:r>
      <w:r>
        <w:rPr>
          <w:sz w:val="24"/>
        </w:rPr>
        <w:t>. Xiaomeng Li</w:t>
      </w:r>
      <w:r>
        <w:rPr>
          <w:sz w:val="24"/>
          <w:vertAlign w:val="superscript"/>
        </w:rPr>
        <w:t>#</w:t>
      </w:r>
      <w:r>
        <w:rPr>
          <w:sz w:val="24"/>
        </w:rPr>
        <w:t xml:space="preserve">, </w:t>
      </w:r>
      <w:r>
        <w:rPr>
          <w:b/>
          <w:sz w:val="24"/>
        </w:rPr>
        <w:t>Xianhui Ruan</w:t>
      </w:r>
      <w:r>
        <w:rPr>
          <w:b/>
          <w:sz w:val="24"/>
          <w:vertAlign w:val="superscript"/>
        </w:rPr>
        <w:t>#</w:t>
      </w:r>
      <w:r>
        <w:rPr>
          <w:sz w:val="24"/>
        </w:rPr>
        <w:t xml:space="preserve">, Peitao Zhang, Yang Yu, Ming Gao, Shukai Yuan, Zewei Zhao, Jie Yang, Li Zhao. TBX3 promotes proliferation of papillary thyroid carcinoma cells through facilitating PRC2-mediated p57KIP2 repression. </w:t>
      </w:r>
      <w:r>
        <w:rPr>
          <w:i/>
          <w:sz w:val="24"/>
        </w:rPr>
        <w:t xml:space="preserve">Oncogene </w:t>
      </w:r>
      <w:r>
        <w:rPr>
          <w:sz w:val="24"/>
        </w:rPr>
        <w:t>PMID: 29511350 (IF: 7.51 Co-first author)</w:t>
      </w:r>
    </w:p>
    <w:p w:rsidR="00DD009D" w:rsidRDefault="00DD009D" w:rsidP="00DD009D">
      <w:pPr>
        <w:spacing w:line="312" w:lineRule="auto"/>
        <w:rPr>
          <w:sz w:val="24"/>
        </w:rPr>
      </w:pPr>
      <w:r>
        <w:rPr>
          <w:sz w:val="24"/>
        </w:rPr>
        <w:lastRenderedPageBreak/>
        <w:t xml:space="preserve">3. </w:t>
      </w:r>
      <w:r w:rsidR="00AB38F9" w:rsidRPr="00AB38F9">
        <w:rPr>
          <w:bCs/>
          <w:sz w:val="24"/>
        </w:rPr>
        <w:t>Meng Shen</w:t>
      </w:r>
      <w:r>
        <w:rPr>
          <w:b/>
          <w:sz w:val="24"/>
          <w:vertAlign w:val="superscript"/>
        </w:rPr>
        <w:t>#</w:t>
      </w:r>
      <w:r>
        <w:rPr>
          <w:sz w:val="24"/>
        </w:rPr>
        <w:t xml:space="preserve">, </w:t>
      </w:r>
      <w:r w:rsidR="00AB38F9">
        <w:rPr>
          <w:sz w:val="24"/>
        </w:rPr>
        <w:t>Chuan Dong</w:t>
      </w:r>
      <w:r>
        <w:rPr>
          <w:sz w:val="24"/>
          <w:vertAlign w:val="superscript"/>
        </w:rPr>
        <w:t>#</w:t>
      </w:r>
      <w:r>
        <w:rPr>
          <w:sz w:val="24"/>
        </w:rPr>
        <w:t xml:space="preserve">, </w:t>
      </w:r>
      <w:r w:rsidR="00AB38F9" w:rsidRPr="00AB38F9">
        <w:rPr>
          <w:b/>
          <w:bCs/>
          <w:sz w:val="24"/>
        </w:rPr>
        <w:t>Xianhui Ruan</w:t>
      </w:r>
      <w:r>
        <w:rPr>
          <w:sz w:val="24"/>
        </w:rPr>
        <w:t xml:space="preserve">, </w:t>
      </w:r>
      <w:r w:rsidR="00AB38F9">
        <w:rPr>
          <w:sz w:val="24"/>
        </w:rPr>
        <w:t>Wei Yan</w:t>
      </w:r>
      <w:r>
        <w:rPr>
          <w:sz w:val="24"/>
        </w:rPr>
        <w:t xml:space="preserve">, </w:t>
      </w:r>
      <w:r w:rsidR="00AB38F9">
        <w:rPr>
          <w:sz w:val="24"/>
        </w:rPr>
        <w:t>Minghui Cao</w:t>
      </w:r>
      <w:r>
        <w:rPr>
          <w:sz w:val="24"/>
        </w:rPr>
        <w:t xml:space="preserve">, </w:t>
      </w:r>
      <w:r w:rsidR="00AB38F9" w:rsidRPr="00EF5800">
        <w:rPr>
          <w:sz w:val="24"/>
        </w:rPr>
        <w:t>Donald Pizzo</w:t>
      </w:r>
      <w:r>
        <w:rPr>
          <w:sz w:val="24"/>
        </w:rPr>
        <w:t xml:space="preserve">, </w:t>
      </w:r>
      <w:r w:rsidR="00AB38F9" w:rsidRPr="00EF5800">
        <w:rPr>
          <w:sz w:val="24"/>
        </w:rPr>
        <w:t>Xiwei Wu</w:t>
      </w:r>
      <w:r>
        <w:rPr>
          <w:sz w:val="24"/>
        </w:rPr>
        <w:t xml:space="preserve">, </w:t>
      </w:r>
      <w:r w:rsidR="00AB38F9" w:rsidRPr="00EF5800">
        <w:rPr>
          <w:sz w:val="24"/>
        </w:rPr>
        <w:t>Lin Yang</w:t>
      </w:r>
      <w:r>
        <w:rPr>
          <w:sz w:val="24"/>
        </w:rPr>
        <w:t xml:space="preserve">, </w:t>
      </w:r>
      <w:r w:rsidR="00AB38F9" w:rsidRPr="00EF5800">
        <w:rPr>
          <w:sz w:val="24"/>
        </w:rPr>
        <w:t>Liang Liu</w:t>
      </w:r>
      <w:r>
        <w:rPr>
          <w:sz w:val="24"/>
        </w:rPr>
        <w:t xml:space="preserve">, </w:t>
      </w:r>
      <w:r w:rsidR="00EF5800" w:rsidRPr="00EF5800">
        <w:rPr>
          <w:sz w:val="24"/>
        </w:rPr>
        <w:t>Xiubao Ren,  Shizhen Emily Wang</w:t>
      </w:r>
      <w:r>
        <w:rPr>
          <w:sz w:val="24"/>
        </w:rPr>
        <w:t xml:space="preserve">. </w:t>
      </w:r>
      <w:r w:rsidR="00EF5800" w:rsidRPr="00EF5800">
        <w:rPr>
          <w:sz w:val="24"/>
        </w:rPr>
        <w:t xml:space="preserve">Chemotherapy-Induced Extracellular Vesicle miRNAs Promote Breast Cancer Stemness by Targeting ONECUT2. </w:t>
      </w:r>
      <w:r w:rsidR="00EF5800" w:rsidRPr="00EF5800">
        <w:rPr>
          <w:i/>
          <w:iCs/>
          <w:sz w:val="24"/>
        </w:rPr>
        <w:t>Cancer Res</w:t>
      </w:r>
      <w:r w:rsidRPr="00EF5800">
        <w:rPr>
          <w:i/>
          <w:iCs/>
          <w:sz w:val="24"/>
        </w:rPr>
        <w:t>.</w:t>
      </w:r>
      <w:r>
        <w:rPr>
          <w:sz w:val="24"/>
        </w:rPr>
        <w:t xml:space="preserve"> </w:t>
      </w:r>
      <w:r w:rsidR="00EF5800" w:rsidRPr="00EF5800">
        <w:rPr>
          <w:sz w:val="24"/>
        </w:rPr>
        <w:t>PMID: 31118200</w:t>
      </w:r>
      <w:r w:rsidR="00EF5800">
        <w:rPr>
          <w:rFonts w:ascii="Helvetica" w:hAnsi="Helvetica"/>
          <w:color w:val="000000"/>
          <w:sz w:val="20"/>
          <w:szCs w:val="20"/>
          <w:shd w:val="clear" w:color="auto" w:fill="FFFFFF"/>
        </w:rPr>
        <w:t xml:space="preserve">. </w:t>
      </w:r>
      <w:r w:rsidR="00EF5800" w:rsidRPr="00EF5800">
        <w:rPr>
          <w:sz w:val="24"/>
        </w:rPr>
        <w:t>(IF: 9.130)</w:t>
      </w:r>
    </w:p>
    <w:p w:rsidR="00DD009D" w:rsidRDefault="00DD009D" w:rsidP="00DD009D">
      <w:pPr>
        <w:shd w:val="clear" w:color="auto" w:fill="FFFFFF"/>
        <w:spacing w:line="312" w:lineRule="auto"/>
        <w:rPr>
          <w:sz w:val="24"/>
        </w:rPr>
      </w:pPr>
      <w:r>
        <w:rPr>
          <w:rFonts w:eastAsia="SimHei"/>
          <w:sz w:val="24"/>
        </w:rPr>
        <w:t>4</w:t>
      </w:r>
      <w:r>
        <w:rPr>
          <w:sz w:val="24"/>
        </w:rPr>
        <w:t xml:space="preserve">. Chang Liu, Yang Yu, Guangliang Yin, Junxia Zhang, Wei Wen, </w:t>
      </w:r>
      <w:r>
        <w:rPr>
          <w:b/>
          <w:sz w:val="24"/>
        </w:rPr>
        <w:t>Xianhui Ruan</w:t>
      </w:r>
      <w:r>
        <w:rPr>
          <w:sz w:val="24"/>
        </w:rPr>
        <w:t xml:space="preserve">, Dapeng Li, Shuang Zhang, Wenjun Cai, Ming Gao, Lingyi Chen. C14orf93 (RTFC) is identified as a novel susceptibility gene for familial nonmedullary thyroid cancer </w:t>
      </w:r>
      <w:r>
        <w:rPr>
          <w:i/>
          <w:sz w:val="24"/>
        </w:rPr>
        <w:t>Biochem Biophysical Res Commun</w:t>
      </w:r>
      <w:r>
        <w:rPr>
          <w:sz w:val="24"/>
        </w:rPr>
        <w:t xml:space="preserve"> PMID: 27864143 (IF:2.559)</w:t>
      </w:r>
    </w:p>
    <w:p w:rsidR="00DD009D" w:rsidRDefault="00DD009D" w:rsidP="00DD009D">
      <w:pPr>
        <w:pStyle w:val="ListParagraph"/>
        <w:shd w:val="clear" w:color="auto" w:fill="FFFFFF"/>
        <w:spacing w:line="312" w:lineRule="auto"/>
        <w:ind w:firstLineChars="0" w:firstLine="0"/>
        <w:rPr>
          <w:rFonts w:ascii="Times New Roman" w:hAnsi="Times New Roman"/>
          <w:color w:val="575757"/>
          <w:kern w:val="0"/>
          <w:sz w:val="24"/>
          <w:shd w:val="clear" w:color="auto" w:fill="FFFFFF"/>
        </w:rPr>
      </w:pPr>
      <w:r>
        <w:rPr>
          <w:rFonts w:ascii="Times New Roman" w:eastAsia="SimHei" w:hAnsi="Times New Roman"/>
          <w:sz w:val="24"/>
        </w:rPr>
        <w:t>5</w:t>
      </w:r>
      <w:r>
        <w:rPr>
          <w:rFonts w:ascii="Times New Roman" w:hAnsi="Times New Roman"/>
          <w:sz w:val="24"/>
        </w:rPr>
        <w:t xml:space="preserve">.Yang Yu, Chang Liu, Junxia Zhang, Mimi Zhang, Wei Wen, </w:t>
      </w:r>
      <w:r>
        <w:rPr>
          <w:rFonts w:ascii="Times New Roman" w:hAnsi="Times New Roman"/>
          <w:b/>
          <w:sz w:val="24"/>
        </w:rPr>
        <w:t>Xianhui Ruan</w:t>
      </w:r>
      <w:r>
        <w:rPr>
          <w:rFonts w:ascii="Times New Roman" w:hAnsi="Times New Roman"/>
          <w:sz w:val="24"/>
        </w:rPr>
        <w:t>, Dapeng Li, Shuang Zhang, Ming Gao, Lingyi Chen.</w:t>
      </w:r>
      <w:r>
        <w:rPr>
          <w:rFonts w:ascii="Times New Roman" w:hAnsi="Times New Roman"/>
          <w:b/>
          <w:i/>
          <w:sz w:val="24"/>
        </w:rPr>
        <w:t xml:space="preserve"> </w:t>
      </w:r>
      <w:r>
        <w:rPr>
          <w:rFonts w:ascii="Times New Roman" w:hAnsi="Times New Roman"/>
          <w:sz w:val="24"/>
        </w:rPr>
        <w:t>Rtfc (</w:t>
      </w:r>
      <w:r>
        <w:rPr>
          <w:rFonts w:ascii="Times New Roman" w:eastAsia="Times New Roman" w:hAnsi="Times New Roman"/>
          <w:sz w:val="24"/>
        </w:rPr>
        <w:t>4931414P19Rik</w:t>
      </w:r>
      <w:r>
        <w:rPr>
          <w:rFonts w:ascii="Times New Roman" w:hAnsi="Times New Roman"/>
          <w:sz w:val="24"/>
        </w:rPr>
        <w:t xml:space="preserve">) Regulates invitro Thyroid Differentiation and in vivo Thyroid Function. </w:t>
      </w:r>
      <w:r>
        <w:rPr>
          <w:rFonts w:ascii="Times New Roman" w:hAnsi="Times New Roman"/>
          <w:i/>
          <w:sz w:val="24"/>
        </w:rPr>
        <w:t xml:space="preserve">Sciticfic Reports </w:t>
      </w:r>
      <w:r>
        <w:rPr>
          <w:rFonts w:ascii="Times New Roman" w:hAnsi="Times New Roman"/>
          <w:sz w:val="24"/>
        </w:rPr>
        <w:t>PMID: 28230092 (IF: 4.259)</w:t>
      </w:r>
    </w:p>
    <w:p w:rsidR="0058035F" w:rsidRDefault="00DD009D" w:rsidP="00DD009D">
      <w:pPr>
        <w:pStyle w:val="ListParagraph"/>
        <w:shd w:val="clear" w:color="auto" w:fill="FFFFFF"/>
        <w:spacing w:line="312" w:lineRule="auto"/>
        <w:ind w:firstLineChars="0" w:firstLine="0"/>
        <w:rPr>
          <w:rFonts w:ascii="Times New Roman" w:hAnsi="Times New Roman"/>
          <w:sz w:val="24"/>
        </w:rPr>
      </w:pPr>
      <w:r>
        <w:rPr>
          <w:rFonts w:ascii="Times New Roman" w:eastAsia="SimHei" w:hAnsi="Times New Roman"/>
          <w:sz w:val="24"/>
        </w:rPr>
        <w:t>6</w:t>
      </w:r>
      <w:r>
        <w:rPr>
          <w:rFonts w:ascii="Times New Roman" w:hAnsi="Times New Roman"/>
          <w:sz w:val="24"/>
        </w:rPr>
        <w:t xml:space="preserve">.Xianle Shi, Zixi Yin, Lingling Wang, Bin Ling, </w:t>
      </w:r>
      <w:r>
        <w:rPr>
          <w:rFonts w:ascii="Times New Roman" w:hAnsi="Times New Roman"/>
          <w:b/>
          <w:sz w:val="24"/>
        </w:rPr>
        <w:t>Xianhui Ruan</w:t>
      </w:r>
      <w:r>
        <w:rPr>
          <w:rFonts w:ascii="Times New Roman" w:hAnsi="Times New Roman"/>
          <w:sz w:val="24"/>
        </w:rPr>
        <w:t xml:space="preserve">, Weiyu Zhang, Lingyi Chen. Rho differentially regulates the Hippo pathway by modulating the interaction between Amot and Nf2 in the blastocyst. </w:t>
      </w:r>
      <w:r>
        <w:rPr>
          <w:rFonts w:ascii="Times New Roman" w:hAnsi="Times New Roman"/>
          <w:i/>
          <w:sz w:val="24"/>
        </w:rPr>
        <w:t>Development</w:t>
      </w:r>
      <w:r>
        <w:rPr>
          <w:rFonts w:ascii="Times New Roman" w:hAnsi="Times New Roman"/>
          <w:sz w:val="24"/>
        </w:rPr>
        <w:t xml:space="preserve"> PMID: 28947533 (IF: 5.413)</w:t>
      </w:r>
    </w:p>
    <w:p w:rsidR="00DD009D" w:rsidRPr="0058035F" w:rsidRDefault="0058035F" w:rsidP="00DD009D">
      <w:pPr>
        <w:pStyle w:val="ListParagraph"/>
        <w:shd w:val="clear" w:color="auto" w:fill="FFFFFF"/>
        <w:spacing w:line="312" w:lineRule="auto"/>
        <w:ind w:firstLineChars="0" w:firstLine="0"/>
        <w:rPr>
          <w:rFonts w:ascii="Times New Roman" w:eastAsia="SimHei" w:hAnsi="Times New Roman"/>
          <w:sz w:val="24"/>
        </w:rPr>
      </w:pPr>
      <w:r w:rsidRPr="0058035F">
        <w:rPr>
          <w:rFonts w:ascii="Times New Roman" w:eastAsia="SimHei" w:hAnsi="Times New Roman" w:hint="eastAsia"/>
          <w:sz w:val="24"/>
        </w:rPr>
        <w:t>7.</w:t>
      </w:r>
      <w:r w:rsidR="00DD009D" w:rsidRPr="0058035F">
        <w:rPr>
          <w:rFonts w:ascii="Times New Roman" w:eastAsia="SimHei" w:hAnsi="Times New Roman"/>
          <w:sz w:val="24"/>
        </w:rPr>
        <w:t>Liang Liu, Lin Yang, Wei Yan, Jing Zhai, DonaldP. Pizzo, Peiguo Chu, AndrewR. Chin, Meng Shen, Chuan Dong, Xianhui Ruan, Xiubao Ren, George Somlo and ShizhenEmily Wang. Chemotherapy Induces Breast Cancer Stemness in Association with Dysregulated Monocytosis. Clinical Cancer Research PMID: 29500278 (IF: 10.199)</w:t>
      </w:r>
    </w:p>
    <w:p w:rsidR="00DD009D" w:rsidRDefault="00DD009D" w:rsidP="00DD009D">
      <w:pPr>
        <w:pStyle w:val="ListParagraph"/>
        <w:shd w:val="clear" w:color="auto" w:fill="FFFFFF"/>
        <w:spacing w:line="312" w:lineRule="auto"/>
        <w:ind w:firstLineChars="0" w:firstLine="0"/>
        <w:rPr>
          <w:rFonts w:ascii="Times New Roman" w:hAnsi="Times New Roman"/>
          <w:sz w:val="24"/>
        </w:rPr>
      </w:pPr>
      <w:r>
        <w:rPr>
          <w:rFonts w:ascii="Times New Roman" w:eastAsia="SimHei" w:hAnsi="Times New Roman"/>
          <w:sz w:val="24"/>
        </w:rPr>
        <w:t>8</w:t>
      </w:r>
      <w:r>
        <w:rPr>
          <w:rFonts w:ascii="Times New Roman" w:hAnsi="Times New Roman"/>
          <w:sz w:val="24"/>
        </w:rPr>
        <w:t xml:space="preserve">.Jiadong Chi, Xiangqian Zheng, Ming Gao, Jingzhu Zhao, Dapeng Li, Jiansen Li, Li Dong, </w:t>
      </w:r>
      <w:r>
        <w:rPr>
          <w:rFonts w:ascii="Times New Roman" w:hAnsi="Times New Roman"/>
          <w:b/>
          <w:sz w:val="24"/>
        </w:rPr>
        <w:t>Xianhui Ruan</w:t>
      </w:r>
      <w:r>
        <w:rPr>
          <w:rFonts w:ascii="Times New Roman" w:hAnsi="Times New Roman"/>
          <w:sz w:val="24"/>
        </w:rPr>
        <w:t xml:space="preserve">. Integrated microRNA-mRNA analyses of distinct expression profiles in follicular thyroid tumors. </w:t>
      </w:r>
      <w:r>
        <w:rPr>
          <w:rFonts w:ascii="Times New Roman" w:hAnsi="Times New Roman"/>
          <w:i/>
          <w:sz w:val="24"/>
        </w:rPr>
        <w:t xml:space="preserve">Oncology letters </w:t>
      </w:r>
      <w:r>
        <w:rPr>
          <w:rFonts w:ascii="Times New Roman" w:hAnsi="Times New Roman"/>
          <w:sz w:val="24"/>
        </w:rPr>
        <w:t>PMID: 29344146 (IF: 1.664)</w:t>
      </w:r>
    </w:p>
    <w:p w:rsidR="00DD009D" w:rsidRDefault="00DD009D" w:rsidP="00DD009D">
      <w:pPr>
        <w:pStyle w:val="ListParagraph"/>
        <w:shd w:val="clear" w:color="auto" w:fill="FFFFFF"/>
        <w:spacing w:line="312" w:lineRule="auto"/>
        <w:ind w:firstLineChars="0" w:firstLine="0"/>
        <w:rPr>
          <w:rFonts w:ascii="Times New Roman" w:hAnsi="Times New Roman"/>
          <w:sz w:val="24"/>
        </w:rPr>
      </w:pPr>
      <w:r>
        <w:rPr>
          <w:rFonts w:ascii="Times New Roman" w:hAnsi="Times New Roman"/>
          <w:sz w:val="24"/>
        </w:rPr>
        <w:t xml:space="preserve">9. Jingzhu Zhao, Xinwei Yun, </w:t>
      </w:r>
      <w:r>
        <w:rPr>
          <w:rFonts w:ascii="Times New Roman" w:hAnsi="Times New Roman"/>
          <w:b/>
          <w:sz w:val="24"/>
        </w:rPr>
        <w:t>Xianhui Ruan</w:t>
      </w:r>
      <w:r>
        <w:rPr>
          <w:rFonts w:ascii="Times New Roman" w:hAnsi="Times New Roman"/>
          <w:sz w:val="24"/>
        </w:rPr>
        <w:t xml:space="preserve">, Jiadong Chi, Yang Yu, Yigong Li, Xiangqian Zheng, Ming Gao. High expression of NUCB2 promotes papillary thyroid cancer cells proliferation and invasion. </w:t>
      </w:r>
      <w:r>
        <w:rPr>
          <w:rFonts w:ascii="Times New Roman" w:hAnsi="Times New Roman"/>
          <w:i/>
          <w:sz w:val="24"/>
        </w:rPr>
        <w:t>Onco Targets and Therapy</w:t>
      </w:r>
      <w:r>
        <w:rPr>
          <w:rFonts w:ascii="Times New Roman" w:hAnsi="Times New Roman"/>
          <w:sz w:val="24"/>
        </w:rPr>
        <w:t xml:space="preserve"> PMID: 30863097 </w:t>
      </w:r>
    </w:p>
    <w:p w:rsidR="00DD009D" w:rsidRDefault="00DD009D" w:rsidP="00DD009D">
      <w:pPr>
        <w:pStyle w:val="ListParagraph"/>
        <w:shd w:val="clear" w:color="auto" w:fill="FFFFFF"/>
        <w:spacing w:line="312" w:lineRule="auto"/>
        <w:ind w:firstLineChars="0" w:firstLine="0"/>
        <w:rPr>
          <w:rFonts w:ascii="Times New Roman" w:hAnsi="Times New Roman"/>
          <w:sz w:val="24"/>
        </w:rPr>
      </w:pPr>
      <w:r>
        <w:rPr>
          <w:rFonts w:ascii="Times New Roman" w:hAnsi="Times New Roman"/>
          <w:sz w:val="24"/>
        </w:rPr>
        <w:t>(IF: 2.656)</w:t>
      </w:r>
    </w:p>
    <w:p w:rsidR="00DD009D" w:rsidRDefault="00DD009D" w:rsidP="00DD009D">
      <w:pPr>
        <w:pStyle w:val="HTMLPreformatted"/>
        <w:spacing w:line="312" w:lineRule="auto"/>
        <w:jc w:val="both"/>
        <w:rPr>
          <w:rFonts w:ascii="Times New Roman" w:hAnsi="Times New Roman" w:cs="Times New Roman"/>
          <w:color w:val="000000"/>
        </w:rPr>
      </w:pPr>
      <w:r>
        <w:rPr>
          <w:rFonts w:ascii="Times New Roman" w:hAnsi="Times New Roman" w:cs="Times New Roman"/>
          <w:kern w:val="2"/>
        </w:rPr>
        <w:t>10. Xinyi Cao, Lin Dang, Xiangqian Zheng, Yi Lu, Yuemei Lu, Rongjie Ji,</w:t>
      </w:r>
      <w:r>
        <w:rPr>
          <w:rFonts w:ascii="Times New Roman" w:hAnsi="Times New Roman" w:cs="Times New Roman"/>
          <w:b/>
          <w:kern w:val="2"/>
        </w:rPr>
        <w:t xml:space="preserve"> Xianhui Ruan</w:t>
      </w:r>
      <w:r>
        <w:rPr>
          <w:rFonts w:ascii="Times New Roman" w:hAnsi="Times New Roman" w:cs="Times New Roman"/>
          <w:kern w:val="2"/>
        </w:rPr>
        <w:t xml:space="preserve">, Jingtai Zhi, Xiukun Hou, Xianfu Yi, Mulin Li, Ming Gao, Lirong Zhang, Yupeng Chen. Targeting super-enhancer-driven oncogenic transcription by CDK7 inhibition in anaplastic thyroid cancer. </w:t>
      </w:r>
      <w:r>
        <w:rPr>
          <w:rFonts w:ascii="Times New Roman" w:hAnsi="Times New Roman" w:cs="Times New Roman"/>
          <w:i/>
          <w:kern w:val="2"/>
        </w:rPr>
        <w:t>Thyroid</w:t>
      </w:r>
      <w:r>
        <w:rPr>
          <w:rFonts w:ascii="Times New Roman" w:hAnsi="Times New Roman" w:cs="Times New Roman"/>
          <w:kern w:val="2"/>
        </w:rPr>
        <w:t xml:space="preserve"> (Accepted) (IF: 7.557)</w:t>
      </w:r>
    </w:p>
    <w:p w:rsidR="00AD2ADE" w:rsidRPr="006727A7" w:rsidRDefault="00AD2ADE" w:rsidP="00DD009D">
      <w:pPr>
        <w:spacing w:line="360" w:lineRule="auto"/>
        <w:ind w:firstLineChars="200" w:firstLine="560"/>
        <w:rPr>
          <w:sz w:val="28"/>
          <w:szCs w:val="28"/>
        </w:rPr>
      </w:pPr>
    </w:p>
    <w:sectPr w:rsidR="00AD2ADE" w:rsidRPr="006727A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312" w:rsidRDefault="00B40312" w:rsidP="00397E1D">
      <w:r>
        <w:separator/>
      </w:r>
    </w:p>
  </w:endnote>
  <w:endnote w:type="continuationSeparator" w:id="0">
    <w:p w:rsidR="00B40312" w:rsidRDefault="00B40312" w:rsidP="0039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SimHei">
    <w:altName w:val="Arial Unicode MS"/>
    <w:panose1 w:val="02010609060101010101"/>
    <w:charset w:val="86"/>
    <w:family w:val="modern"/>
    <w:pitch w:val="fixed"/>
    <w:sig w:usb0="00000000"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312" w:rsidRDefault="00B40312" w:rsidP="00397E1D">
      <w:r>
        <w:separator/>
      </w:r>
    </w:p>
  </w:footnote>
  <w:footnote w:type="continuationSeparator" w:id="0">
    <w:p w:rsidR="00B40312" w:rsidRDefault="00B40312" w:rsidP="0039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6F" w:rsidRPr="00D2556F" w:rsidRDefault="00D2556F" w:rsidP="00D2556F">
    <w:pPr>
      <w:pStyle w:val="Header"/>
      <w:pBdr>
        <w:bottom w:val="none" w:sz="0" w:space="0" w:color="auto"/>
      </w:pBdr>
      <w:rPr>
        <w:b/>
        <w:sz w:val="36"/>
        <w:szCs w:val="36"/>
      </w:rPr>
    </w:pPr>
    <w:r w:rsidRPr="00D2556F">
      <w:rPr>
        <w:b/>
        <w:sz w:val="36"/>
        <w:szCs w:val="36"/>
      </w:rPr>
      <w:t>Xianhui Ruan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0D"/>
    <w:rsid w:val="0003227C"/>
    <w:rsid w:val="00064CB5"/>
    <w:rsid w:val="001515D8"/>
    <w:rsid w:val="0017026D"/>
    <w:rsid w:val="00183521"/>
    <w:rsid w:val="001947C8"/>
    <w:rsid w:val="001B748F"/>
    <w:rsid w:val="001C06E3"/>
    <w:rsid w:val="001F6554"/>
    <w:rsid w:val="0025632B"/>
    <w:rsid w:val="00316ED9"/>
    <w:rsid w:val="00397E1D"/>
    <w:rsid w:val="004442B2"/>
    <w:rsid w:val="00472167"/>
    <w:rsid w:val="00481E6F"/>
    <w:rsid w:val="004D1C67"/>
    <w:rsid w:val="004D428D"/>
    <w:rsid w:val="004D76CD"/>
    <w:rsid w:val="00527E96"/>
    <w:rsid w:val="00561544"/>
    <w:rsid w:val="0058035F"/>
    <w:rsid w:val="00585EC1"/>
    <w:rsid w:val="005A11A0"/>
    <w:rsid w:val="005F7288"/>
    <w:rsid w:val="006238DE"/>
    <w:rsid w:val="00637661"/>
    <w:rsid w:val="006727A7"/>
    <w:rsid w:val="006B7DB6"/>
    <w:rsid w:val="00743534"/>
    <w:rsid w:val="00747286"/>
    <w:rsid w:val="00747775"/>
    <w:rsid w:val="0076570D"/>
    <w:rsid w:val="007843F9"/>
    <w:rsid w:val="00796F6C"/>
    <w:rsid w:val="008109D6"/>
    <w:rsid w:val="008B2E49"/>
    <w:rsid w:val="00902B1B"/>
    <w:rsid w:val="00920131"/>
    <w:rsid w:val="009D747F"/>
    <w:rsid w:val="00A14103"/>
    <w:rsid w:val="00A2549F"/>
    <w:rsid w:val="00A2746C"/>
    <w:rsid w:val="00A85565"/>
    <w:rsid w:val="00AA1EEE"/>
    <w:rsid w:val="00AB38F9"/>
    <w:rsid w:val="00AD2ADE"/>
    <w:rsid w:val="00AF0201"/>
    <w:rsid w:val="00B05899"/>
    <w:rsid w:val="00B40312"/>
    <w:rsid w:val="00BA1C16"/>
    <w:rsid w:val="00BE2871"/>
    <w:rsid w:val="00C232CD"/>
    <w:rsid w:val="00C9578B"/>
    <w:rsid w:val="00CA56D3"/>
    <w:rsid w:val="00CC19EB"/>
    <w:rsid w:val="00CD565C"/>
    <w:rsid w:val="00D2556F"/>
    <w:rsid w:val="00DA025A"/>
    <w:rsid w:val="00DB273C"/>
    <w:rsid w:val="00DD009D"/>
    <w:rsid w:val="00E42E65"/>
    <w:rsid w:val="00E4782D"/>
    <w:rsid w:val="00E6294C"/>
    <w:rsid w:val="00EF5800"/>
    <w:rsid w:val="00F6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E557F"/>
  <w15:chartTrackingRefBased/>
  <w15:docId w15:val="{BC9B2F13-669B-4665-870A-EA91327E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E1D"/>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E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7E1D"/>
    <w:rPr>
      <w:sz w:val="18"/>
      <w:szCs w:val="18"/>
    </w:rPr>
  </w:style>
  <w:style w:type="paragraph" w:styleId="Footer">
    <w:name w:val="footer"/>
    <w:basedOn w:val="Normal"/>
    <w:link w:val="FooterChar"/>
    <w:uiPriority w:val="99"/>
    <w:unhideWhenUsed/>
    <w:rsid w:val="00397E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97E1D"/>
    <w:rPr>
      <w:sz w:val="18"/>
      <w:szCs w:val="18"/>
    </w:rPr>
  </w:style>
  <w:style w:type="character" w:styleId="Hyperlink">
    <w:name w:val="Hyperlink"/>
    <w:basedOn w:val="DefaultParagraphFont"/>
    <w:uiPriority w:val="99"/>
    <w:unhideWhenUsed/>
    <w:rsid w:val="00B05899"/>
    <w:rPr>
      <w:color w:val="0563C1" w:themeColor="hyperlink"/>
      <w:u w:val="single"/>
    </w:rPr>
  </w:style>
  <w:style w:type="paragraph" w:styleId="HTMLPreformatted">
    <w:name w:val="HTML Preformatted"/>
    <w:basedOn w:val="Normal"/>
    <w:link w:val="HTMLPreformattedChar"/>
    <w:uiPriority w:val="99"/>
    <w:unhideWhenUsed/>
    <w:rsid w:val="00DD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DD009D"/>
    <w:rPr>
      <w:rFonts w:ascii="SimSun" w:eastAsia="SimSun" w:hAnsi="SimSun" w:cs="SimSun"/>
      <w:kern w:val="0"/>
      <w:sz w:val="24"/>
      <w:szCs w:val="24"/>
    </w:rPr>
  </w:style>
  <w:style w:type="paragraph" w:styleId="ListParagraph">
    <w:name w:val="List Paragraph"/>
    <w:basedOn w:val="Normal"/>
    <w:uiPriority w:val="34"/>
    <w:qFormat/>
    <w:rsid w:val="00DD009D"/>
    <w:pPr>
      <w:widowControl w:val="0"/>
      <w:ind w:firstLineChars="200" w:firstLine="420"/>
      <w:jc w:val="both"/>
    </w:pPr>
    <w:rPr>
      <w:rFonts w:ascii="Calibri" w:hAnsi="Calibri"/>
    </w:rPr>
  </w:style>
  <w:style w:type="character" w:customStyle="1" w:styleId="nlm-given-names">
    <w:name w:val="nlm-given-names"/>
    <w:basedOn w:val="DefaultParagraphFont"/>
    <w:rsid w:val="00AB38F9"/>
  </w:style>
  <w:style w:type="character" w:customStyle="1" w:styleId="nlm-surname">
    <w:name w:val="nlm-surname"/>
    <w:basedOn w:val="DefaultParagraphFont"/>
    <w:rsid w:val="00AB38F9"/>
  </w:style>
  <w:style w:type="character" w:customStyle="1" w:styleId="highwire-citation-author">
    <w:name w:val="highwire-citation-author"/>
    <w:basedOn w:val="DefaultParagraphFont"/>
    <w:rsid w:val="00AB38F9"/>
  </w:style>
  <w:style w:type="character" w:customStyle="1" w:styleId="word">
    <w:name w:val="word"/>
    <w:basedOn w:val="DefaultParagraphFont"/>
    <w:qFormat/>
    <w:rsid w:val="00747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Tel:001186135129841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jruanxianhui@16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2AE7F207.dotm</Template>
  <TotalTime>326</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ruanxianhui</dc:creator>
  <cp:keywords/>
  <dc:description/>
  <cp:lastModifiedBy>Guo, Shicheng</cp:lastModifiedBy>
  <cp:revision>49</cp:revision>
  <cp:lastPrinted>2017-03-10T03:23:00Z</cp:lastPrinted>
  <dcterms:created xsi:type="dcterms:W3CDTF">2017-01-20T00:29:00Z</dcterms:created>
  <dcterms:modified xsi:type="dcterms:W3CDTF">2020-02-14T06:50:00Z</dcterms:modified>
</cp:coreProperties>
</file>