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B33" w:rsidRPr="009E7B33" w:rsidRDefault="009E7B33" w:rsidP="009E7B33">
      <w:pPr>
        <w:rPr>
          <w:rFonts w:ascii="Arial" w:hAnsi="Arial" w:cs="Arial"/>
          <w:szCs w:val="21"/>
        </w:rPr>
      </w:pPr>
    </w:p>
    <w:p w:rsidR="009E7B33" w:rsidRDefault="004A3A17" w:rsidP="009E7B33">
      <w:pPr>
        <w:ind w:firstLine="420"/>
        <w:rPr>
          <w:rFonts w:ascii="Arial" w:hAnsi="Arial" w:cs="Arial"/>
          <w:szCs w:val="21"/>
        </w:rPr>
      </w:pPr>
      <w:r w:rsidRPr="004A3A17">
        <w:rPr>
          <w:rFonts w:ascii="Arial" w:hAnsi="Arial" w:cs="Arial"/>
          <w:szCs w:val="21"/>
        </w:rPr>
        <w:t>On behalf of all authors, please consider our submitted research article entitled “</w:t>
      </w:r>
      <w:r>
        <w:rPr>
          <w:rFonts w:ascii="Arial" w:hAnsi="Arial" w:cs="Arial"/>
          <w:sz w:val="22"/>
        </w:rPr>
        <w:t>G</w:t>
      </w:r>
      <w:r w:rsidRPr="00F80442">
        <w:rPr>
          <w:rFonts w:ascii="Arial" w:hAnsi="Arial" w:cs="Arial"/>
          <w:sz w:val="22"/>
        </w:rPr>
        <w:t>enome-wide methylation of colorectal adenoma</w:t>
      </w:r>
      <w:r>
        <w:rPr>
          <w:rFonts w:ascii="Arial" w:hAnsi="Arial" w:cs="Arial"/>
          <w:sz w:val="22"/>
        </w:rPr>
        <w:t xml:space="preserve"> analysis</w:t>
      </w:r>
      <w:r w:rsidRPr="00F80442">
        <w:rPr>
          <w:rFonts w:ascii="Arial" w:hAnsi="Arial" w:cs="Arial"/>
          <w:sz w:val="22"/>
        </w:rPr>
        <w:t xml:space="preserve"> reveals potentia</w:t>
      </w:r>
      <w:r w:rsidRPr="00743D48">
        <w:rPr>
          <w:rFonts w:ascii="Arial" w:hAnsi="Arial" w:cs="Arial"/>
          <w:sz w:val="22"/>
        </w:rPr>
        <w:t>l early diagnosis biomarkers</w:t>
      </w:r>
      <w:r w:rsidRPr="004A3A17">
        <w:rPr>
          <w:rFonts w:ascii="Arial" w:hAnsi="Arial" w:cs="Arial"/>
          <w:szCs w:val="21"/>
        </w:rPr>
        <w:t xml:space="preserve">” </w:t>
      </w:r>
      <w:r>
        <w:rPr>
          <w:rFonts w:ascii="Arial" w:hAnsi="Arial" w:cs="Arial"/>
          <w:szCs w:val="21"/>
        </w:rPr>
        <w:t xml:space="preserve">for publication on </w:t>
      </w:r>
      <w:r w:rsidRPr="009E7B33">
        <w:rPr>
          <w:rFonts w:ascii="Arial" w:hAnsi="Arial" w:cs="Arial"/>
          <w:szCs w:val="21"/>
          <w:highlight w:val="yellow"/>
        </w:rPr>
        <w:t>XXX</w:t>
      </w:r>
      <w:r w:rsidR="00A94B0E">
        <w:rPr>
          <w:rFonts w:ascii="Arial" w:hAnsi="Arial" w:cs="Arial"/>
          <w:szCs w:val="21"/>
          <w:highlight w:val="yellow"/>
        </w:rPr>
        <w:t>(Journal name)</w:t>
      </w:r>
      <w:r w:rsidR="009E7B33" w:rsidRPr="009E7B33">
        <w:rPr>
          <w:rFonts w:ascii="Arial" w:hAnsi="Arial" w:cs="Arial"/>
          <w:szCs w:val="21"/>
          <w:highlight w:val="yellow"/>
        </w:rPr>
        <w:t>.</w:t>
      </w:r>
    </w:p>
    <w:p w:rsidR="009E7B33" w:rsidRDefault="009E7B33" w:rsidP="009E7B33">
      <w:pPr>
        <w:ind w:firstLine="420"/>
        <w:rPr>
          <w:rFonts w:ascii="Arial" w:hAnsi="Arial" w:cs="Arial"/>
          <w:szCs w:val="21"/>
        </w:rPr>
      </w:pPr>
    </w:p>
    <w:p w:rsidR="009E7B33" w:rsidRPr="004A3A17" w:rsidRDefault="009E7B33" w:rsidP="009E7B33">
      <w:pPr>
        <w:ind w:firstLine="420"/>
        <w:rPr>
          <w:rFonts w:ascii="Arial" w:hAnsi="Arial" w:cs="Arial"/>
        </w:rPr>
      </w:pPr>
      <w:r w:rsidRPr="004A3A17">
        <w:rPr>
          <w:rFonts w:ascii="Arial" w:hAnsi="Arial" w:cs="Arial"/>
        </w:rPr>
        <w:t>Colorectal cancer (CRC) is the third leading cause of cancer related deat</w:t>
      </w:r>
      <w:r>
        <w:rPr>
          <w:rFonts w:ascii="Arial" w:hAnsi="Arial" w:cs="Arial"/>
        </w:rPr>
        <w:t>hs</w:t>
      </w:r>
      <w:r w:rsidRPr="004A3A17">
        <w:rPr>
          <w:rFonts w:ascii="Arial" w:hAnsi="Arial" w:cs="Arial"/>
        </w:rPr>
        <w:t>. Even CRC in both incidence and mortality are higher in all kinds of cancer, adenoma stage provide an excellent opportunity to prevent its cancerization and get excellent survival. A large of studies were focusing on CRC, while a part of them treated adenoma as middle stage lacking of further specific study. Actually, colorectal adenoma has different pathologic stages (low-grade adenoma and high-grade adenoma), and no research has compared the different adenomas of different stages at Whole-</w:t>
      </w:r>
      <w:r>
        <w:rPr>
          <w:rFonts w:ascii="Arial" w:hAnsi="Arial" w:cs="Arial"/>
        </w:rPr>
        <w:t>genome DNA methylation level</w:t>
      </w:r>
      <w:r w:rsidRPr="004A3A17">
        <w:rPr>
          <w:rFonts w:ascii="Arial" w:hAnsi="Arial" w:cs="Arial"/>
        </w:rPr>
        <w:t>. Alterations of genome-wide DNA methylation is the hallmark of human cancers and was demonstrated to be early event of tumorigenesis. However, the DNA methylation changes during the normal to low-grade and high-grade adenoma have not been fully exploited.</w:t>
      </w:r>
      <w:r>
        <w:rPr>
          <w:rFonts w:ascii="Arial" w:hAnsi="Arial" w:cs="Arial"/>
        </w:rPr>
        <w:t xml:space="preserve"> </w:t>
      </w:r>
      <w:r w:rsidRPr="004A3A17">
        <w:rPr>
          <w:rFonts w:ascii="Arial" w:hAnsi="Arial" w:cs="Arial"/>
        </w:rPr>
        <w:t>Besides, alterations on low-grade adenoma maybe potential diagnostic biomarker. Therefore, the comprehensive understanding to the genome-wide DNA methylation profile for colorectal cancer, especially the early stage pre-cancerous lesions (low-grade adenoma and high-grade adenoma), will provide important resources for cancer early diagnosis and candidate biomarkers for cell-free DNA methylation research.</w:t>
      </w:r>
      <w:r>
        <w:rPr>
          <w:rFonts w:ascii="Arial" w:hAnsi="Arial" w:cs="Arial"/>
        </w:rPr>
        <w:t xml:space="preserve"> In this study, we</w:t>
      </w:r>
      <w:r w:rsidRPr="004A3A17">
        <w:rPr>
          <w:rFonts w:ascii="Arial" w:hAnsi="Arial" w:cs="Arial"/>
        </w:rPr>
        <w:t xml:space="preserve"> firstly treated adenoma</w:t>
      </w:r>
      <w:r>
        <w:rPr>
          <w:rFonts w:ascii="Arial" w:hAnsi="Arial" w:cs="Arial"/>
        </w:rPr>
        <w:t xml:space="preserve"> </w:t>
      </w:r>
      <w:r w:rsidRPr="004A3A17">
        <w:rPr>
          <w:rFonts w:ascii="Arial" w:hAnsi="Arial" w:cs="Arial"/>
        </w:rPr>
        <w:t>as two stages</w:t>
      </w:r>
      <w:r>
        <w:rPr>
          <w:rFonts w:ascii="Arial" w:hAnsi="Arial" w:cs="Arial"/>
        </w:rPr>
        <w:t>, and</w:t>
      </w:r>
      <w:r w:rsidRPr="00EB1E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identified d</w:t>
      </w:r>
      <w:r w:rsidRPr="004A3A17">
        <w:rPr>
          <w:rFonts w:ascii="Arial" w:hAnsi="Arial" w:cs="Arial"/>
        </w:rPr>
        <w:t>ynamic DNA methylation change of colore</w:t>
      </w:r>
      <w:r>
        <w:rPr>
          <w:rFonts w:ascii="Arial" w:hAnsi="Arial" w:cs="Arial"/>
        </w:rPr>
        <w:t xml:space="preserve">ctal low and high-grade adenoma. </w:t>
      </w:r>
      <w:r w:rsidRPr="004A3A17">
        <w:rPr>
          <w:rFonts w:ascii="Arial" w:hAnsi="Arial" w:cs="Arial"/>
        </w:rPr>
        <w:t>We conducted enrichment analysis to DMRs to inquiry potential DNA methylation influenced functional difference in adenoma initiation and development stages.</w:t>
      </w:r>
      <w:r>
        <w:rPr>
          <w:rFonts w:ascii="Arial" w:hAnsi="Arial" w:cs="Arial"/>
        </w:rPr>
        <w:t xml:space="preserve"> </w:t>
      </w:r>
      <w:r w:rsidRPr="004A3A17">
        <w:rPr>
          <w:rFonts w:ascii="Arial" w:hAnsi="Arial" w:cs="Arial"/>
        </w:rPr>
        <w:t xml:space="preserve">Moreover, we </w:t>
      </w:r>
      <w:r>
        <w:rPr>
          <w:rFonts w:ascii="Arial" w:hAnsi="Arial" w:cs="Arial"/>
        </w:rPr>
        <w:t>found</w:t>
      </w:r>
      <w:r w:rsidRPr="004A3A17">
        <w:rPr>
          <w:rFonts w:ascii="Arial" w:hAnsi="Arial" w:cs="Arial"/>
        </w:rPr>
        <w:t xml:space="preserve"> the</w:t>
      </w:r>
      <w:r w:rsidRPr="00EB1ED1">
        <w:rPr>
          <w:rFonts w:ascii="Arial" w:hAnsi="Arial" w:cs="Arial"/>
        </w:rPr>
        <w:t xml:space="preserve"> </w:t>
      </w:r>
      <w:r w:rsidRPr="004A3A17">
        <w:rPr>
          <w:rFonts w:ascii="Arial" w:hAnsi="Arial" w:cs="Arial"/>
        </w:rPr>
        <w:t>performance</w:t>
      </w:r>
      <w:r>
        <w:rPr>
          <w:rFonts w:ascii="Arial" w:hAnsi="Arial" w:cs="Arial"/>
        </w:rPr>
        <w:t xml:space="preserve"> of</w:t>
      </w:r>
      <w:r w:rsidRPr="004A3A17">
        <w:rPr>
          <w:rFonts w:ascii="Arial" w:hAnsi="Arial" w:cs="Arial"/>
        </w:rPr>
        <w:t xml:space="preserve"> hyper-DMS</w:t>
      </w:r>
      <w:r>
        <w:rPr>
          <w:rFonts w:ascii="Arial" w:hAnsi="Arial" w:cs="Arial"/>
        </w:rPr>
        <w:t>s (different methylation sites) are better than</w:t>
      </w:r>
      <w:r w:rsidRPr="004A3A17">
        <w:rPr>
          <w:rFonts w:ascii="Arial" w:hAnsi="Arial" w:cs="Arial"/>
        </w:rPr>
        <w:t xml:space="preserve"> hypo-DMS</w:t>
      </w:r>
      <w:r>
        <w:rPr>
          <w:rFonts w:ascii="Arial" w:hAnsi="Arial" w:cs="Arial"/>
        </w:rPr>
        <w:t>s’</w:t>
      </w:r>
      <w:r w:rsidRPr="004A3A17">
        <w:rPr>
          <w:rFonts w:ascii="Arial" w:hAnsi="Arial" w:cs="Arial"/>
        </w:rPr>
        <w:t xml:space="preserve"> for the colorectal adenoma and cancer prediction.</w:t>
      </w:r>
      <w:r>
        <w:rPr>
          <w:rFonts w:ascii="Arial" w:hAnsi="Arial" w:cs="Arial"/>
        </w:rPr>
        <w:t xml:space="preserve"> </w:t>
      </w:r>
      <w:r w:rsidRPr="004A3A17">
        <w:rPr>
          <w:rFonts w:ascii="Arial" w:hAnsi="Arial" w:cs="Arial"/>
        </w:rPr>
        <w:t>Finally, we described one functional methylation biomarker, ADHFE1, fo</w:t>
      </w:r>
      <w:r>
        <w:rPr>
          <w:rFonts w:ascii="Arial" w:hAnsi="Arial" w:cs="Arial"/>
        </w:rPr>
        <w:t xml:space="preserve">r colorectal adenoma and cancer, </w:t>
      </w:r>
      <w:r w:rsidRPr="00F80442">
        <w:rPr>
          <w:rFonts w:ascii="Arial" w:hAnsi="Arial" w:cs="Arial"/>
          <w:sz w:val="22"/>
        </w:rPr>
        <w:t>the AUC</w:t>
      </w:r>
      <w:r>
        <w:rPr>
          <w:rFonts w:ascii="Arial" w:hAnsi="Arial" w:cs="Arial"/>
          <w:sz w:val="22"/>
        </w:rPr>
        <w:t xml:space="preserve"> of ROC curve of which can reach to</w:t>
      </w:r>
      <w:r w:rsidRPr="00F80442">
        <w:rPr>
          <w:rFonts w:ascii="Arial" w:hAnsi="Arial" w:cs="Arial"/>
          <w:sz w:val="22"/>
        </w:rPr>
        <w:t xml:space="preserve"> 0.9</w:t>
      </w:r>
      <w:r>
        <w:rPr>
          <w:rFonts w:ascii="Arial" w:hAnsi="Arial" w:cs="Arial"/>
          <w:sz w:val="22"/>
        </w:rPr>
        <w:t>7</w:t>
      </w:r>
      <w:r w:rsidRPr="00F80442">
        <w:rPr>
          <w:rFonts w:ascii="Arial" w:hAnsi="Arial" w:cs="Arial"/>
          <w:sz w:val="22"/>
        </w:rPr>
        <w:t xml:space="preserve"> with specificity and sensitivity as 0.9</w:t>
      </w:r>
      <w:r>
        <w:rPr>
          <w:rFonts w:ascii="Arial" w:hAnsi="Arial" w:cs="Arial"/>
          <w:sz w:val="22"/>
        </w:rPr>
        <w:t>5</w:t>
      </w:r>
      <w:r w:rsidRPr="00F80442">
        <w:rPr>
          <w:rFonts w:ascii="Arial" w:hAnsi="Arial" w:cs="Arial"/>
          <w:sz w:val="22"/>
        </w:rPr>
        <w:t xml:space="preserve"> and 0.96</w:t>
      </w:r>
      <w:r>
        <w:rPr>
          <w:rFonts w:ascii="Arial" w:hAnsi="Arial" w:cs="Arial"/>
          <w:sz w:val="22"/>
        </w:rPr>
        <w:t>.</w:t>
      </w:r>
    </w:p>
    <w:p w:rsidR="009E7B33" w:rsidRPr="009E7B33" w:rsidRDefault="009E7B33" w:rsidP="009E7B33">
      <w:pPr>
        <w:rPr>
          <w:rFonts w:ascii="Arial" w:hAnsi="Arial" w:cs="Arial"/>
          <w:szCs w:val="21"/>
        </w:rPr>
      </w:pPr>
    </w:p>
    <w:p w:rsidR="004A3A17" w:rsidRPr="004A3A17" w:rsidRDefault="004A3A17" w:rsidP="009E7B33">
      <w:pPr>
        <w:rPr>
          <w:rFonts w:ascii="Arial" w:hAnsi="Arial" w:cs="Arial"/>
          <w:szCs w:val="21"/>
        </w:rPr>
      </w:pPr>
      <w:r w:rsidRPr="004A3A17">
        <w:rPr>
          <w:rFonts w:ascii="Arial" w:hAnsi="Arial" w:cs="Arial"/>
          <w:szCs w:val="21"/>
        </w:rPr>
        <w:t xml:space="preserve">This manuscript has not been submitted elsewhere and all authors declare no conflicts of interest.  Thank you for your consideration. </w:t>
      </w:r>
    </w:p>
    <w:p w:rsidR="004A3A17" w:rsidRPr="004A3A17" w:rsidRDefault="004A3A17" w:rsidP="004A3A17">
      <w:pPr>
        <w:pStyle w:val="Default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4A3A17" w:rsidRPr="004A3A17" w:rsidRDefault="004A3A17" w:rsidP="004A3A17">
      <w:pPr>
        <w:pStyle w:val="Default"/>
        <w:jc w:val="both"/>
        <w:rPr>
          <w:rFonts w:ascii="Arial" w:hAnsi="Arial" w:cs="Arial"/>
          <w:sz w:val="21"/>
          <w:szCs w:val="21"/>
        </w:rPr>
      </w:pPr>
      <w:r w:rsidRPr="004A3A17">
        <w:rPr>
          <w:rFonts w:ascii="Arial" w:hAnsi="Arial" w:cs="Arial"/>
          <w:sz w:val="21"/>
          <w:szCs w:val="21"/>
        </w:rPr>
        <w:t>Sincerely, for the authors,</w:t>
      </w:r>
    </w:p>
    <w:p w:rsidR="004A3A17" w:rsidRDefault="004A3A17" w:rsidP="004A3A17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A94B0E" w:rsidRDefault="00A94B0E" w:rsidP="004A3A17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A94B0E" w:rsidRDefault="00A94B0E" w:rsidP="004A3A17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A94B0E" w:rsidRPr="004A3A17" w:rsidRDefault="00A94B0E" w:rsidP="004A3A17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A94B0E" w:rsidRPr="007C3E92" w:rsidRDefault="00A94B0E" w:rsidP="00A94B0E">
      <w:pPr>
        <w:jc w:val="left"/>
        <w:rPr>
          <w:rStyle w:val="a7"/>
          <w:rFonts w:ascii="Arial" w:hAnsi="Arial" w:cs="Arial"/>
          <w:noProof/>
          <w:sz w:val="22"/>
          <w:szCs w:val="24"/>
        </w:rPr>
      </w:pPr>
      <w:r w:rsidRPr="007C3E92">
        <w:rPr>
          <w:rStyle w:val="a7"/>
          <w:rFonts w:ascii="Arial" w:hAnsi="Arial" w:cs="Arial"/>
          <w:noProof/>
          <w:sz w:val="22"/>
          <w:szCs w:val="24"/>
        </w:rPr>
        <w:t>Shigang Ding, M.D.</w:t>
      </w:r>
    </w:p>
    <w:p w:rsidR="00A94B0E" w:rsidRDefault="00A94B0E" w:rsidP="00A94B0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 of Gastroenterology, Peking University Third Hospital, Beijing 100191, China</w:t>
      </w:r>
    </w:p>
    <w:p w:rsidR="00A94B0E" w:rsidRDefault="00A94B0E" w:rsidP="00A94B0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Tel: </w:t>
      </w:r>
      <w:r w:rsidRPr="007C3E92">
        <w:rPr>
          <w:rFonts w:ascii="Arial" w:hAnsi="Arial" w:cs="Arial"/>
          <w:sz w:val="22"/>
          <w:highlight w:val="yellow"/>
        </w:rPr>
        <w:t>XXXX</w:t>
      </w:r>
    </w:p>
    <w:p w:rsidR="00A94B0E" w:rsidRDefault="00A94B0E" w:rsidP="00A94B0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Email: </w:t>
      </w:r>
      <w:r w:rsidRPr="007C3E92">
        <w:rPr>
          <w:rStyle w:val="a7"/>
          <w:rFonts w:ascii="Arial" w:hAnsi="Arial" w:cs="Arial"/>
          <w:sz w:val="22"/>
        </w:rPr>
        <w:t>dingshigang222@163.com</w:t>
      </w:r>
    </w:p>
    <w:p w:rsidR="00A94B0E" w:rsidRDefault="00A94B0E" w:rsidP="00A94B0E">
      <w:pPr>
        <w:rPr>
          <w:rFonts w:ascii="Arial" w:hAnsi="Arial" w:cs="Arial"/>
          <w:sz w:val="22"/>
        </w:rPr>
      </w:pPr>
    </w:p>
    <w:p w:rsidR="00A94B0E" w:rsidRDefault="00A94B0E" w:rsidP="00A94B0E">
      <w:pPr>
        <w:rPr>
          <w:rFonts w:ascii="Arial" w:hAnsi="Arial" w:cs="Arial" w:hint="eastAsia"/>
          <w:sz w:val="22"/>
        </w:rPr>
      </w:pPr>
      <w:bookmarkStart w:id="0" w:name="_GoBack"/>
      <w:bookmarkEnd w:id="0"/>
    </w:p>
    <w:p w:rsidR="00A94B0E" w:rsidRPr="005036BF" w:rsidRDefault="00A94B0E" w:rsidP="00A94B0E">
      <w:pPr>
        <w:rPr>
          <w:rFonts w:ascii="Arial" w:hAnsi="Arial" w:cs="Arial" w:hint="eastAsia"/>
          <w:sz w:val="22"/>
        </w:rPr>
      </w:pPr>
    </w:p>
    <w:p w:rsidR="00A94B0E" w:rsidRDefault="00A94B0E" w:rsidP="00A94B0E">
      <w:pPr>
        <w:rPr>
          <w:rStyle w:val="a7"/>
          <w:rFonts w:ascii="Arial" w:hAnsi="Arial" w:cs="Arial"/>
          <w:noProof/>
          <w:sz w:val="22"/>
        </w:rPr>
      </w:pPr>
      <w:r>
        <w:rPr>
          <w:rStyle w:val="a7"/>
          <w:rFonts w:ascii="Arial" w:hAnsi="Arial" w:cs="Arial"/>
          <w:noProof/>
          <w:sz w:val="22"/>
        </w:rPr>
        <w:t>Changqing Zeng, Ph.D.</w:t>
      </w:r>
    </w:p>
    <w:p w:rsidR="00A94B0E" w:rsidRDefault="00A94B0E" w:rsidP="00A94B0E">
      <w:pPr>
        <w:rPr>
          <w:rFonts w:ascii="Arial" w:hAnsi="Arial" w:cs="Arial"/>
          <w:sz w:val="22"/>
        </w:rPr>
      </w:pPr>
      <w:r w:rsidRPr="00D94D14">
        <w:rPr>
          <w:rFonts w:ascii="Arial" w:hAnsi="Arial" w:cs="Arial"/>
          <w:sz w:val="22"/>
        </w:rPr>
        <w:t>Key Laboratory of Genomic and Precision Medicine,</w:t>
      </w:r>
      <w:r>
        <w:rPr>
          <w:rFonts w:ascii="Arial" w:hAnsi="Arial" w:cs="Arial"/>
          <w:sz w:val="22"/>
        </w:rPr>
        <w:t xml:space="preserve"> Beijing Institute of Genomics</w:t>
      </w:r>
    </w:p>
    <w:p w:rsidR="00A94B0E" w:rsidRDefault="00A94B0E" w:rsidP="00A94B0E">
      <w:pPr>
        <w:rPr>
          <w:rStyle w:val="a7"/>
          <w:rFonts w:ascii="Arial" w:hAnsi="Arial" w:cs="Arial"/>
          <w:noProof/>
          <w:sz w:val="22"/>
        </w:rPr>
      </w:pPr>
      <w:r w:rsidRPr="00D94D14">
        <w:rPr>
          <w:rFonts w:ascii="Arial" w:hAnsi="Arial" w:cs="Arial"/>
          <w:sz w:val="22"/>
        </w:rPr>
        <w:t>Chinese Academy of Sciences, Beijing, 100101,</w:t>
      </w:r>
    </w:p>
    <w:p w:rsidR="00A94B0E" w:rsidRDefault="00A94B0E" w:rsidP="00A94B0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Tel: </w:t>
      </w:r>
      <w:r w:rsidRPr="006B55DA">
        <w:rPr>
          <w:rFonts w:ascii="Arial" w:hAnsi="Arial" w:cs="Arial"/>
          <w:sz w:val="22"/>
        </w:rPr>
        <w:t>(010) 8409-7818</w:t>
      </w:r>
      <w:r w:rsidDel="00BA0DFD">
        <w:rPr>
          <w:rFonts w:ascii="Arial" w:hAnsi="Arial" w:cs="Arial"/>
          <w:sz w:val="22"/>
        </w:rPr>
        <w:t xml:space="preserve"> </w:t>
      </w:r>
    </w:p>
    <w:p w:rsidR="00A94B0E" w:rsidRDefault="00A94B0E" w:rsidP="00A94B0E">
      <w:pPr>
        <w:rPr>
          <w:rFonts w:ascii="Arial" w:hAnsi="Arial" w:cs="Arial"/>
          <w:sz w:val="22"/>
        </w:rPr>
      </w:pPr>
      <w:r w:rsidRPr="00754822">
        <w:rPr>
          <w:rFonts w:ascii="Arial" w:hAnsi="Arial" w:cs="Arial"/>
          <w:sz w:val="22"/>
        </w:rPr>
        <w:t xml:space="preserve">Email: </w:t>
      </w:r>
      <w:hyperlink r:id="rId6" w:history="1">
        <w:r w:rsidRPr="006B55DA">
          <w:rPr>
            <w:rStyle w:val="a7"/>
            <w:rFonts w:ascii="Arial" w:hAnsi="Arial" w:cs="Arial"/>
            <w:sz w:val="22"/>
          </w:rPr>
          <w:t>czeng@big.ac.cn</w:t>
        </w:r>
      </w:hyperlink>
    </w:p>
    <w:p w:rsidR="004A3A17" w:rsidRPr="00A94B0E" w:rsidRDefault="004A3A17" w:rsidP="004A3A17">
      <w:pPr>
        <w:rPr>
          <w:rFonts w:ascii="Arial" w:hAnsi="Arial" w:cs="Arial"/>
          <w:szCs w:val="21"/>
        </w:rPr>
      </w:pPr>
    </w:p>
    <w:sectPr w:rsidR="004A3A17" w:rsidRPr="00A94B0E" w:rsidSect="004A3A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326" w:rsidRDefault="006B0326" w:rsidP="004A3A17">
      <w:r>
        <w:separator/>
      </w:r>
    </w:p>
  </w:endnote>
  <w:endnote w:type="continuationSeparator" w:id="0">
    <w:p w:rsidR="006B0326" w:rsidRDefault="006B0326" w:rsidP="004A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326" w:rsidRDefault="006B0326" w:rsidP="004A3A17">
      <w:r>
        <w:separator/>
      </w:r>
    </w:p>
  </w:footnote>
  <w:footnote w:type="continuationSeparator" w:id="0">
    <w:p w:rsidR="006B0326" w:rsidRDefault="006B0326" w:rsidP="004A3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1F"/>
    <w:rsid w:val="002B341F"/>
    <w:rsid w:val="0034310B"/>
    <w:rsid w:val="004A3A17"/>
    <w:rsid w:val="006B0326"/>
    <w:rsid w:val="009E7B33"/>
    <w:rsid w:val="00A94B0E"/>
    <w:rsid w:val="00AC4E5D"/>
    <w:rsid w:val="00C12650"/>
    <w:rsid w:val="00E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AFB9"/>
  <w15:chartTrackingRefBased/>
  <w15:docId w15:val="{F892E5E0-9860-4FDD-AEEE-18A49D63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A1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3A17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A17"/>
    <w:rPr>
      <w:sz w:val="18"/>
      <w:szCs w:val="18"/>
    </w:rPr>
  </w:style>
  <w:style w:type="paragraph" w:customStyle="1" w:styleId="Default">
    <w:name w:val="Default"/>
    <w:rsid w:val="004A3A17"/>
    <w:pPr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  <w:lang w:eastAsia="en-US"/>
    </w:rPr>
  </w:style>
  <w:style w:type="character" w:styleId="a7">
    <w:name w:val="Hyperlink"/>
    <w:basedOn w:val="a0"/>
    <w:uiPriority w:val="99"/>
    <w:unhideWhenUsed/>
    <w:rsid w:val="004A3A1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A3A17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zeng@big.ac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Fan</dc:creator>
  <cp:keywords/>
  <dc:description/>
  <cp:lastModifiedBy>J Fan</cp:lastModifiedBy>
  <cp:revision>3</cp:revision>
  <dcterms:created xsi:type="dcterms:W3CDTF">2019-07-15T06:43:00Z</dcterms:created>
  <dcterms:modified xsi:type="dcterms:W3CDTF">2019-07-23T08:40:00Z</dcterms:modified>
</cp:coreProperties>
</file>