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267" w:rsidRDefault="003F5267">
      <w:r>
        <w:rPr>
          <w:rFonts w:hint="eastAsia"/>
        </w:rPr>
        <w:t>Background</w:t>
      </w:r>
    </w:p>
    <w:p w:rsidR="003F5267" w:rsidRDefault="003F5267"/>
    <w:p w:rsidR="003F5267" w:rsidRDefault="003F5267"/>
    <w:p w:rsidR="00487668" w:rsidRDefault="00DB5CDF">
      <w:r>
        <w:rPr>
          <w:rFonts w:hint="eastAsia"/>
        </w:rPr>
        <w:t>In Liu</w:t>
      </w:r>
      <w:r>
        <w:t>’</w:t>
      </w:r>
      <w:r>
        <w:rPr>
          <w:rFonts w:hint="eastAsia"/>
        </w:rPr>
        <w:t xml:space="preserve">s article, they showed </w:t>
      </w:r>
      <w:r w:rsidR="00F054A8" w:rsidRPr="00F054A8">
        <w:t>227 genes</w:t>
      </w:r>
      <w:r w:rsidR="008C554C">
        <w:fldChar w:fldCharType="begin"/>
      </w:r>
      <w:r w:rsidR="008C554C">
        <w:instrText xml:space="preserve"> ADDIN EN.CITE &lt;EndNote&gt;&lt;Cite&gt;&lt;Author&gt;Liu&lt;/Author&gt;&lt;Year&gt;2012&lt;/Year&gt;&lt;RecNum&gt;164&lt;/RecNum&gt;&lt;DisplayText&gt;[1]&lt;/DisplayText&gt;&lt;record&gt;&lt;rec-number&gt;164&lt;/rec-number&gt;&lt;foreign-keys&gt;&lt;key app="EN" db-id="rexvvezxyexxane5ddv5dady2axe9w0avxzv"&gt;164&lt;/key&gt;&lt;/foreign-keys&gt;&lt;ref-type name="Journal Article"&gt;17&lt;/ref-type&gt;&lt;contributors&gt;&lt;authors&gt;&lt;author&gt;Liu, Y.&lt;/author&gt;&lt;author&gt;Sun, Y.&lt;/author&gt;&lt;author&gt;Broaddus, R.&lt;/author&gt;&lt;author&gt;Liu, J.&lt;/author&gt;&lt;author&gt;Sood, A. K.&lt;/author&gt;&lt;author&gt;Shmulevich, I.&lt;/author&gt;&lt;author&gt;Zhang, W.&lt;/author&gt;&lt;/authors&gt;&lt;/contributors&gt;&lt;auth-address&gt;Department of Pathology, The University of Texas MD Anderson Cancer Center, Houston, Texas, United States of America.&lt;/auth-address&gt;&lt;titles&gt;&lt;title&gt;Integrated analysis of gene expression and tumor nuclear image profiles associated with chemotherapy response in serous ovarian carcinoma&lt;/title&gt;&lt;secondary-title&gt;PLoS One&lt;/secondary-title&gt;&lt;alt-title&gt;PloS one&lt;/alt-title&gt;&lt;/titles&gt;&lt;periodical&gt;&lt;full-title&gt;PLoS One&lt;/full-title&gt;&lt;abbr-1&gt;PloS one&lt;/abbr-1&gt;&lt;/periodical&gt;&lt;alt-periodical&gt;&lt;full-title&gt;PLoS One&lt;/full-title&gt;&lt;abbr-1&gt;PloS one&lt;/abbr-1&gt;&lt;/alt-periodical&gt;&lt;pages&gt;e36383&lt;/pages&gt;&lt;volume&gt;7&lt;/volume&gt;&lt;number&gt;5&lt;/number&gt;&lt;edition&gt;2012/05/17&lt;/edition&gt;&lt;keywords&gt;&lt;keyword&gt;Adult&lt;/keyword&gt;&lt;keyword&gt;Aged&lt;/keyword&gt;&lt;keyword&gt;Aged, 80 and over&lt;/keyword&gt;&lt;keyword&gt;Drug Resistance, Neoplasm&lt;/keyword&gt;&lt;keyword&gt;Female&lt;/keyword&gt;&lt;keyword&gt;*Gene Expression Regulation&lt;/keyword&gt;&lt;keyword&gt;Humans&lt;/keyword&gt;&lt;keyword&gt;*Models, Biological&lt;/keyword&gt;&lt;keyword&gt;Ovarian Neoplasms/diagnosis/*drug therapy/*metabolism/*pathology&lt;/keyword&gt;&lt;/keywords&gt;&lt;dates&gt;&lt;year&gt;2012&lt;/year&gt;&lt;/dates&gt;&lt;isbn&gt;1932-6203 (Electronic)&amp;#xD;1932-6203 (Linking)&lt;/isbn&gt;&lt;accession-num&gt;22590536&lt;/accession-num&gt;&lt;work-type&gt;Research Support, N.I.H., Extramural&lt;/work-type&gt;&lt;urls&gt;&lt;related-urls&gt;&lt;url&gt;http://www.ncbi.nlm.nih.gov/pubmed/22590536&lt;/url&gt;&lt;/related-urls&gt;&lt;/urls&gt;&lt;custom2&gt;3348145&lt;/custom2&gt;&lt;electronic-resource-num&gt;10.1371/journal.pone.0036383&lt;/electronic-resource-num&gt;&lt;language&gt;eng&lt;/language&gt;&lt;/record&gt;&lt;/Cite&gt;&lt;/EndNote&gt;</w:instrText>
      </w:r>
      <w:r w:rsidR="008C554C">
        <w:fldChar w:fldCharType="separate"/>
      </w:r>
      <w:r w:rsidR="008C554C">
        <w:rPr>
          <w:noProof/>
        </w:rPr>
        <w:t>[</w:t>
      </w:r>
      <w:hyperlink w:anchor="_ENREF_1" w:tooltip="Liu, 2012 #164" w:history="1">
        <w:r w:rsidR="008C554C">
          <w:rPr>
            <w:noProof/>
          </w:rPr>
          <w:t>1</w:t>
        </w:r>
      </w:hyperlink>
      <w:r w:rsidR="008C554C">
        <w:rPr>
          <w:noProof/>
        </w:rPr>
        <w:t>]</w:t>
      </w:r>
      <w:r w:rsidR="008C554C">
        <w:fldChar w:fldCharType="end"/>
      </w:r>
      <w:r w:rsidR="00F054A8" w:rsidRPr="00F054A8">
        <w:t xml:space="preserve"> </w:t>
      </w:r>
      <w:r>
        <w:rPr>
          <w:rFonts w:hint="eastAsia"/>
        </w:rPr>
        <w:t>that were</w:t>
      </w:r>
      <w:r w:rsidR="00F054A8" w:rsidRPr="00F054A8">
        <w:t xml:space="preserve"> differentially expressed between chemoresistant and chemosensitive patients</w:t>
      </w:r>
      <w:r w:rsidR="008C554C">
        <w:rPr>
          <w:rFonts w:hint="eastAsia"/>
        </w:rPr>
        <w:t xml:space="preserve">, but actually just one genes can pass the multiple </w:t>
      </w:r>
      <w:r w:rsidR="008C554C" w:rsidRPr="008C554C">
        <w:t xml:space="preserve">comparison </w:t>
      </w:r>
      <w:r w:rsidR="008C554C">
        <w:rPr>
          <w:rFonts w:hint="eastAsia"/>
        </w:rPr>
        <w:t xml:space="preserve">adjustment, such as </w:t>
      </w:r>
      <w:r w:rsidR="008C554C" w:rsidRPr="008C554C">
        <w:t>bonferroni</w:t>
      </w:r>
      <w:r w:rsidR="008C554C" w:rsidRPr="008C554C">
        <w:rPr>
          <w:rFonts w:hint="eastAsia"/>
        </w:rPr>
        <w:t xml:space="preserve"> </w:t>
      </w:r>
      <w:r w:rsidR="008C554C">
        <w:rPr>
          <w:rFonts w:hint="eastAsia"/>
        </w:rPr>
        <w:t>or fdr.</w:t>
      </w:r>
    </w:p>
    <w:p w:rsidR="008C554C" w:rsidRDefault="008C554C"/>
    <w:p w:rsidR="008C554C" w:rsidRDefault="008C554C"/>
    <w:p w:rsidR="008C554C" w:rsidRPr="008C554C" w:rsidRDefault="008C554C" w:rsidP="008C554C">
      <w:pPr>
        <w:ind w:left="720" w:hanging="720"/>
        <w:rPr>
          <w:rFonts w:ascii="Calibri" w:hAnsi="Calibri"/>
          <w:noProof/>
          <w:sz w:val="20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0" w:name="_ENREF_1"/>
      <w:r w:rsidRPr="008C554C">
        <w:rPr>
          <w:rFonts w:ascii="Calibri" w:hAnsi="Calibri"/>
          <w:noProof/>
          <w:sz w:val="20"/>
        </w:rPr>
        <w:t>1.</w:t>
      </w:r>
      <w:r w:rsidRPr="008C554C">
        <w:rPr>
          <w:rFonts w:ascii="Calibri" w:hAnsi="Calibri"/>
          <w:noProof/>
          <w:sz w:val="20"/>
        </w:rPr>
        <w:tab/>
        <w:t xml:space="preserve">Liu, Y., et al., </w:t>
      </w:r>
      <w:r w:rsidRPr="008C554C">
        <w:rPr>
          <w:rFonts w:ascii="Calibri" w:hAnsi="Calibri"/>
          <w:i/>
          <w:noProof/>
          <w:sz w:val="20"/>
        </w:rPr>
        <w:t>Integrated analysis of gene expression and tumor nuclear image profiles associated with chemotherapy response in serous ovarian carcinoma.</w:t>
      </w:r>
      <w:r w:rsidRPr="008C554C">
        <w:rPr>
          <w:rFonts w:ascii="Calibri" w:hAnsi="Calibri"/>
          <w:noProof/>
          <w:sz w:val="20"/>
        </w:rPr>
        <w:t xml:space="preserve"> PLoS One, 2012. </w:t>
      </w:r>
      <w:r w:rsidRPr="008C554C">
        <w:rPr>
          <w:rFonts w:ascii="Calibri" w:hAnsi="Calibri"/>
          <w:b/>
          <w:noProof/>
          <w:sz w:val="20"/>
        </w:rPr>
        <w:t>7</w:t>
      </w:r>
      <w:r w:rsidRPr="008C554C">
        <w:rPr>
          <w:rFonts w:ascii="Calibri" w:hAnsi="Calibri"/>
          <w:noProof/>
          <w:sz w:val="20"/>
        </w:rPr>
        <w:t>(5): p. e36383.</w:t>
      </w:r>
      <w:bookmarkEnd w:id="0"/>
    </w:p>
    <w:p w:rsidR="008C554C" w:rsidRDefault="008C554C" w:rsidP="008C554C">
      <w:pPr>
        <w:rPr>
          <w:noProof/>
        </w:rPr>
      </w:pPr>
    </w:p>
    <w:p w:rsidR="00F054A8" w:rsidRDefault="008C554C">
      <w:r>
        <w:fldChar w:fldCharType="end"/>
      </w:r>
      <w:bookmarkStart w:id="1" w:name="_GoBack"/>
      <w:bookmarkEnd w:id="1"/>
    </w:p>
    <w:sectPr w:rsidR="00F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13A" w:rsidRDefault="0069713A" w:rsidP="00F054A8">
      <w:r>
        <w:separator/>
      </w:r>
    </w:p>
  </w:endnote>
  <w:endnote w:type="continuationSeparator" w:id="0">
    <w:p w:rsidR="0069713A" w:rsidRDefault="0069713A" w:rsidP="00F05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13A" w:rsidRDefault="0069713A" w:rsidP="00F054A8">
      <w:r>
        <w:separator/>
      </w:r>
    </w:p>
  </w:footnote>
  <w:footnote w:type="continuationSeparator" w:id="0">
    <w:p w:rsidR="0069713A" w:rsidRDefault="0069713A" w:rsidP="00F05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exvvezxyexxane5ddv5dady2axe9w0avxzv&quot;&gt;functional cluster&lt;record-ids&gt;&lt;item&gt;164&lt;/item&gt;&lt;/record-ids&gt;&lt;/item&gt;&lt;/Libraries&gt;"/>
  </w:docVars>
  <w:rsids>
    <w:rsidRoot w:val="005B575B"/>
    <w:rsid w:val="003F2125"/>
    <w:rsid w:val="003F5267"/>
    <w:rsid w:val="00487668"/>
    <w:rsid w:val="005B575B"/>
    <w:rsid w:val="0069713A"/>
    <w:rsid w:val="008C554C"/>
    <w:rsid w:val="00DB5CDF"/>
    <w:rsid w:val="00F0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4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4A8"/>
    <w:rPr>
      <w:sz w:val="18"/>
      <w:szCs w:val="18"/>
    </w:rPr>
  </w:style>
  <w:style w:type="character" w:styleId="a5">
    <w:name w:val="Hyperlink"/>
    <w:basedOn w:val="a0"/>
    <w:uiPriority w:val="99"/>
    <w:unhideWhenUsed/>
    <w:rsid w:val="008C55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4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4A8"/>
    <w:rPr>
      <w:sz w:val="18"/>
      <w:szCs w:val="18"/>
    </w:rPr>
  </w:style>
  <w:style w:type="character" w:styleId="a5">
    <w:name w:val="Hyperlink"/>
    <w:basedOn w:val="a0"/>
    <w:uiPriority w:val="99"/>
    <w:unhideWhenUsed/>
    <w:rsid w:val="008C55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6</cp:revision>
  <dcterms:created xsi:type="dcterms:W3CDTF">2013-02-21T19:47:00Z</dcterms:created>
  <dcterms:modified xsi:type="dcterms:W3CDTF">2013-02-27T21:35:00Z</dcterms:modified>
</cp:coreProperties>
</file>